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6"/>
        <w:tblBorders>
          <w:top w:val="single" w:color="C46A38" w:sz="2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06"/>
      </w:tblGrid>
      <w:tr>
        <w:tc>
          <w:tcPr>
            <w:tcW w:type="dxa" w:w="10906"/>
            <w:shd w:fill="08131F" w:val="clear"/>
            <w:tcMar>
              <w:top w:type="dxa" w:w="220"/>
              <w:left w:type="dxa" w:w="320"/>
              <w:bottom w:type="dxa" w:w="260"/>
              <w:right w:type="dxa" w:w="320"/>
            </w:tcMar>
          </w:tcPr>
          <w:p>
            <w:pPr>
              <w:pBdr>
                <w:bottom w:val="single" w:color="8FA2B4" w:sz="4"/>
              </w:pBdr>
              <w:tabs>
                <w:tab w:val="right" w:pos="10406"/>
              </w:tabs>
              <w:spacing w:after="60"/>
            </w:pPr>
            <w:r>
              <w:rPr>
                <w:rFonts w:ascii="IBM Plex Mono" w:cs="IBM Plex Mono" w:eastAsia="IBM Plex Mono" w:hAnsi="IBM Plex Mono"/>
                <w:b/>
                <w:bCs/>
                <w:color w:val="EDF0F2"/>
                <w:spacing w:val="20"/>
                <w:sz w:val="17"/>
                <w:szCs w:val="17"/>
              </w:rPr>
              <w:t xml:space="preserve">FT2E</w:t>
            </w:r>
            <w:r>
              <w:t xml:space="preserve">	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8FA2B4"/>
                <w:spacing w:val="20"/>
                <w:sz w:val="12"/>
                <w:szCs w:val="12"/>
              </w:rPr>
              <w:t xml:space="preserve">INGÉNIERIE FLUIDE · THERMIQUE · ÉNERGIE · ÉLECTRICITÉ</w:t>
            </w:r>
          </w:p>
          <w:p>
            <w:pPr>
              <w:spacing w:after="100" w:before="140"/>
            </w:pPr>
            <w:r>
              <w:rPr>
                <w:rFonts w:ascii="IBM Plex Mono" w:cs="IBM Plex Mono" w:eastAsia="IBM Plex Mono" w:hAnsi="IBM Plex Mono"/>
                <w:b/>
                <w:bCs/>
                <w:color w:val="C46A38"/>
                <w:spacing w:val="20"/>
                <w:sz w:val="13"/>
                <w:szCs w:val="13"/>
              </w:rPr>
              <w:t xml:space="preserve">CURRICULUM VITÆ — ÉQUIPE FT2E, LA ROCHELLE</w:t>
            </w:r>
          </w:p>
          <w:p>
            <w:pPr>
              <w:spacing w:after="40"/>
            </w:pPr>
            <w:r>
              <w:rPr>
                <w:rFonts w:ascii="Archivo" w:cs="Archivo" w:eastAsia="Archivo" w:hAnsi="Archivo"/>
                <w:b/>
                <w:bCs/>
                <w:color w:val="EDF0F2"/>
                <w:spacing w:val="-6"/>
                <w:sz w:val="50"/>
                <w:szCs w:val="50"/>
              </w:rPr>
              <w:t xml:space="preserve">EMMA SLAWSKI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b/>
                <w:bCs/>
                <w:color w:val="EDF0F2"/>
                <w:sz w:val="21"/>
                <w:szCs w:val="21"/>
              </w:rPr>
              <w:t xml:space="preserve">INGÉNIEUR EFFICACITÉ ÉNERGÉTIQUE &amp; ÉNERGIES RENOUVELABLES</w:t>
            </w:r>
          </w:p>
          <w:p>
            <w:pPr>
              <w:spacing w:after="90"/>
            </w:pPr>
            <w:r>
              <w:rPr>
                <w:rFonts w:ascii="IBM Plex Mono" w:cs="IBM Plex Mono" w:eastAsia="IBM Plex Mono" w:hAnsi="IBM Plex Mono"/>
                <w:color w:val="8FA2B4"/>
                <w:sz w:val="15"/>
                <w:szCs w:val="15"/>
              </w:rPr>
              <w:t xml:space="preserve">Chargée d’affaires CVC et fluides</w:t>
            </w:r>
          </w:p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8FA2B4"/>
                <w:spacing w:val="20"/>
                <w:sz w:val="13"/>
                <w:szCs w:val="13"/>
              </w:rPr>
              <w:t xml:space="preserve">2 ANS ET DEMI D’EXPÉRIENCE EN BET</w:t>
            </w:r>
          </w:p>
        </w:tc>
      </w:tr>
    </w:tbl>
    <w:p>
      <w:pPr>
        <w:spacing w:after="120"/>
      </w:pPr>
    </w:p>
    <w:tbl>
      <w:tblPr>
        <w:tblW w:type="dxa" w:w="10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7506"/>
      </w:tblGrid>
      <w:tr>
        <w:tc>
          <w:tcPr>
            <w:tcW w:type="dxa" w:w="3400"/>
            <w:tcBorders>
              <w:top w:val="single" w:color="4A6076" w:sz="6"/>
              <w:left w:val="single" w:color="4A6076" w:sz="6"/>
              <w:bottom w:val="single" w:color="4A6076" w:sz="6"/>
              <w:right w:val="single" w:color="4A6076" w:sz="6"/>
            </w:tcBorders>
            <w:shd w:fill="F7F9FA" w:val="clear"/>
            <w:tcMar>
              <w:top w:type="dxa" w:w="180"/>
              <w:left w:type="dxa" w:w="200"/>
              <w:bottom w:type="dxa" w:w="200"/>
              <w:right w:type="dxa" w:w="200"/>
            </w:tcMar>
          </w:tcPr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CONTACT</w:t>
            </w:r>
          </w:p>
          <w:p>
            <w:pPr>
              <w:spacing w:after="1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1"/>
                <w:szCs w:val="11"/>
              </w:rPr>
              <w:t xml:space="preserve">TÉLÉPHONE</w:t>
            </w:r>
          </w:p>
          <w:p>
            <w:pPr>
              <w:spacing w:after="70"/>
            </w:pPr>
            <w:r>
              <w:rPr>
                <w:rFonts w:ascii="IBM Plex Mono" w:cs="IBM Plex Mono" w:eastAsia="IBM Plex Mono" w:hAnsi="IBM Plex Mono"/>
                <w:color w:val="16324F"/>
                <w:sz w:val="16"/>
                <w:szCs w:val="16"/>
              </w:rPr>
              <w:t xml:space="preserve">05 46 27 95 93</w:t>
            </w:r>
          </w:p>
          <w:p>
            <w:pPr>
              <w:spacing w:after="1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1"/>
                <w:szCs w:val="11"/>
              </w:rPr>
              <w:t xml:space="preserve">EMAIL</w:t>
            </w:r>
          </w:p>
          <w:p>
            <w:pPr>
              <w:spacing w:after="70"/>
            </w:pPr>
            <w:r>
              <w:rPr>
                <w:rFonts w:ascii="IBM Plex Mono" w:cs="IBM Plex Mono" w:eastAsia="IBM Plex Mono" w:hAnsi="IBM Plex Mono"/>
                <w:color w:val="16324F"/>
                <w:sz w:val="16"/>
                <w:szCs w:val="16"/>
              </w:rPr>
              <w:t xml:space="preserve">e.slawski@ft2e.fr</w:t>
            </w:r>
          </w:p>
          <w:p>
            <w:pPr>
              <w:pBdr>
                <w:top w:val="single" w:color="9AA9B8" w:sz="4"/>
              </w:pBdr>
              <w:spacing w:after="0" w:before="60"/>
            </w:pPr>
          </w:p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FORMATION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2024</w:t>
            </w:r>
          </w:p>
          <w:p>
            <w:pPr>
              <w:spacing w:after="14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Master Génie civil, parcours GI3ER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4A6076"/>
                <w:sz w:val="14"/>
                <w:szCs w:val="14"/>
              </w:rPr>
              <w:t xml:space="preserve">La Rochelle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2021 – 2022</w:t>
            </w:r>
          </w:p>
          <w:p>
            <w:pPr>
              <w:spacing w:after="14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Licence 3 Génie civil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4A6076"/>
                <w:sz w:val="14"/>
                <w:szCs w:val="14"/>
              </w:rPr>
              <w:t xml:space="preserve">La Rochelle — mécanique des fluides, équipements techniques (VMC, chauffage)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2019 – 2021</w:t>
            </w:r>
          </w:p>
          <w:p>
            <w:pPr>
              <w:spacing w:after="14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DUT Génie civil — construction durable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4A6076"/>
                <w:sz w:val="14"/>
                <w:szCs w:val="14"/>
              </w:rPr>
              <w:t xml:space="preserve">La Rochelle — PHPP, Pléiades (RT2012, STD), ACV base INIES, projet tuteuré maisons passives bois</w:t>
            </w:r>
          </w:p>
          <w:p>
            <w:pPr>
              <w:pBdr>
                <w:top w:val="single" w:color="9AA9B8" w:sz="4"/>
              </w:pBdr>
              <w:spacing w:after="0" w:before="40"/>
            </w:pPr>
          </w:p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LOGICIELS</w:t>
            </w:r>
          </w:p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AUTOCAD LT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PERRENOUD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REVIT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OPTIMA SYDEV</w:t>
            </w:r>
          </w:p>
        </w:tc>
        <w:tc>
          <w:tcPr>
            <w:tcW w:type="dxa" w:w="7506"/>
            <w:tcMar>
              <w:top w:type="dxa" w:w="0"/>
              <w:left w:type="dxa" w:w="260"/>
              <w:bottom w:type="dxa" w:w="0"/>
              <w:right w:type="dxa" w:w="0"/>
            </w:tcMar>
          </w:tcPr>
          <w:p>
            <w:pPr>
              <w:pBdr>
                <w:top w:val="single" w:color="C46A38" w:sz="8"/>
              </w:pBdr>
              <w:spacing w:after="120" w:before="12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24"/>
                <w:szCs w:val="24"/>
              </w:rPr>
              <w:t xml:space="preserve">RÉALISATIONS</w:t>
            </w:r>
            <w:r>
              <w:t xml:space="preserve"> 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RÉFÉRENCES RÉCENTES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2025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BUREAUX ENERSTEEL — TERTIAIRE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La Rochelle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Conception CVC / VMC / plomberie · air comprimé / RIA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2024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DUFOUR YACHTS — BÂTIMENT INDUSTRIEL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La Rochelle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Conception CVC / VMC / plomberie · air comprimé / RIA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2023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HANGAR 17 — 34 LOGEMENTS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La Rochelle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Conception VMC / plomberie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2022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AP YACHT — BÂTIMENT INDUSTRIEL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Marans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Conception VMC / plomberie · air comprimé / RIA</w:t>
            </w:r>
          </w:p>
          <w:p>
            <w:pPr>
              <w:pBdr>
                <w:top w:val="single" w:color="C46A38" w:sz="8"/>
              </w:pBdr>
              <w:spacing w:after="120" w:before="12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24"/>
                <w:szCs w:val="24"/>
              </w:rPr>
              <w:t xml:space="preserve">EXPÉRIENCES</w:t>
            </w:r>
            <w:r>
              <w:t xml:space="preserve"> 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PARCOURS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DEPUIS SEPTEMBRE 2024</w:t>
            </w:r>
          </w:p>
          <w:p>
            <w:pPr>
              <w:spacing w:after="6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TECHNICIENNE BUREAU D’ÉTUDES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FT2E — 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Gestion des projets d’études de conception CVC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Contrôle et suivi technique des travaux</w:t>
            </w:r>
          </w:p>
          <w:p>
            <w:pPr>
              <w:spacing w:after="70"/>
            </w:pP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FÉVRIER – JUILLET 2024</w:t>
            </w:r>
          </w:p>
          <w:p>
            <w:pPr>
              <w:spacing w:after="6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STAGE DE MASTER 2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FT2E — 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Dimensionnement de chaufferie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Audits thermiques CCAS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Plans CVC Revit · RT2012, RE2020</w:t>
            </w:r>
          </w:p>
          <w:p>
            <w:pPr>
              <w:spacing w:after="70"/>
            </w:pP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JUILLET 2023 ET JUILLET 2024</w:t>
            </w:r>
          </w:p>
          <w:p>
            <w:pPr>
              <w:spacing w:after="6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CDD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FT2E — 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Dimensionnement de conduits VMC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Plans CVC AutoCAD</w:t>
            </w:r>
          </w:p>
          <w:p>
            <w:pPr>
              <w:spacing w:after="70"/>
            </w:pP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FÉVRIER – AVRIL 2023</w:t>
            </w:r>
          </w:p>
          <w:p>
            <w:pPr>
              <w:spacing w:after="6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STAGE DE MASTER 1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FT2E — 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Plans CVC Revit · RT2012, RE2020</w:t>
            </w:r>
          </w:p>
          <w:p>
            <w:pPr>
              <w:spacing w:after="70"/>
            </w:pPr>
          </w:p>
        </w:tc>
      </w:tr>
    </w:tbl>
    <w:p>
      <w:pPr>
        <w:pBdr>
          <w:top w:val="single" w:color="9AA9B8" w:sz="4"/>
        </w:pBdr>
        <w:tabs>
          <w:tab w:val="right" w:pos="10906"/>
        </w:tabs>
        <w:spacing w:before="160"/>
      </w:pPr>
      <w:r>
        <w:rPr>
          <w:rFonts w:ascii="IBM Plex Mono" w:cs="IBM Plex Mono" w:eastAsia="IBM Plex Mono" w:hAnsi="IBM Plex Mono"/>
          <w:b w:val="false"/>
          <w:bCs w:val="false"/>
          <w:color w:val="4A6076"/>
          <w:spacing w:val="20"/>
          <w:sz w:val="11"/>
          <w:szCs w:val="11"/>
        </w:rPr>
        <w:t xml:space="preserve">FT2E — BUREAU D’ÉTUDES TECHNIQUES · LA ROCHELLE</w:t>
      </w:r>
      <w:r>
        <w:t xml:space="preserve">	</w:t>
      </w:r>
      <w:r>
        <w:rPr>
          <w:rFonts w:ascii="IBM Plex Mono" w:cs="IBM Plex Mono" w:eastAsia="IBM Plex Mono" w:hAnsi="IBM Plex Mono"/>
          <w:b w:val="false"/>
          <w:bCs w:val="false"/>
          <w:color w:val="4A6076"/>
          <w:spacing w:val="20"/>
          <w:sz w:val="11"/>
          <w:szCs w:val="11"/>
        </w:rPr>
        <w:t xml:space="preserve">ÉDITION AOÛT 2026</w:t>
      </w:r>
    </w:p>
    <w:sectPr>
      <w:pgSz w:w="11906" w:h="16838" w:orient="portrait"/>
      <w:pgMar w:top="340" w:right="500" w:bottom="3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60"/>
      </w:pPr>
      <w:rPr>
        <w:rFonts w:ascii="IBM Plex Mono" w:cs="IBM Plex Mono" w:eastAsia="IBM Plex Mono" w:hAnsi="IBM Plex Mono"/>
        <w:color w:val="A04E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4A6076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2026-08-05T16:11:25.678Z</dcterms:created>
  <dcterms:modified xsi:type="dcterms:W3CDTF">2026-08-05T16:11:25.678Z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