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906"/>
        <w:tblBorders>
          <w:top w:val="single" w:color="C46A38" w:sz="24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906"/>
      </w:tblGrid>
      <w:tr>
        <w:tc>
          <w:tcPr>
            <w:tcW w:type="dxa" w:w="10906"/>
            <w:shd w:fill="08131F" w:val="clear"/>
            <w:tcMar>
              <w:top w:type="dxa" w:w="220"/>
              <w:left w:type="dxa" w:w="320"/>
              <w:bottom w:type="dxa" w:w="260"/>
              <w:right w:type="dxa" w:w="320"/>
            </w:tcMar>
          </w:tcPr>
          <w:p>
            <w:pPr>
              <w:pBdr>
                <w:bottom w:val="single" w:color="8FA2B4" w:sz="4"/>
              </w:pBdr>
              <w:tabs>
                <w:tab w:val="right" w:pos="10406"/>
              </w:tabs>
              <w:spacing w:after="60"/>
            </w:pPr>
            <w:r>
              <w:rPr>
                <w:rFonts w:ascii="IBM Plex Mono" w:cs="IBM Plex Mono" w:eastAsia="IBM Plex Mono" w:hAnsi="IBM Plex Mono"/>
                <w:b/>
                <w:bCs/>
                <w:color w:val="EDF0F2"/>
                <w:spacing w:val="20"/>
                <w:sz w:val="17"/>
                <w:szCs w:val="17"/>
              </w:rPr>
              <w:t xml:space="preserve">FT2E</w:t>
            </w:r>
            <w:r>
              <w:t xml:space="preserve">	</w:t>
            </w:r>
            <w:r>
              <w:rPr>
                <w:rFonts w:ascii="IBM Plex Mono" w:cs="IBM Plex Mono" w:eastAsia="IBM Plex Mono" w:hAnsi="IBM Plex Mono"/>
                <w:b w:val="false"/>
                <w:bCs w:val="false"/>
                <w:color w:val="8FA2B4"/>
                <w:spacing w:val="20"/>
                <w:sz w:val="12"/>
                <w:szCs w:val="12"/>
              </w:rPr>
              <w:t xml:space="preserve">INGÉNIERIE FLUIDE · THERMIQUE · ÉNERGIE · ÉLECTRICITÉ</w:t>
            </w:r>
          </w:p>
          <w:p>
            <w:pPr>
              <w:spacing w:after="100" w:before="140"/>
            </w:pPr>
            <w:r>
              <w:rPr>
                <w:rFonts w:ascii="IBM Plex Mono" w:cs="IBM Plex Mono" w:eastAsia="IBM Plex Mono" w:hAnsi="IBM Plex Mono"/>
                <w:b/>
                <w:bCs/>
                <w:color w:val="C46A38"/>
                <w:spacing w:val="20"/>
                <w:sz w:val="13"/>
                <w:szCs w:val="13"/>
              </w:rPr>
              <w:t xml:space="preserve">CURRICULUM VITÆ — ÉQUIPE FT2E, LA ROCHELLE</w:t>
            </w:r>
          </w:p>
          <w:p>
            <w:pPr>
              <w:spacing w:after="40"/>
            </w:pPr>
            <w:r>
              <w:rPr>
                <w:rFonts w:ascii="Archivo" w:cs="Archivo" w:eastAsia="Archivo" w:hAnsi="Archivo"/>
                <w:b/>
                <w:bCs/>
                <w:color w:val="EDF0F2"/>
                <w:spacing w:val="-6"/>
                <w:sz w:val="50"/>
                <w:szCs w:val="50"/>
              </w:rPr>
              <w:t xml:space="preserve">MATHIEU BRAUD</w:t>
            </w:r>
          </w:p>
          <w:p>
            <w:pPr>
              <w:spacing w:after="60"/>
            </w:pPr>
            <w:r>
              <w:rPr>
                <w:rFonts w:ascii="Archivo" w:cs="Archivo" w:eastAsia="Archivo" w:hAnsi="Archivo"/>
                <w:b/>
                <w:bCs/>
                <w:color w:val="EDF0F2"/>
                <w:sz w:val="21"/>
                <w:szCs w:val="21"/>
              </w:rPr>
              <w:t xml:space="preserve">INGÉNIEUR EFFICACITÉ ÉNERGÉTIQUE &amp; ÉNERGIES RENOUVELABLES</w:t>
            </w:r>
          </w:p>
          <w:p>
            <w:pPr>
              <w:spacing w:after="90"/>
            </w:pPr>
            <w:r>
              <w:rPr>
                <w:rFonts w:ascii="IBM Plex Mono" w:cs="IBM Plex Mono" w:eastAsia="IBM Plex Mono" w:hAnsi="IBM Plex Mono"/>
                <w:color w:val="8FA2B4"/>
                <w:sz w:val="15"/>
                <w:szCs w:val="15"/>
              </w:rPr>
              <w:t xml:space="preserve">Chargé d’affaires CVC et fluides</w:t>
            </w:r>
          </w:p>
          <w:p>
            <w:r>
              <w:rPr>
                <w:rFonts w:ascii="IBM Plex Mono" w:cs="IBM Plex Mono" w:eastAsia="IBM Plex Mono" w:hAnsi="IBM Plex Mono"/>
                <w:b w:val="false"/>
                <w:bCs w:val="false"/>
                <w:color w:val="8FA2B4"/>
                <w:spacing w:val="20"/>
                <w:sz w:val="13"/>
                <w:szCs w:val="13"/>
              </w:rPr>
              <w:t xml:space="preserve">10 ANS D’EXPÉRIENCE EN BET</w:t>
            </w:r>
            <w:r>
              <w:t xml:space="preserve">   </w:t>
            </w:r>
            <w:r>
              <w:rPr>
                <w:rFonts w:ascii="IBM Plex Mono" w:cs="IBM Plex Mono" w:eastAsia="IBM Plex Mono" w:hAnsi="IBM Plex Mono"/>
                <w:b/>
                <w:bCs/>
                <w:color w:val="E08A50"/>
                <w:spacing w:val="20"/>
                <w:sz w:val="13"/>
                <w:szCs w:val="13"/>
              </w:rPr>
              <w:t xml:space="preserve">[ CO-GÉRANT DE FT2E DEPUIS LE 1ᵉʳ JANVIER 2026 ]</w:t>
            </w:r>
          </w:p>
        </w:tc>
      </w:tr>
    </w:tbl>
    <w:p>
      <w:pPr>
        <w:spacing w:after="120"/>
      </w:pPr>
    </w:p>
    <w:tbl>
      <w:tblPr>
        <w:tblW w:type="dxa" w:w="109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3400"/>
        <w:gridCol w:w="7506"/>
      </w:tblGrid>
      <w:tr>
        <w:tc>
          <w:tcPr>
            <w:tcW w:type="dxa" w:w="3400"/>
            <w:tcBorders>
              <w:top w:val="single" w:color="4A6076" w:sz="6"/>
              <w:left w:val="single" w:color="4A6076" w:sz="6"/>
              <w:bottom w:val="single" w:color="4A6076" w:sz="6"/>
              <w:right w:val="single" w:color="4A6076" w:sz="6"/>
            </w:tcBorders>
            <w:shd w:fill="F7F9FA" w:val="clear"/>
            <w:tcMar>
              <w:top w:type="dxa" w:w="180"/>
              <w:left w:type="dxa" w:w="200"/>
              <w:bottom w:type="dxa" w:w="200"/>
              <w:right w:type="dxa" w:w="200"/>
            </w:tcMar>
          </w:tcPr>
          <w:p>
            <w:pPr>
              <w:spacing w:after="90" w:before="60"/>
            </w:pPr>
            <w:r>
              <w:rPr>
                <w:rFonts w:ascii="IBM Plex Mono" w:cs="IBM Plex Mono" w:eastAsia="IBM Plex Mono" w:hAnsi="IBM Plex Mono"/>
                <w:color w:val="C46A38"/>
                <w:sz w:val="13"/>
                <w:szCs w:val="13"/>
              </w:rPr>
              <w:t xml:space="preserve">■ </w:t>
            </w:r>
            <w:r>
              <w:rPr>
                <w:rFonts w:ascii="IBM Plex Mono" w:cs="IBM Plex Mono" w:eastAsia="IBM Plex Mono" w:hAnsi="IBM Plex Mono"/>
                <w:b/>
                <w:bCs/>
                <w:color w:val="4A6076"/>
                <w:spacing w:val="20"/>
                <w:sz w:val="13"/>
                <w:szCs w:val="13"/>
              </w:rPr>
              <w:t xml:space="preserve">CONTACT</w:t>
            </w:r>
          </w:p>
          <w:p>
            <w:pPr>
              <w:spacing w:after="10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4A6076"/>
                <w:spacing w:val="20"/>
                <w:sz w:val="11"/>
                <w:szCs w:val="11"/>
              </w:rPr>
              <w:t xml:space="preserve">TÉLÉPHONE</w:t>
            </w:r>
          </w:p>
          <w:p>
            <w:pPr>
              <w:spacing w:after="70"/>
            </w:pPr>
            <w:r>
              <w:rPr>
                <w:rFonts w:ascii="IBM Plex Mono" w:cs="IBM Plex Mono" w:eastAsia="IBM Plex Mono" w:hAnsi="IBM Plex Mono"/>
                <w:color w:val="16324F"/>
                <w:sz w:val="16"/>
                <w:szCs w:val="16"/>
              </w:rPr>
              <w:t xml:space="preserve">05 46 27 85 93</w:t>
            </w:r>
          </w:p>
          <w:p>
            <w:pPr>
              <w:spacing w:after="10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4A6076"/>
                <w:spacing w:val="20"/>
                <w:sz w:val="11"/>
                <w:szCs w:val="11"/>
              </w:rPr>
              <w:t xml:space="preserve">EMAIL</w:t>
            </w:r>
          </w:p>
          <w:p>
            <w:pPr>
              <w:spacing w:after="70"/>
            </w:pPr>
            <w:r>
              <w:rPr>
                <w:rFonts w:ascii="IBM Plex Mono" w:cs="IBM Plex Mono" w:eastAsia="IBM Plex Mono" w:hAnsi="IBM Plex Mono"/>
                <w:color w:val="16324F"/>
                <w:sz w:val="16"/>
                <w:szCs w:val="16"/>
              </w:rPr>
              <w:t xml:space="preserve">m.braud@ft2e.fr</w:t>
            </w:r>
          </w:p>
          <w:p>
            <w:pPr>
              <w:pBdr>
                <w:top w:val="single" w:color="9AA9B8" w:sz="4"/>
              </w:pBdr>
              <w:spacing w:after="0" w:before="60"/>
            </w:pPr>
          </w:p>
          <w:p>
            <w:pPr>
              <w:spacing w:after="90" w:before="60"/>
            </w:pPr>
            <w:r>
              <w:rPr>
                <w:rFonts w:ascii="IBM Plex Mono" w:cs="IBM Plex Mono" w:eastAsia="IBM Plex Mono" w:hAnsi="IBM Plex Mono"/>
                <w:color w:val="C46A38"/>
                <w:sz w:val="13"/>
                <w:szCs w:val="13"/>
              </w:rPr>
              <w:t xml:space="preserve">■ </w:t>
            </w:r>
            <w:r>
              <w:rPr>
                <w:rFonts w:ascii="IBM Plex Mono" w:cs="IBM Plex Mono" w:eastAsia="IBM Plex Mono" w:hAnsi="IBM Plex Mono"/>
                <w:b/>
                <w:bCs/>
                <w:color w:val="4A6076"/>
                <w:spacing w:val="20"/>
                <w:sz w:val="13"/>
                <w:szCs w:val="13"/>
              </w:rPr>
              <w:t xml:space="preserve">FORMATION</w:t>
            </w:r>
          </w:p>
          <w:p>
            <w:pPr>
              <w:spacing w:after="14"/>
            </w:pPr>
            <w:r>
              <w:rPr>
                <w:rFonts w:ascii="IBM Plex Mono" w:cs="IBM Plex Mono" w:eastAsia="IBM Plex Mono" w:hAnsi="IBM Plex Mono"/>
                <w:b/>
                <w:bCs/>
                <w:color w:val="A04E20"/>
                <w:spacing w:val="20"/>
                <w:sz w:val="13"/>
                <w:szCs w:val="13"/>
              </w:rPr>
              <w:t xml:space="preserve">2014</w:t>
            </w:r>
          </w:p>
          <w:p>
            <w:pPr>
              <w:spacing w:after="14"/>
            </w:pPr>
            <w:r>
              <w:rPr>
                <w:rFonts w:ascii="Archivo" w:cs="Archivo" w:eastAsia="Archivo" w:hAnsi="Archivo"/>
                <w:color w:val="16324F"/>
                <w:sz w:val="16"/>
                <w:szCs w:val="16"/>
              </w:rPr>
              <w:t xml:space="preserve">Master 2 Gestion et intégration de l’efficacité énergétique et des énergies renouvelables</w:t>
            </w:r>
          </w:p>
          <w:p>
            <w:pPr>
              <w:spacing w:after="80"/>
            </w:pPr>
            <w:r>
              <w:rPr>
                <w:rFonts w:ascii="Archivo" w:cs="Archivo" w:eastAsia="Archivo" w:hAnsi="Archivo"/>
                <w:color w:val="4A6076"/>
                <w:sz w:val="14"/>
                <w:szCs w:val="14"/>
              </w:rPr>
              <w:t xml:space="preserve">La Rochelle</w:t>
            </w:r>
          </w:p>
          <w:p>
            <w:pPr>
              <w:spacing w:after="14"/>
            </w:pPr>
            <w:r>
              <w:rPr>
                <w:rFonts w:ascii="IBM Plex Mono" w:cs="IBM Plex Mono" w:eastAsia="IBM Plex Mono" w:hAnsi="IBM Plex Mono"/>
                <w:b/>
                <w:bCs/>
                <w:color w:val="A04E20"/>
                <w:spacing w:val="20"/>
                <w:sz w:val="13"/>
                <w:szCs w:val="13"/>
              </w:rPr>
              <w:t xml:space="preserve">2013</w:t>
            </w:r>
          </w:p>
          <w:p>
            <w:pPr>
              <w:spacing w:after="14"/>
            </w:pPr>
            <w:r>
              <w:rPr>
                <w:rFonts w:ascii="Archivo" w:cs="Archivo" w:eastAsia="Archivo" w:hAnsi="Archivo"/>
                <w:color w:val="16324F"/>
                <w:sz w:val="16"/>
                <w:szCs w:val="16"/>
              </w:rPr>
              <w:t xml:space="preserve">Master 1 Équipements techniques et énergie</w:t>
            </w:r>
          </w:p>
          <w:p>
            <w:pPr>
              <w:spacing w:after="80"/>
            </w:pPr>
            <w:r>
              <w:rPr>
                <w:rFonts w:ascii="Archivo" w:cs="Archivo" w:eastAsia="Archivo" w:hAnsi="Archivo"/>
                <w:color w:val="4A6076"/>
                <w:sz w:val="14"/>
                <w:szCs w:val="14"/>
              </w:rPr>
              <w:t xml:space="preserve">La Rochelle</w:t>
            </w:r>
          </w:p>
          <w:p>
            <w:pPr>
              <w:spacing w:after="14"/>
            </w:pPr>
            <w:r>
              <w:rPr>
                <w:rFonts w:ascii="IBM Plex Mono" w:cs="IBM Plex Mono" w:eastAsia="IBM Plex Mono" w:hAnsi="IBM Plex Mono"/>
                <w:b/>
                <w:bCs/>
                <w:color w:val="A04E20"/>
                <w:spacing w:val="20"/>
                <w:sz w:val="13"/>
                <w:szCs w:val="13"/>
              </w:rPr>
              <w:t xml:space="preserve">2017</w:t>
            </w:r>
          </w:p>
          <w:p>
            <w:pPr>
              <w:spacing w:after="14"/>
            </w:pPr>
            <w:r>
              <w:rPr>
                <w:rFonts w:ascii="Archivo" w:cs="Archivo" w:eastAsia="Archivo" w:hAnsi="Archivo"/>
                <w:color w:val="16324F"/>
                <w:sz w:val="16"/>
                <w:szCs w:val="16"/>
              </w:rPr>
              <w:t xml:space="preserve">Revit MEP — Atlancad</w:t>
            </w:r>
          </w:p>
          <w:p>
            <w:pPr>
              <w:spacing w:after="80"/>
            </w:pPr>
            <w:r>
              <w:rPr>
                <w:rFonts w:ascii="Archivo" w:cs="Archivo" w:eastAsia="Archivo" w:hAnsi="Archivo"/>
                <w:color w:val="4A6076"/>
                <w:sz w:val="14"/>
                <w:szCs w:val="14"/>
              </w:rPr>
              <w:t xml:space="preserve">5 jours de formation</w:t>
            </w:r>
          </w:p>
          <w:p>
            <w:pPr>
              <w:spacing w:after="14"/>
            </w:pPr>
            <w:r>
              <w:rPr>
                <w:rFonts w:ascii="IBM Plex Mono" w:cs="IBM Plex Mono" w:eastAsia="IBM Plex Mono" w:hAnsi="IBM Plex Mono"/>
                <w:b/>
                <w:bCs/>
                <w:color w:val="A04E20"/>
                <w:spacing w:val="20"/>
                <w:sz w:val="13"/>
                <w:szCs w:val="13"/>
              </w:rPr>
              <w:t xml:space="preserve">2025</w:t>
            </w:r>
          </w:p>
          <w:p>
            <w:pPr>
              <w:spacing w:after="14"/>
            </w:pPr>
            <w:r>
              <w:rPr>
                <w:rFonts w:ascii="Archivo" w:cs="Archivo" w:eastAsia="Archivo" w:hAnsi="Archivo"/>
                <w:color w:val="16324F"/>
                <w:sz w:val="16"/>
                <w:szCs w:val="16"/>
              </w:rPr>
              <w:t xml:space="preserve">ENR filière thermique</w:t>
            </w:r>
          </w:p>
          <w:p>
            <w:pPr>
              <w:spacing w:after="80"/>
            </w:pPr>
            <w:r>
              <w:rPr>
                <w:rFonts w:ascii="Archivo" w:cs="Archivo" w:eastAsia="Archivo" w:hAnsi="Archivo"/>
                <w:color w:val="4A6076"/>
                <w:sz w:val="14"/>
                <w:szCs w:val="14"/>
              </w:rPr>
              <w:t xml:space="preserve">Bois énergie, biomasse et cogénération</w:t>
            </w:r>
          </w:p>
          <w:p>
            <w:pPr>
              <w:pBdr>
                <w:top w:val="single" w:color="9AA9B8" w:sz="4"/>
              </w:pBdr>
              <w:spacing w:after="0" w:before="40"/>
            </w:pPr>
          </w:p>
          <w:p>
            <w:pPr>
              <w:spacing w:after="90" w:before="60"/>
            </w:pPr>
            <w:r>
              <w:rPr>
                <w:rFonts w:ascii="IBM Plex Mono" w:cs="IBM Plex Mono" w:eastAsia="IBM Plex Mono" w:hAnsi="IBM Plex Mono"/>
                <w:color w:val="C46A38"/>
                <w:sz w:val="13"/>
                <w:szCs w:val="13"/>
              </w:rPr>
              <w:t xml:space="preserve">■ </w:t>
            </w:r>
            <w:r>
              <w:rPr>
                <w:rFonts w:ascii="IBM Plex Mono" w:cs="IBM Plex Mono" w:eastAsia="IBM Plex Mono" w:hAnsi="IBM Plex Mono"/>
                <w:b/>
                <w:bCs/>
                <w:color w:val="4A6076"/>
                <w:spacing w:val="20"/>
                <w:sz w:val="13"/>
                <w:szCs w:val="13"/>
              </w:rPr>
              <w:t xml:space="preserve">LOGICIELS</w:t>
            </w:r>
          </w:p>
          <w:p>
            <w:pPr>
              <w:spacing w:after="0"/>
            </w:pPr>
            <w:r>
              <w:rPr>
                <w:rFonts w:ascii="IBM Plex Mono" w:cs="IBM Plex Mono" w:eastAsia="IBM Plex Mono" w:hAnsi="IBM Plex Mono"/>
                <w:b w:val="false"/>
                <w:bCs w:val="false"/>
                <w:color w:val="4A6076"/>
                <w:spacing w:val="20"/>
                <w:sz w:val="12"/>
                <w:szCs w:val="12"/>
              </w:rPr>
              <w:t xml:space="preserve">FINALCAD</w:t>
            </w:r>
            <w:r>
              <w:rPr>
                <w:rFonts w:ascii="IBM Plex Mono" w:cs="IBM Plex Mono" w:eastAsia="IBM Plex Mono" w:hAnsi="IBM Plex Mono"/>
                <w:color w:val="C46A38"/>
                <w:sz w:val="13"/>
                <w:szCs w:val="13"/>
              </w:rPr>
              <w:t xml:space="preserve">  ·  </w:t>
            </w:r>
            <w:r>
              <w:rPr>
                <w:rFonts w:ascii="IBM Plex Mono" w:cs="IBM Plex Mono" w:eastAsia="IBM Plex Mono" w:hAnsi="IBM Plex Mono"/>
                <w:b w:val="false"/>
                <w:bCs w:val="false"/>
                <w:color w:val="4A6076"/>
                <w:spacing w:val="20"/>
                <w:sz w:val="12"/>
                <w:szCs w:val="12"/>
              </w:rPr>
              <w:t xml:space="preserve">REVIT</w:t>
            </w:r>
            <w:r>
              <w:rPr>
                <w:rFonts w:ascii="IBM Plex Mono" w:cs="IBM Plex Mono" w:eastAsia="IBM Plex Mono" w:hAnsi="IBM Plex Mono"/>
                <w:color w:val="C46A38"/>
                <w:sz w:val="13"/>
                <w:szCs w:val="13"/>
              </w:rPr>
              <w:t xml:space="preserve">  ·  </w:t>
            </w:r>
            <w:r>
              <w:rPr>
                <w:rFonts w:ascii="IBM Plex Mono" w:cs="IBM Plex Mono" w:eastAsia="IBM Plex Mono" w:hAnsi="IBM Plex Mono"/>
                <w:b w:val="false"/>
                <w:bCs w:val="false"/>
                <w:color w:val="4A6076"/>
                <w:spacing w:val="20"/>
                <w:sz w:val="12"/>
                <w:szCs w:val="12"/>
              </w:rPr>
              <w:t xml:space="preserve">AUTOCAD LT</w:t>
            </w:r>
            <w:r>
              <w:rPr>
                <w:rFonts w:ascii="IBM Plex Mono" w:cs="IBM Plex Mono" w:eastAsia="IBM Plex Mono" w:hAnsi="IBM Plex Mono"/>
                <w:color w:val="C46A38"/>
                <w:sz w:val="13"/>
                <w:szCs w:val="13"/>
              </w:rPr>
              <w:t xml:space="preserve">  ·  </w:t>
            </w:r>
            <w:r>
              <w:rPr>
                <w:rFonts w:ascii="IBM Plex Mono" w:cs="IBM Plex Mono" w:eastAsia="IBM Plex Mono" w:hAnsi="IBM Plex Mono"/>
                <w:b w:val="false"/>
                <w:bCs w:val="false"/>
                <w:color w:val="4A6076"/>
                <w:spacing w:val="20"/>
                <w:sz w:val="12"/>
                <w:szCs w:val="12"/>
              </w:rPr>
              <w:t xml:space="preserve">OPTIMA SYDEV</w:t>
            </w:r>
          </w:p>
        </w:tc>
        <w:tc>
          <w:tcPr>
            <w:tcW w:type="dxa" w:w="7506"/>
            <w:tcMar>
              <w:top w:type="dxa" w:w="0"/>
              <w:left w:type="dxa" w:w="260"/>
              <w:bottom w:type="dxa" w:w="0"/>
              <w:right w:type="dxa" w:w="0"/>
            </w:tcMar>
          </w:tcPr>
          <w:p>
            <w:pPr>
              <w:pBdr>
                <w:top w:val="single" w:color="C46A38" w:sz="8"/>
              </w:pBdr>
              <w:spacing w:after="120" w:before="120"/>
            </w:pPr>
            <w:r>
              <w:rPr>
                <w:rFonts w:ascii="Archivo" w:cs="Archivo" w:eastAsia="Archivo" w:hAnsi="Archivo"/>
                <w:b/>
                <w:bCs/>
                <w:color w:val="16324F"/>
                <w:sz w:val="24"/>
                <w:szCs w:val="24"/>
              </w:rPr>
              <w:t xml:space="preserve">RÉALISATIONS</w:t>
            </w:r>
            <w:r>
              <w:t xml:space="preserve">   </w:t>
            </w:r>
            <w:r>
              <w:rPr>
                <w:rFonts w:ascii="IBM Plex Mono" w:cs="IBM Plex Mono" w:eastAsia="IBM Plex Mono" w:hAnsi="IBM Plex Mono"/>
                <w:b w:val="false"/>
                <w:bCs w:val="false"/>
                <w:color w:val="4A6076"/>
                <w:spacing w:val="20"/>
                <w:sz w:val="12"/>
                <w:szCs w:val="12"/>
              </w:rPr>
              <w:t xml:space="preserve">RÉFÉRENCES RÉCENTES</w:t>
            </w:r>
          </w:p>
          <w:p>
            <w:pPr>
              <w:spacing w:after="8"/>
            </w:pPr>
            <w:r>
              <w:rPr>
                <w:rFonts w:ascii="IBM Plex Mono" w:cs="IBM Plex Mono" w:eastAsia="IBM Plex Mono" w:hAnsi="IBM Plex Mono"/>
                <w:color w:val="C46A38"/>
                <w:sz w:val="13"/>
                <w:szCs w:val="13"/>
              </w:rPr>
              <w:t xml:space="preserve">■ </w:t>
            </w:r>
            <w:r>
              <w:rPr>
                <w:rFonts w:ascii="IBM Plex Mono" w:cs="IBM Plex Mono" w:eastAsia="IBM Plex Mono" w:hAnsi="IBM Plex Mono"/>
                <w:b/>
                <w:bCs/>
                <w:color w:val="A04E20"/>
                <w:spacing w:val="20"/>
                <w:sz w:val="13"/>
                <w:szCs w:val="13"/>
              </w:rPr>
              <w:t xml:space="preserve">2025</w:t>
            </w:r>
          </w:p>
          <w:p>
            <w:pPr>
              <w:spacing w:after="6"/>
              <w:ind w:left="200"/>
            </w:pPr>
            <w:r>
              <w:rPr>
                <w:rFonts w:ascii="Archivo" w:cs="Archivo" w:eastAsia="Archivo" w:hAnsi="Archivo"/>
                <w:b/>
                <w:bCs/>
                <w:color w:val="16324F"/>
                <w:sz w:val="18"/>
                <w:szCs w:val="18"/>
              </w:rPr>
              <w:t xml:space="preserve">CARAVELLE — RÉHABILITATION D’UN HÔTEL EN LOGEMENTS</w:t>
            </w:r>
          </w:p>
          <w:p>
            <w:pPr>
              <w:spacing w:after="6"/>
              <w:ind w:left="200"/>
            </w:pPr>
            <w:r>
              <w:rPr>
                <w:rFonts w:ascii="IBM Plex Mono" w:cs="IBM Plex Mono" w:eastAsia="IBM Plex Mono" w:hAnsi="IBM Plex Mono"/>
                <w:color w:val="4A6076"/>
                <w:sz w:val="13"/>
                <w:szCs w:val="13"/>
              </w:rPr>
              <w:t xml:space="preserve">Rochefort (17)</w:t>
            </w:r>
          </w:p>
          <w:p>
            <w:pPr>
              <w:spacing w:after="90"/>
              <w:ind w:left="200"/>
            </w:pPr>
            <w:r>
              <w:rPr>
                <w:rFonts w:ascii="Archivo" w:cs="Archivo" w:eastAsia="Archivo" w:hAnsi="Archivo"/>
                <w:color w:val="4A6076"/>
                <w:sz w:val="16"/>
                <w:szCs w:val="16"/>
              </w:rPr>
              <w:t xml:space="preserve">Conception chauffage / VMC / plomberie</w:t>
            </w:r>
          </w:p>
          <w:p>
            <w:pPr>
              <w:spacing w:after="8"/>
            </w:pPr>
            <w:r>
              <w:rPr>
                <w:rFonts w:ascii="IBM Plex Mono" w:cs="IBM Plex Mono" w:eastAsia="IBM Plex Mono" w:hAnsi="IBM Plex Mono"/>
                <w:color w:val="C46A38"/>
                <w:sz w:val="13"/>
                <w:szCs w:val="13"/>
              </w:rPr>
              <w:t xml:space="preserve">■ </w:t>
            </w:r>
            <w:r>
              <w:rPr>
                <w:rFonts w:ascii="IBM Plex Mono" w:cs="IBM Plex Mono" w:eastAsia="IBM Plex Mono" w:hAnsi="IBM Plex Mono"/>
                <w:b/>
                <w:bCs/>
                <w:color w:val="A04E20"/>
                <w:spacing w:val="20"/>
                <w:sz w:val="13"/>
                <w:szCs w:val="13"/>
              </w:rPr>
              <w:t xml:space="preserve">2024</w:t>
            </w:r>
          </w:p>
          <w:p>
            <w:pPr>
              <w:spacing w:after="6"/>
              <w:ind w:left="200"/>
            </w:pPr>
            <w:r>
              <w:rPr>
                <w:rFonts w:ascii="Archivo" w:cs="Archivo" w:eastAsia="Archivo" w:hAnsi="Archivo"/>
                <w:b/>
                <w:bCs/>
                <w:color w:val="16324F"/>
                <w:sz w:val="18"/>
                <w:szCs w:val="18"/>
              </w:rPr>
              <w:t xml:space="preserve">DUFOUR YACHTS — BÂTIMENT INDUSTRIEL</w:t>
            </w:r>
          </w:p>
          <w:p>
            <w:pPr>
              <w:spacing w:after="6"/>
              <w:ind w:left="200"/>
            </w:pPr>
            <w:r>
              <w:rPr>
                <w:rFonts w:ascii="IBM Plex Mono" w:cs="IBM Plex Mono" w:eastAsia="IBM Plex Mono" w:hAnsi="IBM Plex Mono"/>
                <w:color w:val="4A6076"/>
                <w:sz w:val="13"/>
                <w:szCs w:val="13"/>
              </w:rPr>
              <w:t xml:space="preserve">La Rochelle (17)</w:t>
            </w:r>
          </w:p>
          <w:p>
            <w:pPr>
              <w:spacing w:after="90"/>
              <w:ind w:left="200"/>
            </w:pPr>
            <w:r>
              <w:rPr>
                <w:rFonts w:ascii="Archivo" w:cs="Archivo" w:eastAsia="Archivo" w:hAnsi="Archivo"/>
                <w:color w:val="4A6076"/>
                <w:sz w:val="16"/>
                <w:szCs w:val="16"/>
              </w:rPr>
              <w:t xml:space="preserve">Conception CVC / VMC / plomberie · air comprimé / RIA</w:t>
            </w:r>
          </w:p>
          <w:p>
            <w:pPr>
              <w:spacing w:after="8"/>
            </w:pPr>
            <w:r>
              <w:rPr>
                <w:rFonts w:ascii="IBM Plex Mono" w:cs="IBM Plex Mono" w:eastAsia="IBM Plex Mono" w:hAnsi="IBM Plex Mono"/>
                <w:color w:val="C46A38"/>
                <w:sz w:val="13"/>
                <w:szCs w:val="13"/>
              </w:rPr>
              <w:t xml:space="preserve">■ </w:t>
            </w:r>
            <w:r>
              <w:rPr>
                <w:rFonts w:ascii="IBM Plex Mono" w:cs="IBM Plex Mono" w:eastAsia="IBM Plex Mono" w:hAnsi="IBM Plex Mono"/>
                <w:b/>
                <w:bCs/>
                <w:color w:val="A04E20"/>
                <w:spacing w:val="20"/>
                <w:sz w:val="13"/>
                <w:szCs w:val="13"/>
              </w:rPr>
              <w:t xml:space="preserve">2023</w:t>
            </w:r>
          </w:p>
          <w:p>
            <w:pPr>
              <w:spacing w:after="6"/>
              <w:ind w:left="200"/>
            </w:pPr>
            <w:r>
              <w:rPr>
                <w:rFonts w:ascii="Archivo" w:cs="Archivo" w:eastAsia="Archivo" w:hAnsi="Archivo"/>
                <w:b/>
                <w:bCs/>
                <w:color w:val="16324F"/>
                <w:sz w:val="18"/>
                <w:szCs w:val="18"/>
              </w:rPr>
              <w:t xml:space="preserve">AP YACHT — BÂTIMENT INDUSTRIEL</w:t>
            </w:r>
          </w:p>
          <w:p>
            <w:pPr>
              <w:spacing w:after="6"/>
              <w:ind w:left="200"/>
            </w:pPr>
            <w:r>
              <w:rPr>
                <w:rFonts w:ascii="IBM Plex Mono" w:cs="IBM Plex Mono" w:eastAsia="IBM Plex Mono" w:hAnsi="IBM Plex Mono"/>
                <w:color w:val="4A6076"/>
                <w:sz w:val="13"/>
                <w:szCs w:val="13"/>
              </w:rPr>
              <w:t xml:space="preserve">Marans (17)</w:t>
            </w:r>
          </w:p>
          <w:p>
            <w:pPr>
              <w:spacing w:after="90"/>
              <w:ind w:left="200"/>
            </w:pPr>
            <w:r>
              <w:rPr>
                <w:rFonts w:ascii="Archivo" w:cs="Archivo" w:eastAsia="Archivo" w:hAnsi="Archivo"/>
                <w:color w:val="4A6076"/>
                <w:sz w:val="16"/>
                <w:szCs w:val="16"/>
              </w:rPr>
              <w:t xml:space="preserve">Conception CVC / VMC / plomberie · air comprimé / RIA</w:t>
            </w:r>
          </w:p>
          <w:p>
            <w:pPr>
              <w:spacing w:after="8"/>
            </w:pPr>
            <w:r>
              <w:rPr>
                <w:rFonts w:ascii="IBM Plex Mono" w:cs="IBM Plex Mono" w:eastAsia="IBM Plex Mono" w:hAnsi="IBM Plex Mono"/>
                <w:color w:val="C46A38"/>
                <w:sz w:val="13"/>
                <w:szCs w:val="13"/>
              </w:rPr>
              <w:t xml:space="preserve">■ </w:t>
            </w:r>
            <w:r>
              <w:rPr>
                <w:rFonts w:ascii="IBM Plex Mono" w:cs="IBM Plex Mono" w:eastAsia="IBM Plex Mono" w:hAnsi="IBM Plex Mono"/>
                <w:b/>
                <w:bCs/>
                <w:color w:val="A04E20"/>
                <w:spacing w:val="20"/>
                <w:sz w:val="13"/>
                <w:szCs w:val="13"/>
              </w:rPr>
              <w:t xml:space="preserve">2022</w:t>
            </w:r>
          </w:p>
          <w:p>
            <w:pPr>
              <w:spacing w:after="6"/>
              <w:ind w:left="200"/>
            </w:pPr>
            <w:r>
              <w:rPr>
                <w:rFonts w:ascii="Archivo" w:cs="Archivo" w:eastAsia="Archivo" w:hAnsi="Archivo"/>
                <w:b/>
                <w:bCs/>
                <w:color w:val="16324F"/>
                <w:sz w:val="18"/>
                <w:szCs w:val="18"/>
              </w:rPr>
              <w:t xml:space="preserve">VOLTAERO — BÂTIMENT INDUSTRIEL</w:t>
            </w:r>
          </w:p>
          <w:p>
            <w:pPr>
              <w:spacing w:after="6"/>
              <w:ind w:left="200"/>
            </w:pPr>
            <w:r>
              <w:rPr>
                <w:rFonts w:ascii="IBM Plex Mono" w:cs="IBM Plex Mono" w:eastAsia="IBM Plex Mono" w:hAnsi="IBM Plex Mono"/>
                <w:color w:val="4A6076"/>
                <w:sz w:val="13"/>
                <w:szCs w:val="13"/>
              </w:rPr>
              <w:t xml:space="preserve">Saint-Agnant (17)</w:t>
            </w:r>
          </w:p>
          <w:p>
            <w:pPr>
              <w:spacing w:after="90"/>
              <w:ind w:left="200"/>
            </w:pPr>
            <w:r>
              <w:rPr>
                <w:rFonts w:ascii="Archivo" w:cs="Archivo" w:eastAsia="Archivo" w:hAnsi="Archivo"/>
                <w:color w:val="4A6076"/>
                <w:sz w:val="16"/>
                <w:szCs w:val="16"/>
              </w:rPr>
              <w:t xml:space="preserve">Conception CVC / VMC / plomberie · air comprimé / RIA</w:t>
            </w:r>
          </w:p>
          <w:p>
            <w:pPr>
              <w:spacing w:after="8"/>
            </w:pPr>
            <w:r>
              <w:rPr>
                <w:rFonts w:ascii="IBM Plex Mono" w:cs="IBM Plex Mono" w:eastAsia="IBM Plex Mono" w:hAnsi="IBM Plex Mono"/>
                <w:color w:val="C46A38"/>
                <w:sz w:val="13"/>
                <w:szCs w:val="13"/>
              </w:rPr>
              <w:t xml:space="preserve">■ </w:t>
            </w:r>
            <w:r>
              <w:rPr>
                <w:rFonts w:ascii="IBM Plex Mono" w:cs="IBM Plex Mono" w:eastAsia="IBM Plex Mono" w:hAnsi="IBM Plex Mono"/>
                <w:b/>
                <w:bCs/>
                <w:color w:val="A04E20"/>
                <w:spacing w:val="20"/>
                <w:sz w:val="13"/>
                <w:szCs w:val="13"/>
              </w:rPr>
              <w:t xml:space="preserve">2021</w:t>
            </w:r>
          </w:p>
          <w:p>
            <w:pPr>
              <w:spacing w:after="6"/>
              <w:ind w:left="200"/>
            </w:pPr>
            <w:r>
              <w:rPr>
                <w:rFonts w:ascii="Archivo" w:cs="Archivo" w:eastAsia="Archivo" w:hAnsi="Archivo"/>
                <w:b/>
                <w:bCs/>
                <w:color w:val="16324F"/>
                <w:sz w:val="18"/>
                <w:szCs w:val="18"/>
              </w:rPr>
              <w:t xml:space="preserve">AURORA — CONSTRUCTION DE 150 LOGEMENTS</w:t>
            </w:r>
          </w:p>
          <w:p>
            <w:pPr>
              <w:spacing w:after="6"/>
              <w:ind w:left="200"/>
            </w:pPr>
            <w:r>
              <w:rPr>
                <w:rFonts w:ascii="IBM Plex Mono" w:cs="IBM Plex Mono" w:eastAsia="IBM Plex Mono" w:hAnsi="IBM Plex Mono"/>
                <w:color w:val="4A6076"/>
                <w:sz w:val="13"/>
                <w:szCs w:val="13"/>
              </w:rPr>
              <w:t xml:space="preserve">La Rochelle (17)</w:t>
            </w:r>
          </w:p>
          <w:p>
            <w:pPr>
              <w:spacing w:after="90"/>
              <w:ind w:left="200"/>
            </w:pPr>
            <w:r>
              <w:rPr>
                <w:rFonts w:ascii="Archivo" w:cs="Archivo" w:eastAsia="Archivo" w:hAnsi="Archivo"/>
                <w:color w:val="4A6076"/>
                <w:sz w:val="16"/>
                <w:szCs w:val="16"/>
              </w:rPr>
              <w:t xml:space="preserve">Conception chauffage / VMC / plomberie</w:t>
            </w:r>
          </w:p>
          <w:p>
            <w:pPr>
              <w:pBdr>
                <w:top w:val="single" w:color="C46A38" w:sz="8"/>
              </w:pBdr>
              <w:spacing w:after="120" w:before="120"/>
            </w:pPr>
            <w:r>
              <w:rPr>
                <w:rFonts w:ascii="Archivo" w:cs="Archivo" w:eastAsia="Archivo" w:hAnsi="Archivo"/>
                <w:b/>
                <w:bCs/>
                <w:color w:val="16324F"/>
                <w:sz w:val="24"/>
                <w:szCs w:val="24"/>
              </w:rPr>
              <w:t xml:space="preserve">EXPÉRIENCES</w:t>
            </w:r>
            <w:r>
              <w:t xml:space="preserve">   </w:t>
            </w:r>
            <w:r>
              <w:rPr>
                <w:rFonts w:ascii="IBM Plex Mono" w:cs="IBM Plex Mono" w:eastAsia="IBM Plex Mono" w:hAnsi="IBM Plex Mono"/>
                <w:b w:val="false"/>
                <w:bCs w:val="false"/>
                <w:color w:val="4A6076"/>
                <w:spacing w:val="20"/>
                <w:sz w:val="12"/>
                <w:szCs w:val="12"/>
              </w:rPr>
              <w:t xml:space="preserve">PARCOURS</w:t>
            </w:r>
          </w:p>
          <w:p>
            <w:pPr>
              <w:spacing w:after="8"/>
            </w:pPr>
            <w:r>
              <w:rPr>
                <w:rFonts w:ascii="IBM Plex Mono" w:cs="IBM Plex Mono" w:eastAsia="IBM Plex Mono" w:hAnsi="IBM Plex Mono"/>
                <w:b/>
                <w:bCs/>
                <w:color w:val="A04E20"/>
                <w:spacing w:val="20"/>
                <w:sz w:val="13"/>
                <w:szCs w:val="13"/>
              </w:rPr>
              <w:t xml:space="preserve">DEPUIS SEPTEMBRE 2015</w:t>
            </w:r>
          </w:p>
          <w:p>
            <w:pPr>
              <w:spacing w:after="6"/>
            </w:pPr>
            <w:r>
              <w:rPr>
                <w:rFonts w:ascii="Archivo" w:cs="Archivo" w:eastAsia="Archivo" w:hAnsi="Archivo"/>
                <w:b/>
                <w:bCs/>
                <w:color w:val="16324F"/>
                <w:sz w:val="18"/>
                <w:szCs w:val="18"/>
              </w:rPr>
              <w:t xml:space="preserve">TECHNICIEN BUREAU D’ÉTUDES</w:t>
            </w:r>
          </w:p>
          <w:p>
            <w:pPr>
              <w:spacing w:after="30"/>
            </w:pPr>
            <w:r>
              <w:rPr>
                <w:rFonts w:ascii="IBM Plex Mono" w:cs="IBM Plex Mono" w:eastAsia="IBM Plex Mono" w:hAnsi="IBM Plex Mono"/>
                <w:color w:val="4A6076"/>
                <w:sz w:val="13"/>
                <w:szCs w:val="13"/>
              </w:rPr>
              <w:t xml:space="preserve">FT2E — La Rochelle (17)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6"/>
            </w:pPr>
            <w:r>
              <w:rPr>
                <w:rFonts w:ascii="Archivo" w:cs="Archivo" w:eastAsia="Archivo" w:hAnsi="Archivo"/>
                <w:color w:val="4A6076"/>
                <w:sz w:val="16"/>
                <w:szCs w:val="16"/>
              </w:rPr>
              <w:t xml:space="preserve">Conception des installations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6"/>
            </w:pPr>
            <w:r>
              <w:rPr>
                <w:rFonts w:ascii="Archivo" w:cs="Archivo" w:eastAsia="Archivo" w:hAnsi="Archivo"/>
                <w:color w:val="4A6076"/>
                <w:sz w:val="16"/>
                <w:szCs w:val="16"/>
              </w:rPr>
              <w:t xml:space="preserve">Réalisation des dossiers d’appels d’offres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6"/>
            </w:pPr>
            <w:r>
              <w:rPr>
                <w:rFonts w:ascii="Archivo" w:cs="Archivo" w:eastAsia="Archivo" w:hAnsi="Archivo"/>
                <w:color w:val="4A6076"/>
                <w:sz w:val="16"/>
                <w:szCs w:val="16"/>
              </w:rPr>
              <w:t xml:space="preserve">Estimation des travaux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6"/>
            </w:pPr>
            <w:r>
              <w:rPr>
                <w:rFonts w:ascii="Archivo" w:cs="Archivo" w:eastAsia="Archivo" w:hAnsi="Archivo"/>
                <w:color w:val="4A6076"/>
                <w:sz w:val="16"/>
                <w:szCs w:val="16"/>
              </w:rPr>
              <w:t xml:space="preserve">Suivi, contrôle et réception des travaux réalisés</w:t>
            </w:r>
          </w:p>
          <w:p>
            <w:pPr>
              <w:spacing w:after="70"/>
            </w:pPr>
          </w:p>
          <w:p>
            <w:pPr>
              <w:spacing w:after="8"/>
            </w:pPr>
            <w:r>
              <w:rPr>
                <w:rFonts w:ascii="IBM Plex Mono" w:cs="IBM Plex Mono" w:eastAsia="IBM Plex Mono" w:hAnsi="IBM Plex Mono"/>
                <w:b/>
                <w:bCs/>
                <w:color w:val="A04E20"/>
                <w:spacing w:val="20"/>
                <w:sz w:val="13"/>
                <w:szCs w:val="13"/>
              </w:rPr>
              <w:t xml:space="preserve">MARS – AOÛT 2015</w:t>
            </w:r>
          </w:p>
          <w:p>
            <w:pPr>
              <w:spacing w:after="6"/>
            </w:pPr>
            <w:r>
              <w:rPr>
                <w:rFonts w:ascii="Archivo" w:cs="Archivo" w:eastAsia="Archivo" w:hAnsi="Archivo"/>
                <w:b/>
                <w:bCs/>
                <w:color w:val="16324F"/>
                <w:sz w:val="18"/>
                <w:szCs w:val="18"/>
              </w:rPr>
              <w:t xml:space="preserve">STAGE DE FIN D’ÉTUDES</w:t>
            </w:r>
          </w:p>
          <w:p>
            <w:pPr>
              <w:spacing w:after="30"/>
            </w:pPr>
            <w:r>
              <w:rPr>
                <w:rFonts w:ascii="IBM Plex Mono" w:cs="IBM Plex Mono" w:eastAsia="IBM Plex Mono" w:hAnsi="IBM Plex Mono"/>
                <w:color w:val="4A6076"/>
                <w:sz w:val="13"/>
                <w:szCs w:val="13"/>
              </w:rPr>
              <w:t xml:space="preserve">FT2E — La Rochelle (17)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6"/>
            </w:pPr>
            <w:r>
              <w:rPr>
                <w:rFonts w:ascii="Archivo" w:cs="Archivo" w:eastAsia="Archivo" w:hAnsi="Archivo"/>
                <w:color w:val="4A6076"/>
                <w:sz w:val="16"/>
                <w:szCs w:val="16"/>
              </w:rPr>
              <w:t xml:space="preserve">Réglementation thermique RT2012 : maisons individuelles, logements collectifs, tertiaire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6"/>
            </w:pPr>
            <w:r>
              <w:rPr>
                <w:rFonts w:ascii="Archivo" w:cs="Archivo" w:eastAsia="Archivo" w:hAnsi="Archivo"/>
                <w:color w:val="4A6076"/>
                <w:sz w:val="16"/>
                <w:szCs w:val="16"/>
              </w:rPr>
              <w:t xml:space="preserve">Plans chauffage, ventilation, plomberie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6"/>
            </w:pPr>
            <w:r>
              <w:rPr>
                <w:rFonts w:ascii="Archivo" w:cs="Archivo" w:eastAsia="Archivo" w:hAnsi="Archivo"/>
                <w:color w:val="4A6076"/>
                <w:sz w:val="16"/>
                <w:szCs w:val="16"/>
              </w:rPr>
              <w:t xml:space="preserve">Dossiers de consultation des entreprises</w:t>
            </w:r>
          </w:p>
          <w:p>
            <w:pPr>
              <w:spacing w:after="70"/>
            </w:pPr>
          </w:p>
          <w:p>
            <w:pPr>
              <w:spacing w:after="8"/>
            </w:pPr>
            <w:r>
              <w:rPr>
                <w:rFonts w:ascii="IBM Plex Mono" w:cs="IBM Plex Mono" w:eastAsia="IBM Plex Mono" w:hAnsi="IBM Plex Mono"/>
                <w:b/>
                <w:bCs/>
                <w:color w:val="A04E20"/>
                <w:spacing w:val="20"/>
                <w:sz w:val="13"/>
                <w:szCs w:val="13"/>
              </w:rPr>
              <w:t xml:space="preserve">JUILLET – AOÛT 2014</w:t>
            </w:r>
          </w:p>
          <w:p>
            <w:pPr>
              <w:spacing w:after="6"/>
            </w:pPr>
            <w:r>
              <w:rPr>
                <w:rFonts w:ascii="Archivo" w:cs="Archivo" w:eastAsia="Archivo" w:hAnsi="Archivo"/>
                <w:b/>
                <w:bCs/>
                <w:color w:val="16324F"/>
                <w:sz w:val="18"/>
                <w:szCs w:val="18"/>
              </w:rPr>
              <w:t xml:space="preserve">STAGE</w:t>
            </w:r>
          </w:p>
          <w:p>
            <w:pPr>
              <w:spacing w:after="30"/>
            </w:pPr>
            <w:r>
              <w:rPr>
                <w:rFonts w:ascii="IBM Plex Mono" w:cs="IBM Plex Mono" w:eastAsia="IBM Plex Mono" w:hAnsi="IBM Plex Mono"/>
                <w:color w:val="4A6076"/>
                <w:sz w:val="13"/>
                <w:szCs w:val="13"/>
              </w:rPr>
              <w:t xml:space="preserve">TH2i — La Rochelle (17)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6"/>
            </w:pPr>
            <w:r>
              <w:rPr>
                <w:rFonts w:ascii="Archivo" w:cs="Archivo" w:eastAsia="Archivo" w:hAnsi="Archivo"/>
                <w:color w:val="4A6076"/>
                <w:sz w:val="16"/>
                <w:szCs w:val="16"/>
              </w:rPr>
              <w:t xml:space="preserve">Dimensionnement de systèmes énergétiques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16"/>
            </w:pPr>
            <w:r>
              <w:rPr>
                <w:rFonts w:ascii="Archivo" w:cs="Archivo" w:eastAsia="Archivo" w:hAnsi="Archivo"/>
                <w:color w:val="4A6076"/>
                <w:sz w:val="16"/>
                <w:szCs w:val="16"/>
              </w:rPr>
              <w:t xml:space="preserve">Plans de chauffage, ventilation, plomberie</w:t>
            </w:r>
          </w:p>
          <w:p>
            <w:pPr>
              <w:spacing w:after="70"/>
            </w:pPr>
          </w:p>
        </w:tc>
      </w:tr>
    </w:tbl>
    <w:p>
      <w:pPr>
        <w:pBdr>
          <w:top w:val="single" w:color="9AA9B8" w:sz="4"/>
        </w:pBdr>
        <w:tabs>
          <w:tab w:val="right" w:pos="10906"/>
        </w:tabs>
        <w:spacing w:before="160"/>
      </w:pPr>
      <w:r>
        <w:rPr>
          <w:rFonts w:ascii="IBM Plex Mono" w:cs="IBM Plex Mono" w:eastAsia="IBM Plex Mono" w:hAnsi="IBM Plex Mono"/>
          <w:b w:val="false"/>
          <w:bCs w:val="false"/>
          <w:color w:val="4A6076"/>
          <w:spacing w:val="20"/>
          <w:sz w:val="11"/>
          <w:szCs w:val="11"/>
        </w:rPr>
        <w:t xml:space="preserve">FT2E — BUREAU D’ÉTUDES TECHNIQUES · LA ROCHELLE</w:t>
      </w:r>
      <w:r>
        <w:t xml:space="preserve">	</w:t>
      </w:r>
      <w:r>
        <w:rPr>
          <w:rFonts w:ascii="IBM Plex Mono" w:cs="IBM Plex Mono" w:eastAsia="IBM Plex Mono" w:hAnsi="IBM Plex Mono"/>
          <w:b w:val="false"/>
          <w:bCs w:val="false"/>
          <w:color w:val="4A6076"/>
          <w:spacing w:val="20"/>
          <w:sz w:val="11"/>
          <w:szCs w:val="11"/>
        </w:rPr>
        <w:t xml:space="preserve">ÉDITION AOÛT 2026</w:t>
      </w:r>
    </w:p>
    <w:sectPr>
      <w:pgSz w:w="11906" w:h="16838" w:orient="portrait"/>
      <w:pgMar w:top="340" w:right="500" w:bottom="300" w:left="5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260" w:hanging="160"/>
      </w:pPr>
      <w:rPr>
        <w:rFonts w:ascii="IBM Plex Mono" w:cs="IBM Plex Mono" w:eastAsia="IBM Plex Mono" w:hAnsi="IBM Plex Mono"/>
        <w:color w:val="A04E2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chivo" w:cs="Archivo" w:eastAsia="Archivo" w:hAnsi="Archivo"/>
        <w:color w:val="4A6076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2026-08-05T16:11:25.554Z</dcterms:created>
  <dcterms:modified xsi:type="dcterms:W3CDTF">2026-08-05T16:11:25.555Z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