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22" w:rsidRPr="002B4D98" w:rsidRDefault="00737EE0" w:rsidP="007B18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D98">
        <w:rPr>
          <w:rFonts w:ascii="Times New Roman" w:hAnsi="Times New Roman" w:cs="Times New Roman"/>
          <w:b/>
          <w:sz w:val="24"/>
          <w:szCs w:val="24"/>
        </w:rPr>
        <w:t>Supplementa</w:t>
      </w:r>
      <w:r w:rsidR="001F5119" w:rsidRPr="002B4D98">
        <w:rPr>
          <w:rFonts w:ascii="Times New Roman" w:hAnsi="Times New Roman" w:cs="Times New Roman"/>
          <w:b/>
          <w:sz w:val="24"/>
          <w:szCs w:val="24"/>
        </w:rPr>
        <w:t>ry M</w:t>
      </w:r>
      <w:r w:rsidRPr="002B4D98">
        <w:rPr>
          <w:rFonts w:ascii="Times New Roman" w:hAnsi="Times New Roman" w:cs="Times New Roman"/>
          <w:b/>
          <w:sz w:val="24"/>
          <w:szCs w:val="24"/>
        </w:rPr>
        <w:t>aterial</w:t>
      </w:r>
    </w:p>
    <w:p w:rsidR="00EA4A22" w:rsidRPr="002B4D98" w:rsidRDefault="00EA4A22" w:rsidP="007B18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A22" w:rsidRPr="002B4D98" w:rsidRDefault="00EA4A22" w:rsidP="007B18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D98">
        <w:rPr>
          <w:rFonts w:ascii="Times New Roman" w:hAnsi="Times New Roman" w:cs="Times New Roman"/>
          <w:b/>
          <w:sz w:val="24"/>
          <w:szCs w:val="24"/>
        </w:rPr>
        <w:t>M</w:t>
      </w:r>
      <w:r w:rsidR="001D4E9A" w:rsidRPr="002B4D98">
        <w:rPr>
          <w:rFonts w:ascii="Times New Roman" w:hAnsi="Times New Roman" w:cs="Times New Roman"/>
          <w:b/>
          <w:sz w:val="24"/>
          <w:szCs w:val="24"/>
        </w:rPr>
        <w:t>aterials and Methods</w:t>
      </w:r>
    </w:p>
    <w:p w:rsidR="001F5119" w:rsidRPr="002B4D98" w:rsidRDefault="001F5119" w:rsidP="007B18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A4A22" w:rsidRPr="002B4D98" w:rsidRDefault="001F5119" w:rsidP="007B18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D98">
        <w:rPr>
          <w:rFonts w:ascii="Times New Roman" w:hAnsi="Times New Roman" w:cs="Times New Roman"/>
          <w:b/>
          <w:sz w:val="24"/>
          <w:szCs w:val="24"/>
        </w:rPr>
        <w:t>Cell C</w:t>
      </w:r>
      <w:r w:rsidR="00EA4A22" w:rsidRPr="002B4D98">
        <w:rPr>
          <w:rFonts w:ascii="Times New Roman" w:hAnsi="Times New Roman" w:cs="Times New Roman"/>
          <w:b/>
          <w:sz w:val="24"/>
          <w:szCs w:val="24"/>
        </w:rPr>
        <w:t>ulture</w:t>
      </w:r>
    </w:p>
    <w:p w:rsidR="00EA4A22" w:rsidRPr="002B4D98" w:rsidRDefault="001F5119" w:rsidP="001F5119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2B4D98">
        <w:rPr>
          <w:rFonts w:ascii="Times New Roman" w:hAnsi="Times New Roman" w:cs="Times New Roman"/>
          <w:sz w:val="24"/>
          <w:szCs w:val="24"/>
        </w:rPr>
        <w:t>THP-1 cells (</w:t>
      </w:r>
      <w:r w:rsidR="00EA4A22" w:rsidRPr="002B4D98">
        <w:rPr>
          <w:rFonts w:ascii="Times New Roman" w:hAnsi="Times New Roman" w:cs="Times New Roman"/>
          <w:sz w:val="24"/>
          <w:szCs w:val="24"/>
        </w:rPr>
        <w:t xml:space="preserve">a human </w:t>
      </w:r>
      <w:proofErr w:type="spellStart"/>
      <w:r w:rsidR="00EA4A22" w:rsidRPr="002B4D98">
        <w:rPr>
          <w:rFonts w:ascii="Times New Roman" w:hAnsi="Times New Roman" w:cs="Times New Roman"/>
          <w:sz w:val="24"/>
          <w:szCs w:val="24"/>
        </w:rPr>
        <w:t>monocytic</w:t>
      </w:r>
      <w:proofErr w:type="spellEnd"/>
      <w:r w:rsidR="00EA4A22" w:rsidRPr="002B4D98">
        <w:rPr>
          <w:rFonts w:ascii="Times New Roman" w:hAnsi="Times New Roman" w:cs="Times New Roman"/>
          <w:sz w:val="24"/>
          <w:szCs w:val="24"/>
        </w:rPr>
        <w:t xml:space="preserve"> leukemia cell line) were purchased from the ATCC (Manassas, VA, USA). Cells were grown in RPMI 1640 medium (</w:t>
      </w:r>
      <w:r w:rsidRPr="002B4D98">
        <w:rPr>
          <w:rFonts w:ascii="Times New Roman" w:hAnsi="Times New Roman" w:cs="Times New Roman"/>
          <w:sz w:val="24"/>
          <w:szCs w:val="24"/>
        </w:rPr>
        <w:t>Life Technologies,</w:t>
      </w:r>
      <w:r w:rsidRPr="002B4D98">
        <w:rPr>
          <w:rFonts w:ascii="Times New Roman" w:eastAsia="Gulim" w:hAnsi="Times New Roman" w:cs="Times New Roman"/>
          <w:sz w:val="24"/>
          <w:szCs w:val="24"/>
        </w:rPr>
        <w:t xml:space="preserve"> Carlsbad, CA, USA</w:t>
      </w:r>
      <w:r w:rsidR="00EA4A22" w:rsidRPr="002B4D98">
        <w:rPr>
          <w:rFonts w:ascii="Times New Roman" w:hAnsi="Times New Roman" w:cs="Times New Roman"/>
          <w:sz w:val="24"/>
          <w:szCs w:val="24"/>
        </w:rPr>
        <w:t>) supplemented with 10% heat-inactivated fetal bovine serum (FBS), antibiotic-</w:t>
      </w:r>
      <w:proofErr w:type="spellStart"/>
      <w:r w:rsidR="00EA4A22" w:rsidRPr="002B4D98">
        <w:rPr>
          <w:rFonts w:ascii="Times New Roman" w:hAnsi="Times New Roman" w:cs="Times New Roman"/>
          <w:sz w:val="24"/>
          <w:szCs w:val="24"/>
        </w:rPr>
        <w:t>antimycotic</w:t>
      </w:r>
      <w:proofErr w:type="spellEnd"/>
      <w:r w:rsidR="00EA4A22" w:rsidRPr="002B4D98">
        <w:rPr>
          <w:rFonts w:ascii="Times New Roman" w:hAnsi="Times New Roman" w:cs="Times New Roman"/>
          <w:sz w:val="24"/>
          <w:szCs w:val="24"/>
        </w:rPr>
        <w:t>, and L-glutamine (Life Technologies</w:t>
      </w:r>
      <w:r w:rsidRPr="002B4D98">
        <w:rPr>
          <w:rFonts w:ascii="Times New Roman" w:hAnsi="Times New Roman" w:cs="Times New Roman"/>
          <w:sz w:val="24"/>
          <w:szCs w:val="24"/>
        </w:rPr>
        <w:t>,</w:t>
      </w:r>
      <w:r w:rsidRPr="002B4D98">
        <w:rPr>
          <w:rFonts w:ascii="Times New Roman" w:eastAsia="Gulim" w:hAnsi="Times New Roman" w:cs="Times New Roman"/>
          <w:sz w:val="24"/>
          <w:szCs w:val="24"/>
        </w:rPr>
        <w:t xml:space="preserve"> Carlsbad, CA, USA</w:t>
      </w:r>
      <w:r w:rsidR="00EA4A22" w:rsidRPr="002B4D98">
        <w:rPr>
          <w:rFonts w:ascii="Times New Roman" w:hAnsi="Times New Roman" w:cs="Times New Roman"/>
          <w:sz w:val="24"/>
          <w:szCs w:val="24"/>
        </w:rPr>
        <w:t xml:space="preserve">), and maintained at 37 </w:t>
      </w:r>
      <w:r w:rsidR="00EA4A22" w:rsidRPr="002B4D98">
        <w:rPr>
          <w:rFonts w:cs="Times New Roman"/>
          <w:sz w:val="24"/>
          <w:szCs w:val="24"/>
        </w:rPr>
        <w:t>℃</w:t>
      </w:r>
      <w:r w:rsidR="00EA4A22" w:rsidRPr="002B4D98">
        <w:rPr>
          <w:rFonts w:ascii="Times New Roman" w:hAnsi="Times New Roman" w:cs="Times New Roman"/>
          <w:sz w:val="24"/>
          <w:szCs w:val="24"/>
        </w:rPr>
        <w:t xml:space="preserve"> in a humidified 5% CO</w:t>
      </w:r>
      <w:r w:rsidR="00EA4A22" w:rsidRPr="002B4D9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4A22" w:rsidRPr="002B4D98">
        <w:rPr>
          <w:rFonts w:ascii="Times New Roman" w:hAnsi="Times New Roman" w:cs="Times New Roman"/>
          <w:sz w:val="24"/>
          <w:szCs w:val="24"/>
        </w:rPr>
        <w:t>/95% air atmosphere.</w:t>
      </w:r>
    </w:p>
    <w:p w:rsidR="001F5119" w:rsidRPr="002B4D98" w:rsidRDefault="001F5119" w:rsidP="001F5119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</w:p>
    <w:p w:rsidR="00EA4A22" w:rsidRPr="002B4D98" w:rsidRDefault="00EA4A22" w:rsidP="007B18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D98">
        <w:rPr>
          <w:rFonts w:ascii="Times New Roman" w:hAnsi="Times New Roman" w:cs="Times New Roman"/>
          <w:b/>
          <w:sz w:val="24"/>
          <w:szCs w:val="24"/>
        </w:rPr>
        <w:t xml:space="preserve">Chemicals and </w:t>
      </w:r>
      <w:r w:rsidR="001F5119" w:rsidRPr="002B4D98">
        <w:rPr>
          <w:rFonts w:ascii="Times New Roman" w:hAnsi="Times New Roman" w:cs="Times New Roman"/>
          <w:b/>
          <w:sz w:val="24"/>
          <w:szCs w:val="24"/>
        </w:rPr>
        <w:t>A</w:t>
      </w:r>
      <w:r w:rsidRPr="002B4D98">
        <w:rPr>
          <w:rFonts w:ascii="Times New Roman" w:hAnsi="Times New Roman" w:cs="Times New Roman"/>
          <w:b/>
          <w:sz w:val="24"/>
          <w:szCs w:val="24"/>
        </w:rPr>
        <w:t xml:space="preserve">ntibodies </w:t>
      </w:r>
    </w:p>
    <w:p w:rsidR="00EA4A22" w:rsidRPr="002B4D98" w:rsidRDefault="00EA4A22" w:rsidP="001F5119">
      <w:pPr>
        <w:spacing w:line="360" w:lineRule="auto"/>
        <w:ind w:firstLineChars="50" w:firstLine="120"/>
        <w:jc w:val="both"/>
        <w:rPr>
          <w:rFonts w:ascii="Times New Roman" w:eastAsia="Gulim" w:hAnsi="Times New Roman" w:cs="Times New Roman"/>
          <w:sz w:val="24"/>
          <w:szCs w:val="24"/>
        </w:rPr>
      </w:pPr>
      <w:r w:rsidRPr="002B4D98">
        <w:rPr>
          <w:rFonts w:ascii="Times New Roman" w:eastAsia="Gulim" w:hAnsi="Times New Roman" w:cs="Times New Roman"/>
          <w:sz w:val="24"/>
          <w:szCs w:val="24"/>
        </w:rPr>
        <w:t>5-LO,</w:t>
      </w:r>
      <w:r w:rsidRPr="002B4D98">
        <w:rPr>
          <w:rFonts w:ascii="Times New Roman" w:hAnsi="Times New Roman" w:cs="Times New Roman"/>
          <w:sz w:val="24"/>
          <w:szCs w:val="24"/>
        </w:rPr>
        <w:t xml:space="preserve"> β-</w:t>
      </w:r>
      <w:r w:rsidRPr="002B4D98">
        <w:rPr>
          <w:rFonts w:ascii="Times New Roman" w:eastAsia="Batang" w:hAnsi="Times New Roman" w:cs="Times New Roman"/>
          <w:sz w:val="24"/>
          <w:szCs w:val="24"/>
        </w:rPr>
        <w:t>actin,</w:t>
      </w:r>
      <w:r w:rsidRPr="002B4D98">
        <w:rPr>
          <w:rFonts w:ascii="Times New Roman" w:eastAsia="Gulim" w:hAnsi="Times New Roman" w:cs="Times New Roman"/>
          <w:sz w:val="24"/>
          <w:szCs w:val="24"/>
        </w:rPr>
        <w:t xml:space="preserve"> TLR2, TLR4 and RAGE antibodies were purchased from Santa Cruz Biotechnology (</w:t>
      </w:r>
      <w:r w:rsidR="001F5119" w:rsidRPr="002B4D98">
        <w:rPr>
          <w:rFonts w:ascii="Times New Roman" w:eastAsia="Gulim" w:hAnsi="Times New Roman" w:cs="Times New Roman"/>
          <w:sz w:val="24"/>
          <w:szCs w:val="24"/>
        </w:rPr>
        <w:t>Santa Cruz, CA, USA</w:t>
      </w:r>
      <w:r w:rsidRPr="002B4D98">
        <w:rPr>
          <w:rFonts w:ascii="Times New Roman" w:eastAsia="Gulim" w:hAnsi="Times New Roman" w:cs="Times New Roman"/>
          <w:sz w:val="24"/>
          <w:szCs w:val="24"/>
        </w:rPr>
        <w:t>), R-</w:t>
      </w:r>
      <w:proofErr w:type="spellStart"/>
      <w:r w:rsidRPr="002B4D98">
        <w:rPr>
          <w:rFonts w:ascii="Times New Roman" w:eastAsia="Gulim" w:hAnsi="Times New Roman" w:cs="Times New Roman"/>
          <w:sz w:val="24"/>
          <w:szCs w:val="24"/>
        </w:rPr>
        <w:t>phycoerythrin</w:t>
      </w:r>
      <w:proofErr w:type="spellEnd"/>
      <w:r w:rsidRPr="002B4D98">
        <w:rPr>
          <w:rFonts w:ascii="Times New Roman" w:eastAsia="Gulim" w:hAnsi="Times New Roman" w:cs="Times New Roman"/>
          <w:sz w:val="24"/>
          <w:szCs w:val="24"/>
        </w:rPr>
        <w:t xml:space="preserve"> PE-conjugated mouse anti-human CD11b/Mac-1 antibody and PE-conjugated mouse </w:t>
      </w:r>
      <w:proofErr w:type="spellStart"/>
      <w:r w:rsidRPr="002B4D98">
        <w:rPr>
          <w:rFonts w:ascii="Times New Roman" w:eastAsia="Gulim" w:hAnsi="Times New Roman" w:cs="Times New Roman"/>
          <w:sz w:val="24"/>
          <w:szCs w:val="24"/>
        </w:rPr>
        <w:t>IgG</w:t>
      </w:r>
      <w:proofErr w:type="spellEnd"/>
      <w:r w:rsidRPr="002B4D98">
        <w:rPr>
          <w:rFonts w:ascii="Times New Roman" w:eastAsia="Gulim" w:hAnsi="Times New Roman" w:cs="Times New Roman"/>
          <w:sz w:val="24"/>
          <w:szCs w:val="24"/>
        </w:rPr>
        <w:t xml:space="preserve"> </w:t>
      </w:r>
      <w:proofErr w:type="spellStart"/>
      <w:r w:rsidRPr="002B4D98">
        <w:rPr>
          <w:rFonts w:ascii="Times New Roman" w:eastAsia="Gulim" w:hAnsi="Times New Roman" w:cs="Times New Roman"/>
          <w:sz w:val="24"/>
          <w:szCs w:val="24"/>
        </w:rPr>
        <w:t>isotype</w:t>
      </w:r>
      <w:proofErr w:type="spellEnd"/>
      <w:r w:rsidRPr="002B4D98">
        <w:rPr>
          <w:rFonts w:ascii="Times New Roman" w:eastAsia="Gulim" w:hAnsi="Times New Roman" w:cs="Times New Roman"/>
          <w:sz w:val="24"/>
          <w:szCs w:val="24"/>
        </w:rPr>
        <w:t xml:space="preserve"> control antibody </w:t>
      </w:r>
      <w:r w:rsidR="00974A2E" w:rsidRPr="002B4D98">
        <w:rPr>
          <w:rFonts w:ascii="Times New Roman" w:eastAsia="Gulim" w:hAnsi="Times New Roman" w:cs="Times New Roman"/>
          <w:sz w:val="24"/>
          <w:szCs w:val="24"/>
        </w:rPr>
        <w:t xml:space="preserve">were </w:t>
      </w:r>
      <w:r w:rsidRPr="002B4D98">
        <w:rPr>
          <w:rFonts w:ascii="Times New Roman" w:eastAsia="Gulim" w:hAnsi="Times New Roman" w:cs="Times New Roman"/>
          <w:sz w:val="24"/>
          <w:szCs w:val="24"/>
        </w:rPr>
        <w:t xml:space="preserve">from BD (San Diego, CA, USA). Horseradish peroxidase (HRP)-conjugated </w:t>
      </w:r>
      <w:proofErr w:type="spellStart"/>
      <w:r w:rsidRPr="002B4D98">
        <w:rPr>
          <w:rFonts w:ascii="Times New Roman" w:eastAsia="Gulim" w:hAnsi="Times New Roman" w:cs="Times New Roman"/>
          <w:sz w:val="24"/>
          <w:szCs w:val="24"/>
        </w:rPr>
        <w:t>IgG</w:t>
      </w:r>
      <w:proofErr w:type="spellEnd"/>
      <w:r w:rsidRPr="002B4D98">
        <w:rPr>
          <w:rFonts w:ascii="Times New Roman" w:eastAsia="Gulim" w:hAnsi="Times New Roman" w:cs="Times New Roman"/>
          <w:sz w:val="24"/>
          <w:szCs w:val="24"/>
        </w:rPr>
        <w:t xml:space="preserve"> antibody (</w:t>
      </w:r>
      <w:r w:rsidR="001F5119" w:rsidRPr="002B4D98">
        <w:rPr>
          <w:rFonts w:ascii="Times New Roman" w:eastAsia="Batang" w:hAnsi="Times New Roman" w:cs="Times New Roman"/>
          <w:sz w:val="24"/>
          <w:szCs w:val="24"/>
        </w:rPr>
        <w:t>Santa Cruz Biotechnology</w:t>
      </w:r>
      <w:r w:rsidRPr="002B4D98">
        <w:rPr>
          <w:rFonts w:ascii="Times New Roman" w:eastAsia="Gulim" w:hAnsi="Times New Roman" w:cs="Times New Roman"/>
          <w:sz w:val="24"/>
          <w:szCs w:val="24"/>
        </w:rPr>
        <w:t xml:space="preserve">) was used as the secondary antibody. </w:t>
      </w:r>
      <w:r w:rsidR="00973DB6" w:rsidRPr="002B4D98">
        <w:rPr>
          <w:rFonts w:ascii="Times New Roman" w:eastAsia="Gulim" w:hAnsi="Times New Roman" w:cs="Times New Roman"/>
          <w:sz w:val="24"/>
          <w:szCs w:val="24"/>
        </w:rPr>
        <w:t xml:space="preserve">PCR primers were from </w:t>
      </w:r>
      <w:proofErr w:type="spellStart"/>
      <w:r w:rsidR="00973DB6" w:rsidRPr="002B4D98">
        <w:rPr>
          <w:rFonts w:ascii="Times New Roman" w:eastAsia="Gulim" w:hAnsi="Times New Roman" w:cs="Times New Roman"/>
          <w:sz w:val="24"/>
          <w:szCs w:val="24"/>
        </w:rPr>
        <w:t>Bioneer</w:t>
      </w:r>
      <w:proofErr w:type="spellEnd"/>
      <w:r w:rsidR="00973DB6" w:rsidRPr="002B4D98">
        <w:rPr>
          <w:rFonts w:ascii="Times New Roman" w:eastAsia="Gulim" w:hAnsi="Times New Roman" w:cs="Times New Roman"/>
          <w:sz w:val="24"/>
          <w:szCs w:val="24"/>
        </w:rPr>
        <w:t xml:space="preserve"> (</w:t>
      </w:r>
      <w:proofErr w:type="spellStart"/>
      <w:r w:rsidR="00245038" w:rsidRPr="002B4D98">
        <w:rPr>
          <w:rFonts w:ascii="Times New Roman" w:eastAsia="Gulim" w:hAnsi="Times New Roman" w:cs="Times New Roman" w:hint="eastAsia"/>
          <w:sz w:val="24"/>
          <w:szCs w:val="24"/>
        </w:rPr>
        <w:t>Daejeon</w:t>
      </w:r>
      <w:proofErr w:type="spellEnd"/>
      <w:r w:rsidR="00973DB6" w:rsidRPr="002B4D98">
        <w:rPr>
          <w:rFonts w:ascii="Times New Roman" w:eastAsia="Gulim" w:hAnsi="Times New Roman" w:cs="Times New Roman"/>
          <w:sz w:val="24"/>
          <w:szCs w:val="24"/>
        </w:rPr>
        <w:t xml:space="preserve">, ROK). </w:t>
      </w:r>
      <w:r w:rsidRPr="002B4D98">
        <w:rPr>
          <w:rFonts w:ascii="Times New Roman" w:eastAsia="Gulim" w:hAnsi="Times New Roman" w:cs="Times New Roman"/>
          <w:sz w:val="24"/>
          <w:szCs w:val="24"/>
        </w:rPr>
        <w:t>LTB4 was from Cayman Chemical Inc (</w:t>
      </w:r>
      <w:r w:rsidR="001F5119" w:rsidRPr="002B4D98">
        <w:rPr>
          <w:rFonts w:ascii="Times New Roman" w:eastAsia="Gulim" w:hAnsi="Times New Roman" w:cs="Times New Roman"/>
          <w:sz w:val="24"/>
          <w:szCs w:val="24"/>
        </w:rPr>
        <w:t>Ann Arbor, MI, USA</w:t>
      </w:r>
      <w:r w:rsidRPr="002B4D98">
        <w:rPr>
          <w:rFonts w:ascii="Times New Roman" w:eastAsia="Gulim" w:hAnsi="Times New Roman" w:cs="Times New Roman"/>
          <w:sz w:val="24"/>
          <w:szCs w:val="24"/>
        </w:rPr>
        <w:t>).</w:t>
      </w:r>
    </w:p>
    <w:p w:rsidR="001F5119" w:rsidRPr="002B4D98" w:rsidRDefault="001F5119" w:rsidP="001F5119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</w:p>
    <w:p w:rsidR="00EA4A22" w:rsidRPr="002B4D98" w:rsidRDefault="001F5119" w:rsidP="007B18E3">
      <w:pPr>
        <w:shd w:val="clear" w:color="auto" w:fill="FFFFFF"/>
        <w:spacing w:before="100" w:beforeAutospacing="1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2B4D98">
        <w:rPr>
          <w:rFonts w:ascii="Times New Roman" w:eastAsia="Batang" w:hAnsi="Times New Roman" w:cs="Times New Roman"/>
          <w:b/>
          <w:sz w:val="24"/>
          <w:szCs w:val="24"/>
        </w:rPr>
        <w:t>Western B</w:t>
      </w:r>
      <w:r w:rsidR="00EA4A22" w:rsidRPr="002B4D98">
        <w:rPr>
          <w:rFonts w:ascii="Times New Roman" w:eastAsia="Batang" w:hAnsi="Times New Roman" w:cs="Times New Roman"/>
          <w:b/>
          <w:sz w:val="24"/>
          <w:szCs w:val="24"/>
        </w:rPr>
        <w:t xml:space="preserve">lot </w:t>
      </w:r>
      <w:r w:rsidRPr="002B4D98">
        <w:rPr>
          <w:rFonts w:ascii="Times New Roman" w:eastAsia="Batang" w:hAnsi="Times New Roman" w:cs="Times New Roman"/>
          <w:b/>
          <w:sz w:val="24"/>
          <w:szCs w:val="24"/>
        </w:rPr>
        <w:t>A</w:t>
      </w:r>
      <w:r w:rsidR="00EA4A22" w:rsidRPr="002B4D98">
        <w:rPr>
          <w:rFonts w:ascii="Times New Roman" w:eastAsia="Batang" w:hAnsi="Times New Roman" w:cs="Times New Roman"/>
          <w:b/>
          <w:sz w:val="24"/>
          <w:szCs w:val="24"/>
        </w:rPr>
        <w:t>nalysis</w:t>
      </w:r>
    </w:p>
    <w:p w:rsidR="00EA4A22" w:rsidRPr="002B4D98" w:rsidRDefault="00EA4A22" w:rsidP="001F5119">
      <w:pPr>
        <w:shd w:val="clear" w:color="auto" w:fill="FFFFFF"/>
        <w:spacing w:before="100" w:beforeAutospacing="1" w:line="360" w:lineRule="auto"/>
        <w:ind w:firstLineChars="50" w:firstLine="120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2B4D98">
        <w:rPr>
          <w:rFonts w:ascii="Times New Roman" w:eastAsia="Batang" w:hAnsi="Times New Roman" w:cs="Times New Roman"/>
          <w:sz w:val="24"/>
          <w:szCs w:val="24"/>
        </w:rPr>
        <w:t xml:space="preserve">THP-1 </w:t>
      </w:r>
      <w:r w:rsidR="003815D5" w:rsidRPr="002B4D98">
        <w:rPr>
          <w:rFonts w:ascii="Times New Roman" w:eastAsia="Batang" w:hAnsi="Times New Roman" w:cs="Times New Roman"/>
          <w:sz w:val="24"/>
          <w:szCs w:val="24"/>
        </w:rPr>
        <w:t xml:space="preserve">cell </w:t>
      </w:r>
      <w:r w:rsidRPr="002B4D98">
        <w:rPr>
          <w:rFonts w:ascii="Times New Roman" w:eastAsia="Batang" w:hAnsi="Times New Roman" w:cs="Times New Roman"/>
          <w:sz w:val="24"/>
          <w:szCs w:val="24"/>
        </w:rPr>
        <w:t xml:space="preserve">lysates were prepared in ice-cold </w:t>
      </w:r>
      <w:proofErr w:type="spellStart"/>
      <w:r w:rsidRPr="002B4D98">
        <w:rPr>
          <w:rFonts w:ascii="Times New Roman" w:eastAsia="Batang" w:hAnsi="Times New Roman" w:cs="Times New Roman"/>
          <w:sz w:val="24"/>
          <w:szCs w:val="24"/>
        </w:rPr>
        <w:t>lysis</w:t>
      </w:r>
      <w:proofErr w:type="spellEnd"/>
      <w:r w:rsidRPr="002B4D98">
        <w:rPr>
          <w:rFonts w:ascii="Times New Roman" w:eastAsia="Batang" w:hAnsi="Times New Roman" w:cs="Times New Roman"/>
          <w:sz w:val="24"/>
          <w:szCs w:val="24"/>
        </w:rPr>
        <w:t xml:space="preserve"> buffer, and equal amounts of proteins were separated on 10% polyacrylamide gel under reducing conditions, and then transferred to nitrocellulos</w:t>
      </w:r>
      <w:r w:rsidR="00245038" w:rsidRPr="002B4D98">
        <w:rPr>
          <w:rFonts w:ascii="Times New Roman" w:eastAsia="Batang" w:hAnsi="Times New Roman" w:cs="Times New Roman"/>
          <w:sz w:val="24"/>
          <w:szCs w:val="24"/>
        </w:rPr>
        <w:t>e membranes (</w:t>
      </w:r>
      <w:proofErr w:type="spellStart"/>
      <w:r w:rsidR="00245038" w:rsidRPr="002B4D98">
        <w:rPr>
          <w:rFonts w:ascii="Times New Roman" w:eastAsia="Batang" w:hAnsi="Times New Roman" w:cs="Times New Roman"/>
          <w:sz w:val="24"/>
          <w:szCs w:val="24"/>
        </w:rPr>
        <w:t>Amersham</w:t>
      </w:r>
      <w:proofErr w:type="spellEnd"/>
      <w:r w:rsidR="00245038" w:rsidRPr="002B4D98">
        <w:rPr>
          <w:rFonts w:ascii="Times New Roman" w:eastAsia="Batang" w:hAnsi="Times New Roman" w:cs="Times New Roman"/>
          <w:sz w:val="24"/>
          <w:szCs w:val="24"/>
        </w:rPr>
        <w:t>-Pharmacia</w:t>
      </w:r>
      <w:r w:rsidRPr="002B4D98">
        <w:rPr>
          <w:rFonts w:ascii="Times New Roman" w:eastAsia="Batang" w:hAnsi="Times New Roman" w:cs="Times New Roman"/>
          <w:sz w:val="24"/>
          <w:szCs w:val="24"/>
        </w:rPr>
        <w:t>, Piscataway, NJ</w:t>
      </w:r>
      <w:r w:rsidR="001F5119" w:rsidRPr="002B4D98">
        <w:rPr>
          <w:rFonts w:ascii="Times New Roman" w:eastAsia="Batang" w:hAnsi="Times New Roman" w:cs="Times New Roman"/>
          <w:sz w:val="24"/>
          <w:szCs w:val="24"/>
        </w:rPr>
        <w:t>, USA</w:t>
      </w:r>
      <w:r w:rsidRPr="002B4D98">
        <w:rPr>
          <w:rFonts w:ascii="Times New Roman" w:eastAsia="Batang" w:hAnsi="Times New Roman" w:cs="Times New Roman"/>
          <w:sz w:val="24"/>
          <w:szCs w:val="24"/>
        </w:rPr>
        <w:t xml:space="preserve">). Membranes were blocked with 5% skim milk in TBST and incubated overnight with primary antibody (1:1000) in 5% skim milk. Blots were washed with TBST, incubated with HRP-conjugated secondary </w:t>
      </w:r>
      <w:r w:rsidRPr="002B4D98">
        <w:rPr>
          <w:rFonts w:ascii="Times New Roman" w:eastAsia="Batang" w:hAnsi="Times New Roman" w:cs="Times New Roman"/>
          <w:sz w:val="24"/>
          <w:szCs w:val="24"/>
        </w:rPr>
        <w:lastRenderedPageBreak/>
        <w:t>antibody for 2 hrs, and developed using ECL Western blot detection reagents (</w:t>
      </w:r>
      <w:proofErr w:type="spellStart"/>
      <w:r w:rsidR="001F5119" w:rsidRPr="002B4D98">
        <w:rPr>
          <w:rFonts w:ascii="Times New Roman" w:eastAsia="Batang" w:hAnsi="Times New Roman" w:cs="Times New Roman"/>
          <w:sz w:val="24"/>
          <w:szCs w:val="24"/>
        </w:rPr>
        <w:t>Amersham</w:t>
      </w:r>
      <w:proofErr w:type="spellEnd"/>
      <w:r w:rsidR="001F5119" w:rsidRPr="002B4D98">
        <w:rPr>
          <w:rFonts w:ascii="Times New Roman" w:eastAsia="Batang" w:hAnsi="Times New Roman" w:cs="Times New Roman"/>
          <w:sz w:val="24"/>
          <w:szCs w:val="24"/>
        </w:rPr>
        <w:t>-Pharmacia</w:t>
      </w:r>
      <w:r w:rsidRPr="002B4D98">
        <w:rPr>
          <w:rFonts w:ascii="Times New Roman" w:eastAsia="Batang" w:hAnsi="Times New Roman" w:cs="Times New Roman"/>
          <w:sz w:val="24"/>
          <w:szCs w:val="24"/>
        </w:rPr>
        <w:t>). Membranes were re-blotted with anti-</w:t>
      </w:r>
      <w:r w:rsidRPr="002B4D98">
        <w:rPr>
          <w:rFonts w:ascii="Times New Roman" w:hAnsi="Times New Roman" w:cs="Times New Roman"/>
          <w:sz w:val="24"/>
          <w:szCs w:val="24"/>
        </w:rPr>
        <w:t>β-</w:t>
      </w:r>
      <w:r w:rsidRPr="002B4D98">
        <w:rPr>
          <w:rFonts w:ascii="Times New Roman" w:eastAsia="Batang" w:hAnsi="Times New Roman" w:cs="Times New Roman"/>
          <w:sz w:val="24"/>
          <w:szCs w:val="24"/>
        </w:rPr>
        <w:t xml:space="preserve">actin antibody (Santa Cruz Biotechnology) as an internal control. Signals from bands were quantified using US-SCAN-IT gel </w:t>
      </w:r>
      <w:proofErr w:type="gramStart"/>
      <w:r w:rsidRPr="002B4D98">
        <w:rPr>
          <w:rFonts w:ascii="Times New Roman" w:eastAsia="Batang" w:hAnsi="Times New Roman" w:cs="Times New Roman"/>
          <w:sz w:val="24"/>
          <w:szCs w:val="24"/>
        </w:rPr>
        <w:t>5.1 software (Silk Scientific, Orem, U</w:t>
      </w:r>
      <w:r w:rsidR="001D4E9A" w:rsidRPr="002B4D98">
        <w:rPr>
          <w:rFonts w:ascii="Times New Roman" w:eastAsia="Batang" w:hAnsi="Times New Roman" w:cs="Times New Roman"/>
          <w:sz w:val="24"/>
          <w:szCs w:val="24"/>
        </w:rPr>
        <w:t>tah, USA</w:t>
      </w:r>
      <w:r w:rsidRPr="002B4D98">
        <w:rPr>
          <w:rFonts w:ascii="Times New Roman" w:eastAsia="Batang" w:hAnsi="Times New Roman" w:cs="Times New Roman"/>
          <w:sz w:val="24"/>
          <w:szCs w:val="24"/>
        </w:rPr>
        <w:t>)</w:t>
      </w:r>
      <w:proofErr w:type="gramEnd"/>
      <w:r w:rsidRPr="002B4D98">
        <w:rPr>
          <w:rFonts w:ascii="Times New Roman" w:eastAsia="Batang" w:hAnsi="Times New Roman" w:cs="Times New Roman"/>
          <w:sz w:val="24"/>
          <w:szCs w:val="24"/>
        </w:rPr>
        <w:t xml:space="preserve">. </w:t>
      </w:r>
      <w:r w:rsidR="00974A2E" w:rsidRPr="002B4D98">
        <w:rPr>
          <w:rFonts w:ascii="Times New Roman" w:eastAsia="Batang" w:hAnsi="Times New Roman" w:cs="Times New Roman"/>
          <w:sz w:val="24"/>
          <w:szCs w:val="24"/>
        </w:rPr>
        <w:t xml:space="preserve">Data were </w:t>
      </w:r>
      <w:r w:rsidRPr="002B4D98">
        <w:rPr>
          <w:rFonts w:ascii="Times New Roman" w:eastAsia="Batang" w:hAnsi="Times New Roman" w:cs="Times New Roman"/>
          <w:sz w:val="24"/>
          <w:szCs w:val="24"/>
        </w:rPr>
        <w:t>expressed as relative densities.</w:t>
      </w:r>
    </w:p>
    <w:p w:rsidR="001F5119" w:rsidRPr="002B4D98" w:rsidRDefault="001F5119" w:rsidP="001F5119">
      <w:pPr>
        <w:shd w:val="clear" w:color="auto" w:fill="FFFFFF"/>
        <w:spacing w:before="100" w:beforeAutospacing="1" w:line="360" w:lineRule="auto"/>
        <w:ind w:firstLineChars="50" w:firstLine="120"/>
        <w:jc w:val="both"/>
        <w:rPr>
          <w:rFonts w:ascii="Times New Roman" w:eastAsia="Batang" w:hAnsi="Times New Roman" w:cs="Times New Roman"/>
          <w:sz w:val="24"/>
          <w:szCs w:val="24"/>
        </w:rPr>
      </w:pPr>
    </w:p>
    <w:p w:rsidR="007B18E3" w:rsidRPr="002B4D98" w:rsidRDefault="007B18E3" w:rsidP="007B18E3">
      <w:pPr>
        <w:shd w:val="clear" w:color="auto" w:fill="FFFFFF"/>
        <w:spacing w:before="100" w:beforeAutospacing="1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2B4D98">
        <w:rPr>
          <w:rFonts w:ascii="Times New Roman" w:eastAsia="Batang" w:hAnsi="Times New Roman" w:cs="Times New Roman"/>
          <w:b/>
          <w:sz w:val="24"/>
          <w:szCs w:val="24"/>
        </w:rPr>
        <w:t xml:space="preserve">Reverse </w:t>
      </w:r>
      <w:r w:rsidR="001F5119" w:rsidRPr="002B4D98">
        <w:rPr>
          <w:rFonts w:ascii="Times New Roman" w:eastAsia="Batang" w:hAnsi="Times New Roman" w:cs="Times New Roman"/>
          <w:b/>
          <w:sz w:val="24"/>
          <w:szCs w:val="24"/>
        </w:rPr>
        <w:t>T</w:t>
      </w:r>
      <w:r w:rsidRPr="002B4D98">
        <w:rPr>
          <w:rFonts w:ascii="Times New Roman" w:eastAsia="Batang" w:hAnsi="Times New Roman" w:cs="Times New Roman"/>
          <w:b/>
          <w:sz w:val="24"/>
          <w:szCs w:val="24"/>
        </w:rPr>
        <w:t xml:space="preserve">ranscription-PCR (Polymerase </w:t>
      </w:r>
      <w:r w:rsidR="001F5119" w:rsidRPr="002B4D98">
        <w:rPr>
          <w:rFonts w:ascii="Times New Roman" w:eastAsia="Batang" w:hAnsi="Times New Roman" w:cs="Times New Roman"/>
          <w:b/>
          <w:sz w:val="24"/>
          <w:szCs w:val="24"/>
        </w:rPr>
        <w:t>C</w:t>
      </w:r>
      <w:r w:rsidRPr="002B4D98">
        <w:rPr>
          <w:rFonts w:ascii="Times New Roman" w:eastAsia="Batang" w:hAnsi="Times New Roman" w:cs="Times New Roman"/>
          <w:b/>
          <w:sz w:val="24"/>
          <w:szCs w:val="24"/>
        </w:rPr>
        <w:t xml:space="preserve">hain </w:t>
      </w:r>
      <w:r w:rsidR="001F5119" w:rsidRPr="002B4D98">
        <w:rPr>
          <w:rFonts w:ascii="Times New Roman" w:eastAsia="Batang" w:hAnsi="Times New Roman" w:cs="Times New Roman"/>
          <w:b/>
          <w:sz w:val="24"/>
          <w:szCs w:val="24"/>
        </w:rPr>
        <w:t>R</w:t>
      </w:r>
      <w:r w:rsidRPr="002B4D98">
        <w:rPr>
          <w:rFonts w:ascii="Times New Roman" w:eastAsia="Batang" w:hAnsi="Times New Roman" w:cs="Times New Roman"/>
          <w:b/>
          <w:sz w:val="24"/>
          <w:szCs w:val="24"/>
        </w:rPr>
        <w:t xml:space="preserve">eaction) </w:t>
      </w:r>
      <w:r w:rsidR="001F5119" w:rsidRPr="002B4D98">
        <w:rPr>
          <w:rFonts w:ascii="Times New Roman" w:eastAsia="Batang" w:hAnsi="Times New Roman" w:cs="Times New Roman"/>
          <w:b/>
          <w:sz w:val="24"/>
          <w:szCs w:val="24"/>
        </w:rPr>
        <w:t>A</w:t>
      </w:r>
      <w:r w:rsidRPr="002B4D98">
        <w:rPr>
          <w:rFonts w:ascii="Times New Roman" w:eastAsia="Batang" w:hAnsi="Times New Roman" w:cs="Times New Roman"/>
          <w:b/>
          <w:sz w:val="24"/>
          <w:szCs w:val="24"/>
        </w:rPr>
        <w:t>nalysis</w:t>
      </w:r>
    </w:p>
    <w:p w:rsidR="007B18E3" w:rsidRPr="002B4D98" w:rsidRDefault="007B18E3" w:rsidP="001F5119">
      <w:pPr>
        <w:shd w:val="clear" w:color="auto" w:fill="FFFFFF"/>
        <w:spacing w:before="100" w:beforeAutospacing="1" w:line="360" w:lineRule="auto"/>
        <w:ind w:firstLineChars="50" w:firstLine="120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2B4D98">
        <w:rPr>
          <w:rFonts w:ascii="Times New Roman" w:eastAsia="Batang" w:hAnsi="Times New Roman" w:cs="Times New Roman"/>
          <w:sz w:val="24"/>
          <w:szCs w:val="24"/>
        </w:rPr>
        <w:t xml:space="preserve">Total RNA was isolated from cells using </w:t>
      </w:r>
      <w:proofErr w:type="spellStart"/>
      <w:r w:rsidRPr="002B4D98">
        <w:rPr>
          <w:rFonts w:ascii="Times New Roman" w:eastAsia="Batang" w:hAnsi="Times New Roman" w:cs="Times New Roman"/>
          <w:sz w:val="24"/>
          <w:szCs w:val="24"/>
        </w:rPr>
        <w:t>QIAz</w:t>
      </w:r>
      <w:r w:rsidR="001F5119" w:rsidRPr="002B4D98">
        <w:rPr>
          <w:rFonts w:ascii="Times New Roman" w:eastAsia="Batang" w:hAnsi="Times New Roman" w:cs="Times New Roman"/>
          <w:sz w:val="24"/>
          <w:szCs w:val="24"/>
        </w:rPr>
        <w:t>ol</w:t>
      </w:r>
      <w:proofErr w:type="spellEnd"/>
      <w:r w:rsidR="001F5119" w:rsidRPr="002B4D98">
        <w:rPr>
          <w:rFonts w:ascii="Times New Roman" w:eastAsia="Batang" w:hAnsi="Times New Roman" w:cs="Times New Roman"/>
          <w:sz w:val="24"/>
          <w:szCs w:val="24"/>
        </w:rPr>
        <w:t xml:space="preserve"> (</w:t>
      </w:r>
      <w:proofErr w:type="spellStart"/>
      <w:r w:rsidR="001F5119" w:rsidRPr="002B4D98">
        <w:rPr>
          <w:rFonts w:ascii="Times New Roman" w:eastAsia="Batang" w:hAnsi="Times New Roman" w:cs="Times New Roman"/>
          <w:sz w:val="24"/>
          <w:szCs w:val="24"/>
        </w:rPr>
        <w:t>Qiagen</w:t>
      </w:r>
      <w:proofErr w:type="spellEnd"/>
      <w:r w:rsidR="001F5119" w:rsidRPr="002B4D98">
        <w:rPr>
          <w:rFonts w:ascii="Times New Roman" w:eastAsia="Batang" w:hAnsi="Times New Roman" w:cs="Times New Roman"/>
          <w:sz w:val="24"/>
          <w:szCs w:val="24"/>
        </w:rPr>
        <w:t>, Hilden, G</w:t>
      </w:r>
      <w:r w:rsidR="00245038" w:rsidRPr="002B4D98">
        <w:rPr>
          <w:rFonts w:ascii="Times New Roman" w:eastAsia="Batang" w:hAnsi="Times New Roman" w:cs="Times New Roman" w:hint="eastAsia"/>
          <w:sz w:val="24"/>
          <w:szCs w:val="24"/>
        </w:rPr>
        <w:t>ermany</w:t>
      </w:r>
      <w:r w:rsidRPr="002B4D98">
        <w:rPr>
          <w:rFonts w:ascii="Times New Roman" w:eastAsia="Batang" w:hAnsi="Times New Roman" w:cs="Times New Roman"/>
          <w:sz w:val="24"/>
          <w:szCs w:val="24"/>
        </w:rPr>
        <w:t xml:space="preserve">) and reverse transcribed into </w:t>
      </w:r>
      <w:proofErr w:type="spellStart"/>
      <w:r w:rsidRPr="002B4D98">
        <w:rPr>
          <w:rFonts w:ascii="Times New Roman" w:eastAsia="Batang" w:hAnsi="Times New Roman" w:cs="Times New Roman"/>
          <w:sz w:val="24"/>
          <w:szCs w:val="24"/>
        </w:rPr>
        <w:t>cDNA</w:t>
      </w:r>
      <w:proofErr w:type="spellEnd"/>
      <w:r w:rsidRPr="002B4D98">
        <w:rPr>
          <w:rFonts w:ascii="Times New Roman" w:eastAsia="Batang" w:hAnsi="Times New Roman" w:cs="Times New Roman"/>
          <w:sz w:val="24"/>
          <w:szCs w:val="24"/>
        </w:rPr>
        <w:t xml:space="preserve"> using the </w:t>
      </w:r>
      <w:proofErr w:type="spellStart"/>
      <w:r w:rsidRPr="002B4D98">
        <w:rPr>
          <w:rFonts w:ascii="Times New Roman" w:eastAsia="Batang" w:hAnsi="Times New Roman" w:cs="Times New Roman"/>
          <w:sz w:val="24"/>
          <w:szCs w:val="24"/>
        </w:rPr>
        <w:t>Improm</w:t>
      </w:r>
      <w:proofErr w:type="spellEnd"/>
      <w:r w:rsidRPr="002B4D98">
        <w:rPr>
          <w:rFonts w:ascii="Times New Roman" w:eastAsia="Batang" w:hAnsi="Times New Roman" w:cs="Times New Roman"/>
          <w:sz w:val="24"/>
          <w:szCs w:val="24"/>
        </w:rPr>
        <w:t>-II Reverse Transcription System (</w:t>
      </w:r>
      <w:proofErr w:type="spellStart"/>
      <w:r w:rsidRPr="002B4D98">
        <w:rPr>
          <w:rFonts w:ascii="Times New Roman" w:eastAsia="Batang" w:hAnsi="Times New Roman" w:cs="Times New Roman"/>
          <w:sz w:val="24"/>
          <w:szCs w:val="24"/>
        </w:rPr>
        <w:t>Promega</w:t>
      </w:r>
      <w:proofErr w:type="spellEnd"/>
      <w:r w:rsidR="001F5119" w:rsidRPr="002B4D98">
        <w:rPr>
          <w:rFonts w:ascii="Times New Roman" w:eastAsia="Batang" w:hAnsi="Times New Roman" w:cs="Times New Roman"/>
          <w:sz w:val="24"/>
          <w:szCs w:val="24"/>
        </w:rPr>
        <w:t>,</w:t>
      </w:r>
      <w:r w:rsidR="001F5119" w:rsidRPr="002B4D98">
        <w:rPr>
          <w:rFonts w:ascii="Times New Roman" w:eastAsia="Gulim" w:hAnsi="Times New Roman" w:cs="Times New Roman"/>
          <w:sz w:val="24"/>
          <w:szCs w:val="24"/>
        </w:rPr>
        <w:t xml:space="preserve"> Madison, WI, USA</w:t>
      </w:r>
      <w:r w:rsidRPr="002B4D98">
        <w:rPr>
          <w:rFonts w:ascii="Times New Roman" w:eastAsia="Batang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2B4D98">
        <w:rPr>
          <w:rFonts w:ascii="Times New Roman" w:eastAsia="Batang" w:hAnsi="Times New Roman" w:cs="Times New Roman"/>
          <w:sz w:val="24"/>
          <w:szCs w:val="24"/>
        </w:rPr>
        <w:t>cDNA</w:t>
      </w:r>
      <w:proofErr w:type="spellEnd"/>
      <w:proofErr w:type="gramEnd"/>
      <w:r w:rsidRPr="002B4D98">
        <w:rPr>
          <w:rFonts w:ascii="Times New Roman" w:eastAsia="Batang" w:hAnsi="Times New Roman" w:cs="Times New Roman"/>
          <w:sz w:val="24"/>
          <w:szCs w:val="24"/>
        </w:rPr>
        <w:t xml:space="preserve"> amplification was performed using primers specific for 5-LO (forward, 5</w:t>
      </w:r>
      <w:r w:rsidRPr="002B4D98">
        <w:rPr>
          <w:rFonts w:ascii="Times New Roman" w:hAnsi="Times New Roman" w:cs="Times New Roman"/>
          <w:sz w:val="24"/>
          <w:szCs w:val="24"/>
        </w:rPr>
        <w:t>'</w:t>
      </w:r>
      <w:r w:rsidRPr="002B4D98">
        <w:rPr>
          <w:rFonts w:ascii="Times New Roman" w:eastAsia="Batang" w:hAnsi="Times New Roman" w:cs="Times New Roman"/>
          <w:sz w:val="24"/>
          <w:szCs w:val="24"/>
        </w:rPr>
        <w:t>-AGTACCTGACCGTGGTGATCTTCA-3</w:t>
      </w:r>
      <w:r w:rsidRPr="002B4D98">
        <w:rPr>
          <w:rFonts w:ascii="Times New Roman" w:hAnsi="Times New Roman" w:cs="Times New Roman"/>
          <w:sz w:val="24"/>
          <w:szCs w:val="24"/>
        </w:rPr>
        <w:t>'</w:t>
      </w:r>
      <w:r w:rsidRPr="002B4D98">
        <w:rPr>
          <w:rFonts w:ascii="Times New Roman" w:eastAsia="Batang" w:hAnsi="Times New Roman" w:cs="Times New Roman"/>
          <w:sz w:val="24"/>
          <w:szCs w:val="24"/>
        </w:rPr>
        <w:t>; reverse, 5</w:t>
      </w:r>
      <w:r w:rsidRPr="002B4D98">
        <w:rPr>
          <w:rFonts w:ascii="Times New Roman" w:hAnsi="Times New Roman" w:cs="Times New Roman"/>
          <w:sz w:val="24"/>
          <w:szCs w:val="24"/>
        </w:rPr>
        <w:t>'</w:t>
      </w:r>
      <w:r w:rsidRPr="002B4D98">
        <w:rPr>
          <w:rFonts w:ascii="Times New Roman" w:eastAsia="Batang" w:hAnsi="Times New Roman" w:cs="Times New Roman"/>
          <w:sz w:val="24"/>
          <w:szCs w:val="24"/>
        </w:rPr>
        <w:t>-TCAGATGGCCACACTGTTCGGAAT-3</w:t>
      </w:r>
      <w:r w:rsidRPr="002B4D98">
        <w:rPr>
          <w:rFonts w:ascii="Times New Roman" w:hAnsi="Times New Roman" w:cs="Times New Roman"/>
          <w:sz w:val="24"/>
          <w:szCs w:val="24"/>
        </w:rPr>
        <w:t>')</w:t>
      </w:r>
      <w:r w:rsidRPr="002B4D98">
        <w:rPr>
          <w:rFonts w:ascii="Times New Roman" w:eastAsia="Batang" w:hAnsi="Times New Roman" w:cs="Times New Roman"/>
          <w:sz w:val="24"/>
          <w:szCs w:val="24"/>
        </w:rPr>
        <w:t xml:space="preserve">. 5-LO mRNA levels in THP-1 cells were quantified by RT-PCR using GAPDH mRNA as the internal standard. Relative intensities </w:t>
      </w:r>
      <w:r w:rsidR="00974A2E" w:rsidRPr="002B4D98">
        <w:rPr>
          <w:rFonts w:ascii="Times New Roman" w:eastAsia="Batang" w:hAnsi="Times New Roman" w:cs="Times New Roman"/>
          <w:sz w:val="24"/>
          <w:szCs w:val="24"/>
        </w:rPr>
        <w:t xml:space="preserve">were </w:t>
      </w:r>
      <w:r w:rsidRPr="002B4D98">
        <w:rPr>
          <w:rFonts w:ascii="Times New Roman" w:eastAsia="Batang" w:hAnsi="Times New Roman" w:cs="Times New Roman"/>
          <w:sz w:val="24"/>
          <w:szCs w:val="24"/>
        </w:rPr>
        <w:t>expressed as fold changes versus GAPDH.</w:t>
      </w:r>
    </w:p>
    <w:p w:rsidR="007B18E3" w:rsidRPr="002B4D98" w:rsidRDefault="007B18E3" w:rsidP="001F5119">
      <w:pPr>
        <w:shd w:val="clear" w:color="auto" w:fill="FFFFFF"/>
        <w:spacing w:before="100" w:beforeAutospacing="1" w:line="360" w:lineRule="auto"/>
        <w:ind w:firstLineChars="50" w:firstLine="120"/>
        <w:jc w:val="both"/>
        <w:rPr>
          <w:rFonts w:ascii="Times New Roman" w:eastAsia="Batang" w:hAnsi="Times New Roman" w:cs="Times New Roman"/>
          <w:sz w:val="24"/>
          <w:szCs w:val="24"/>
        </w:rPr>
      </w:pPr>
    </w:p>
    <w:p w:rsidR="007B18E3" w:rsidRPr="002B4D98" w:rsidRDefault="007B18E3" w:rsidP="007B18E3">
      <w:pPr>
        <w:pStyle w:val="a"/>
        <w:spacing w:line="360" w:lineRule="auto"/>
        <w:rPr>
          <w:rFonts w:ascii="Times New Roman" w:eastAsia="함초롬바탕" w:hAnsi="Times New Roman" w:cs="Times New Roman"/>
          <w:b/>
          <w:color w:val="auto"/>
          <w:sz w:val="24"/>
          <w:szCs w:val="24"/>
        </w:rPr>
      </w:pPr>
      <w:r w:rsidRPr="002B4D98">
        <w:rPr>
          <w:rFonts w:ascii="Times New Roman" w:eastAsia="함초롬바탕" w:hAnsi="Times New Roman" w:cs="Times New Roman"/>
          <w:b/>
          <w:color w:val="auto"/>
          <w:sz w:val="24"/>
          <w:szCs w:val="24"/>
        </w:rPr>
        <w:t>Small Interfering RNA (</w:t>
      </w:r>
      <w:proofErr w:type="spellStart"/>
      <w:r w:rsidRPr="002B4D98">
        <w:rPr>
          <w:rFonts w:ascii="Times New Roman" w:eastAsia="함초롬바탕" w:hAnsi="Times New Roman" w:cs="Times New Roman"/>
          <w:b/>
          <w:color w:val="auto"/>
          <w:sz w:val="24"/>
          <w:szCs w:val="24"/>
        </w:rPr>
        <w:t>siRNA</w:t>
      </w:r>
      <w:proofErr w:type="spellEnd"/>
      <w:r w:rsidRPr="002B4D98">
        <w:rPr>
          <w:rFonts w:ascii="Times New Roman" w:eastAsia="함초롬바탕" w:hAnsi="Times New Roman" w:cs="Times New Roman"/>
          <w:b/>
          <w:color w:val="auto"/>
          <w:sz w:val="24"/>
          <w:szCs w:val="24"/>
        </w:rPr>
        <w:t xml:space="preserve">) Preparation and Transfection </w:t>
      </w:r>
    </w:p>
    <w:p w:rsidR="007B18E3" w:rsidRPr="002B4D98" w:rsidRDefault="007B18E3" w:rsidP="007B18E3">
      <w:pPr>
        <w:pStyle w:val="a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B18E3" w:rsidRPr="002B4D98" w:rsidRDefault="007B18E3" w:rsidP="002B4D98">
      <w:pPr>
        <w:pStyle w:val="a"/>
        <w:spacing w:line="360" w:lineRule="auto"/>
        <w:ind w:firstLineChars="50" w:firstLine="120"/>
        <w:rPr>
          <w:rFonts w:ascii="Times New Roman" w:eastAsia="함초롬바탕" w:hAnsi="Times New Roman" w:cs="Times New Roman"/>
          <w:color w:val="auto"/>
          <w:sz w:val="24"/>
          <w:szCs w:val="24"/>
        </w:rPr>
      </w:pPr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 xml:space="preserve">TLR2, TLR4 and RAGE </w:t>
      </w:r>
      <w:proofErr w:type="spellStart"/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>siRNA</w:t>
      </w:r>
      <w:proofErr w:type="spellEnd"/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 xml:space="preserve"> oligonucleotides were synthe</w:t>
      </w:r>
      <w:r w:rsidR="001F5119"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 xml:space="preserve">sized by </w:t>
      </w:r>
      <w:proofErr w:type="spellStart"/>
      <w:r w:rsidR="001F5119"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>Bioneer</w:t>
      </w:r>
      <w:proofErr w:type="spellEnd"/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 xml:space="preserve">. The </w:t>
      </w:r>
      <w:proofErr w:type="spellStart"/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>siRNA</w:t>
      </w:r>
      <w:proofErr w:type="spellEnd"/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 xml:space="preserve"> negative control duplex was used as a control oligonucleotide. </w:t>
      </w:r>
      <w:proofErr w:type="spellStart"/>
      <w:proofErr w:type="gramStart"/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>siRNA</w:t>
      </w:r>
      <w:proofErr w:type="spellEnd"/>
      <w:proofErr w:type="gramEnd"/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 xml:space="preserve"> molecules were transfected into cells using </w:t>
      </w:r>
      <w:proofErr w:type="spellStart"/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>Lipofectamine</w:t>
      </w:r>
      <w:proofErr w:type="spellEnd"/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 xml:space="preserve"> 2000 (Invitrogen</w:t>
      </w:r>
      <w:r w:rsidR="001F5119" w:rsidRPr="002B4D98">
        <w:rPr>
          <w:rFonts w:ascii="Times New Roman" w:hAnsi="Times New Roman" w:cs="Times New Roman"/>
          <w:color w:val="auto"/>
          <w:sz w:val="24"/>
          <w:szCs w:val="24"/>
        </w:rPr>
        <w:t>, Carlsbad, CA, USA</w:t>
      </w:r>
      <w:r w:rsidRPr="002B4D98">
        <w:rPr>
          <w:rFonts w:ascii="Times New Roman" w:eastAsia="함초롬바탕" w:hAnsi="Times New Roman" w:cs="Times New Roman"/>
          <w:color w:val="auto"/>
          <w:sz w:val="24"/>
          <w:szCs w:val="24"/>
        </w:rPr>
        <w:t xml:space="preserve">) according to the manufacturer’s instructions. </w:t>
      </w:r>
    </w:p>
    <w:p w:rsidR="00EA4A22" w:rsidRPr="002B4D98" w:rsidRDefault="00EA4A22" w:rsidP="007B18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A22" w:rsidRPr="002B4D98" w:rsidRDefault="00EA4A22" w:rsidP="007B18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D98">
        <w:rPr>
          <w:rFonts w:ascii="Times New Roman" w:hAnsi="Times New Roman" w:cs="Times New Roman"/>
          <w:b/>
          <w:sz w:val="24"/>
          <w:szCs w:val="24"/>
        </w:rPr>
        <w:t>Statistical Analysis</w:t>
      </w:r>
    </w:p>
    <w:p w:rsidR="007B18E3" w:rsidRPr="002B4D98" w:rsidRDefault="007B18E3" w:rsidP="003815D5">
      <w:pPr>
        <w:shd w:val="clear" w:color="auto" w:fill="FFFFFF"/>
        <w:spacing w:line="360" w:lineRule="auto"/>
        <w:ind w:firstLineChars="50" w:firstLine="120"/>
        <w:jc w:val="both"/>
        <w:rPr>
          <w:rFonts w:ascii="Times New Roman" w:eastAsia="Gulim" w:hAnsi="Times New Roman" w:cs="Times New Roman"/>
          <w:sz w:val="24"/>
          <w:szCs w:val="24"/>
        </w:rPr>
      </w:pPr>
      <w:r w:rsidRPr="002B4D98">
        <w:rPr>
          <w:rFonts w:ascii="Times New Roman" w:eastAsia="Gulim" w:hAnsi="Times New Roman" w:cs="Times New Roman"/>
          <w:sz w:val="24"/>
          <w:szCs w:val="24"/>
        </w:rPr>
        <w:t xml:space="preserve">Results </w:t>
      </w:r>
      <w:r w:rsidR="00974A2E" w:rsidRPr="002B4D98">
        <w:rPr>
          <w:rFonts w:ascii="Times New Roman" w:eastAsia="Gulim" w:hAnsi="Times New Roman" w:cs="Times New Roman"/>
          <w:sz w:val="24"/>
          <w:szCs w:val="24"/>
        </w:rPr>
        <w:t>were</w:t>
      </w:r>
      <w:r w:rsidRPr="002B4D98">
        <w:rPr>
          <w:rFonts w:ascii="Times New Roman" w:eastAsia="Gulim" w:hAnsi="Times New Roman" w:cs="Times New Roman"/>
          <w:sz w:val="24"/>
          <w:szCs w:val="24"/>
        </w:rPr>
        <w:t xml:space="preserve"> expressed as means ± SEMs. One-way analysis of variance (ANOVA) followed by Turkey’s multiple comparison test was used to determine the significance of differences. </w:t>
      </w:r>
      <w:r w:rsidR="003815D5" w:rsidRPr="002B4D98">
        <w:rPr>
          <w:rFonts w:ascii="Times New Roman" w:eastAsia="Gulim" w:hAnsi="Times New Roman" w:cs="Times New Roman"/>
          <w:sz w:val="24"/>
          <w:szCs w:val="24"/>
        </w:rPr>
        <w:t>S</w:t>
      </w:r>
      <w:r w:rsidR="00974A2E" w:rsidRPr="002B4D98">
        <w:rPr>
          <w:rFonts w:ascii="Times New Roman" w:eastAsia="Gulim" w:hAnsi="Times New Roman" w:cs="Times New Roman"/>
          <w:sz w:val="24"/>
          <w:szCs w:val="24"/>
        </w:rPr>
        <w:t>t</w:t>
      </w:r>
      <w:r w:rsidRPr="002B4D98">
        <w:rPr>
          <w:rFonts w:ascii="Times New Roman" w:eastAsia="Gulim" w:hAnsi="Times New Roman" w:cs="Times New Roman"/>
          <w:sz w:val="24"/>
          <w:szCs w:val="24"/>
        </w:rPr>
        <w:t xml:space="preserve">atistical significance was accepted for </w:t>
      </w:r>
      <w:r w:rsidR="00245038" w:rsidRPr="002B4D98">
        <w:rPr>
          <w:rFonts w:ascii="Times New Roman" w:eastAsia="Gulim" w:hAnsi="Times New Roman" w:cs="Times New Roman" w:hint="eastAsia"/>
          <w:i/>
          <w:sz w:val="24"/>
          <w:szCs w:val="24"/>
        </w:rPr>
        <w:t>P</w:t>
      </w:r>
      <w:r w:rsidRPr="002B4D98">
        <w:rPr>
          <w:rFonts w:ascii="Times New Roman" w:eastAsia="Gulim" w:hAnsi="Times New Roman" w:cs="Times New Roman"/>
          <w:sz w:val="24"/>
          <w:szCs w:val="24"/>
        </w:rPr>
        <w:t xml:space="preserve"> values &lt; 0.05.</w:t>
      </w:r>
    </w:p>
    <w:p w:rsidR="007B18E3" w:rsidRPr="002B4D98" w:rsidRDefault="007B1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D98">
        <w:rPr>
          <w:rFonts w:ascii="Times New Roman" w:hAnsi="Times New Roman" w:cs="Times New Roman"/>
          <w:sz w:val="24"/>
          <w:szCs w:val="24"/>
        </w:rPr>
        <w:br w:type="page"/>
      </w:r>
    </w:p>
    <w:p w:rsidR="007B18E3" w:rsidRPr="002B4D98" w:rsidRDefault="007B18E3" w:rsidP="007B18E3">
      <w:pPr>
        <w:spacing w:line="480" w:lineRule="auto"/>
        <w:rPr>
          <w:rFonts w:ascii="Times New Roman" w:eastAsia="한양신명조" w:hAnsi="Times New Roman" w:cs="Times New Roman"/>
          <w:b/>
          <w:sz w:val="24"/>
          <w:szCs w:val="24"/>
        </w:rPr>
      </w:pPr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lastRenderedPageBreak/>
        <w:t>Supplementary Figures</w:t>
      </w:r>
    </w:p>
    <w:p w:rsidR="007B18E3" w:rsidRPr="002B4D98" w:rsidRDefault="007B18E3" w:rsidP="007B18E3">
      <w:pPr>
        <w:spacing w:line="480" w:lineRule="auto"/>
        <w:rPr>
          <w:rFonts w:ascii="Times New Roman" w:eastAsia="한양신명조" w:hAnsi="Times New Roman" w:cs="Times New Roman"/>
          <w:sz w:val="24"/>
          <w:szCs w:val="24"/>
        </w:rPr>
      </w:pPr>
    </w:p>
    <w:p w:rsidR="007B18E3" w:rsidRPr="002B4D98" w:rsidRDefault="007B18E3" w:rsidP="007B18E3">
      <w:pPr>
        <w:spacing w:line="480" w:lineRule="auto"/>
        <w:jc w:val="both"/>
        <w:rPr>
          <w:rFonts w:ascii="Times New Roman" w:eastAsia="한양신명조" w:hAnsi="Times New Roman" w:cs="Times New Roman"/>
          <w:b/>
          <w:sz w:val="24"/>
          <w:szCs w:val="24"/>
        </w:rPr>
      </w:pPr>
      <w:proofErr w:type="gramStart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>Supplementary Fig</w:t>
      </w:r>
      <w:r w:rsidR="001F5119" w:rsidRPr="002B4D98">
        <w:rPr>
          <w:rFonts w:ascii="Times New Roman" w:eastAsia="한양신명조" w:hAnsi="Times New Roman" w:cs="Times New Roman"/>
          <w:b/>
          <w:sz w:val="24"/>
          <w:szCs w:val="24"/>
        </w:rPr>
        <w:t>ure</w:t>
      </w:r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 </w:t>
      </w:r>
      <w:r w:rsidR="00072FB3" w:rsidRPr="002B4D98">
        <w:rPr>
          <w:rFonts w:ascii="Times New Roman" w:eastAsia="한양신명조" w:hAnsi="Times New Roman" w:cs="Times New Roman"/>
          <w:b/>
          <w:sz w:val="24"/>
          <w:szCs w:val="24"/>
        </w:rPr>
        <w:t>1</w:t>
      </w:r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>.</w:t>
      </w:r>
      <w:proofErr w:type="gramEnd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 </w:t>
      </w:r>
      <w:proofErr w:type="gramStart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Characteristics of </w:t>
      </w:r>
      <w:r w:rsidRPr="002B4D98">
        <w:rPr>
          <w:rFonts w:ascii="Times New Roman" w:hAnsi="Times New Roman" w:cs="Times New Roman"/>
          <w:b/>
          <w:sz w:val="24"/>
          <w:szCs w:val="24"/>
        </w:rPr>
        <w:t xml:space="preserve">5-LO expression in </w:t>
      </w:r>
      <w:r w:rsidR="00983C04" w:rsidRPr="002B4D98">
        <w:rPr>
          <w:rFonts w:ascii="Times New Roman" w:hAnsi="Times New Roman" w:cs="Times New Roman"/>
          <w:b/>
          <w:sz w:val="24"/>
          <w:szCs w:val="24"/>
        </w:rPr>
        <w:t xml:space="preserve">THP-1 cells stimulated with </w:t>
      </w:r>
      <w:r w:rsidRPr="002B4D98">
        <w:rPr>
          <w:rFonts w:ascii="Times New Roman" w:hAnsi="Times New Roman" w:cs="Times New Roman"/>
          <w:b/>
          <w:sz w:val="24"/>
          <w:szCs w:val="24"/>
        </w:rPr>
        <w:t>HMGB1.</w:t>
      </w:r>
      <w:proofErr w:type="gramEnd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 </w:t>
      </w:r>
    </w:p>
    <w:p w:rsidR="007B18E3" w:rsidRPr="002B4D98" w:rsidRDefault="00D356D2" w:rsidP="00D356D2">
      <w:pPr>
        <w:spacing w:line="480" w:lineRule="auto"/>
        <w:jc w:val="both"/>
        <w:rPr>
          <w:rFonts w:ascii="Times New Roman" w:eastAsia="한양신명조" w:hAnsi="Times New Roman" w:cs="Times New Roman"/>
          <w:sz w:val="24"/>
          <w:szCs w:val="24"/>
        </w:rPr>
      </w:pPr>
      <w:r w:rsidRPr="002B4D98">
        <w:rPr>
          <w:rFonts w:ascii="Times New Roman" w:eastAsia="한양신명조" w:hAnsi="Times New Roman" w:cs="Times New Roman"/>
          <w:sz w:val="24"/>
          <w:szCs w:val="24"/>
        </w:rPr>
        <w:t>THP-1 cells</w:t>
      </w:r>
      <w:r w:rsidR="00983C04" w:rsidRPr="002B4D98">
        <w:rPr>
          <w:rFonts w:ascii="Times New Roman" w:eastAsia="한양신명조" w:hAnsi="Times New Roman" w:cs="Times New Roman"/>
          <w:sz w:val="24"/>
          <w:szCs w:val="24"/>
        </w:rPr>
        <w:t xml:space="preserve"> (</w:t>
      </w:r>
      <w:r w:rsidR="00484093" w:rsidRPr="002B4D98">
        <w:rPr>
          <w:rFonts w:ascii="Times New Roman" w:hAnsi="Times New Roman" w:cs="Times New Roman"/>
          <w:sz w:val="24"/>
          <w:szCs w:val="24"/>
        </w:rPr>
        <w:t xml:space="preserve">a human </w:t>
      </w:r>
      <w:proofErr w:type="spellStart"/>
      <w:r w:rsidR="00484093" w:rsidRPr="002B4D98">
        <w:rPr>
          <w:rFonts w:ascii="Times New Roman" w:hAnsi="Times New Roman" w:cs="Times New Roman"/>
          <w:sz w:val="24"/>
          <w:szCs w:val="24"/>
        </w:rPr>
        <w:t>monocytic</w:t>
      </w:r>
      <w:proofErr w:type="spellEnd"/>
      <w:r w:rsidR="00484093" w:rsidRPr="002B4D98">
        <w:rPr>
          <w:rFonts w:ascii="Times New Roman" w:hAnsi="Times New Roman" w:cs="Times New Roman"/>
          <w:sz w:val="24"/>
          <w:szCs w:val="24"/>
        </w:rPr>
        <w:t xml:space="preserve"> leukemia cell line</w:t>
      </w:r>
      <w:r w:rsidR="00983C04" w:rsidRPr="002B4D98">
        <w:rPr>
          <w:rFonts w:ascii="Times New Roman" w:eastAsia="한양신명조" w:hAnsi="Times New Roman" w:cs="Times New Roman" w:hint="eastAsia"/>
          <w:sz w:val="24"/>
          <w:szCs w:val="24"/>
        </w:rPr>
        <w:t>)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 were stimulated with 100 </w:t>
      </w:r>
      <w:proofErr w:type="spellStart"/>
      <w:r w:rsidRPr="002B4D98">
        <w:rPr>
          <w:rFonts w:ascii="Times New Roman" w:eastAsia="한양신명조" w:hAnsi="Times New Roman" w:cs="Times New Roman"/>
          <w:sz w:val="24"/>
          <w:szCs w:val="24"/>
        </w:rPr>
        <w:t>ng</w:t>
      </w:r>
      <w:proofErr w:type="spellEnd"/>
      <w:r w:rsidRPr="002B4D98">
        <w:rPr>
          <w:rFonts w:ascii="Times New Roman" w:eastAsia="한양신명조" w:hAnsi="Times New Roman" w:cs="Times New Roman"/>
          <w:sz w:val="24"/>
          <w:szCs w:val="24"/>
        </w:rPr>
        <w:t>/ml of HMGB1 for the indicated times, and 5-LO mRNA and protein levels were then assessed by RT-PCR and Western blotting</w:t>
      </w:r>
      <w:r w:rsidR="00983C04" w:rsidRPr="002B4D98">
        <w:rPr>
          <w:rFonts w:ascii="Times New Roman" w:eastAsia="한양신명조" w:hAnsi="Times New Roman" w:cs="Times New Roman"/>
          <w:sz w:val="24"/>
          <w:szCs w:val="24"/>
        </w:rPr>
        <w:t xml:space="preserve">, </w:t>
      </w:r>
      <w:r w:rsidR="00983C04" w:rsidRPr="002B4D98">
        <w:rPr>
          <w:rFonts w:ascii="Times New Roman" w:eastAsia="한양신명조" w:hAnsi="Times New Roman" w:cs="Times New Roman" w:hint="eastAsia"/>
          <w:sz w:val="24"/>
          <w:szCs w:val="24"/>
        </w:rPr>
        <w:t>respectively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. Relative intensities of 5-LO mRNA and protein versus GAPDH and </w:t>
      </w:r>
      <w:r w:rsidRPr="002B4D98">
        <w:rPr>
          <w:rFonts w:ascii="Times New Roman" w:hAnsi="Times New Roman" w:cs="Times New Roman"/>
          <w:sz w:val="24"/>
          <w:szCs w:val="24"/>
        </w:rPr>
        <w:t>β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>-actin were quantified</w:t>
      </w:r>
      <w:r w:rsidR="00983C04" w:rsidRPr="002B4D98">
        <w:rPr>
          <w:rFonts w:ascii="Times New Roman" w:eastAsia="한양신명조" w:hAnsi="Times New Roman" w:cs="Times New Roman"/>
          <w:sz w:val="24"/>
          <w:szCs w:val="24"/>
        </w:rPr>
        <w:t xml:space="preserve">, and data were presented </w:t>
      </w:r>
      <w:r w:rsidR="007B18E3" w:rsidRPr="002B4D98">
        <w:rPr>
          <w:rFonts w:ascii="Times New Roman" w:eastAsia="한양신명조" w:hAnsi="Times New Roman" w:cs="Times New Roman"/>
          <w:sz w:val="24"/>
          <w:szCs w:val="24"/>
        </w:rPr>
        <w:t xml:space="preserve">as </w:t>
      </w:r>
      <w:r w:rsidR="007B18E3" w:rsidRPr="002B4D98">
        <w:rPr>
          <w:rFonts w:ascii="Times New Roman" w:hAnsi="Times New Roman" w:cs="Times New Roman"/>
          <w:sz w:val="24"/>
          <w:szCs w:val="24"/>
        </w:rPr>
        <w:t xml:space="preserve">the means ± SEMs of </w:t>
      </w:r>
      <w:r w:rsidRPr="002B4D98">
        <w:rPr>
          <w:rFonts w:ascii="Times New Roman" w:hAnsi="Times New Roman" w:cs="Times New Roman"/>
          <w:sz w:val="24"/>
          <w:szCs w:val="24"/>
        </w:rPr>
        <w:t>4</w:t>
      </w:r>
      <w:r w:rsidR="007B18E3" w:rsidRPr="002B4D98">
        <w:rPr>
          <w:rFonts w:ascii="Times New Roman" w:hAnsi="Times New Roman" w:cs="Times New Roman"/>
          <w:sz w:val="24"/>
          <w:szCs w:val="24"/>
        </w:rPr>
        <w:t>-</w:t>
      </w:r>
      <w:r w:rsidRPr="002B4D98">
        <w:rPr>
          <w:rFonts w:ascii="Times New Roman" w:hAnsi="Times New Roman" w:cs="Times New Roman"/>
          <w:sz w:val="24"/>
          <w:szCs w:val="24"/>
        </w:rPr>
        <w:t>5</w:t>
      </w:r>
      <w:r w:rsidR="007B18E3" w:rsidRPr="002B4D98">
        <w:rPr>
          <w:rFonts w:ascii="Times New Roman" w:hAnsi="Times New Roman" w:cs="Times New Roman"/>
          <w:sz w:val="24"/>
          <w:szCs w:val="24"/>
        </w:rPr>
        <w:t xml:space="preserve"> independent experiments. </w:t>
      </w:r>
      <w:r w:rsidR="007B18E3" w:rsidRPr="002B4D98">
        <w:rPr>
          <w:rFonts w:ascii="Times New Roman" w:eastAsia="한양신명조" w:hAnsi="Times New Roman" w:cs="Times New Roman"/>
          <w:sz w:val="24"/>
          <w:szCs w:val="24"/>
        </w:rPr>
        <w:t>*</w:t>
      </w:r>
      <w:r w:rsidR="007B18E3" w:rsidRPr="002B4D98">
        <w:rPr>
          <w:rFonts w:ascii="Times New Roman" w:eastAsia="한양신명조" w:hAnsi="Times New Roman" w:cs="Times New Roman"/>
          <w:i/>
          <w:sz w:val="24"/>
          <w:szCs w:val="24"/>
        </w:rPr>
        <w:t>P</w:t>
      </w:r>
      <w:r w:rsidR="007B18E3" w:rsidRPr="002B4D98">
        <w:rPr>
          <w:rFonts w:ascii="Times New Roman" w:eastAsia="한양신명조" w:hAnsi="Times New Roman" w:cs="Times New Roman"/>
          <w:sz w:val="24"/>
          <w:szCs w:val="24"/>
        </w:rPr>
        <w:t xml:space="preserve"> &lt; 0.05</w:t>
      </w:r>
      <w:r w:rsidR="00245038" w:rsidRPr="002B4D98">
        <w:rPr>
          <w:rFonts w:ascii="Times New Roman" w:eastAsia="한양신명조" w:hAnsi="Times New Roman" w:cs="Times New Roman" w:hint="eastAsia"/>
          <w:sz w:val="24"/>
          <w:szCs w:val="24"/>
        </w:rPr>
        <w:t>;</w:t>
      </w:r>
      <w:r w:rsidR="007B18E3" w:rsidRPr="002B4D98">
        <w:rPr>
          <w:rFonts w:ascii="Times New Roman" w:eastAsia="한양신명조" w:hAnsi="Times New Roman" w:cs="Times New Roman"/>
          <w:sz w:val="24"/>
          <w:szCs w:val="24"/>
        </w:rPr>
        <w:t xml:space="preserve"> **</w:t>
      </w:r>
      <w:r w:rsidR="007B18E3" w:rsidRPr="002B4D98">
        <w:rPr>
          <w:rFonts w:ascii="Times New Roman" w:eastAsia="한양신명조" w:hAnsi="Times New Roman" w:cs="Times New Roman"/>
          <w:i/>
          <w:sz w:val="24"/>
          <w:szCs w:val="24"/>
        </w:rPr>
        <w:t>P</w:t>
      </w:r>
      <w:r w:rsidR="007B18E3" w:rsidRPr="002B4D98">
        <w:rPr>
          <w:rFonts w:ascii="Times New Roman" w:eastAsia="한양신명조" w:hAnsi="Times New Roman" w:cs="Times New Roman"/>
          <w:sz w:val="24"/>
          <w:szCs w:val="24"/>
        </w:rPr>
        <w:t xml:space="preserve"> &lt; 0.01 vs. 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value at 0 hr</w:t>
      </w:r>
      <w:r w:rsidR="007B18E3" w:rsidRPr="002B4D98">
        <w:rPr>
          <w:rFonts w:ascii="Times New Roman" w:eastAsia="한양신명조" w:hAnsi="Times New Roman" w:cs="Times New Roman"/>
          <w:sz w:val="24"/>
          <w:szCs w:val="24"/>
        </w:rPr>
        <w:t xml:space="preserve">. </w:t>
      </w:r>
    </w:p>
    <w:p w:rsidR="00072FB3" w:rsidRPr="002B4D98" w:rsidRDefault="00072FB3" w:rsidP="00D356D2">
      <w:pPr>
        <w:spacing w:line="480" w:lineRule="auto"/>
        <w:jc w:val="both"/>
        <w:rPr>
          <w:rFonts w:ascii="Times New Roman" w:eastAsia="한양신명조" w:hAnsi="Times New Roman" w:cs="Times New Roman"/>
          <w:sz w:val="24"/>
          <w:szCs w:val="24"/>
        </w:rPr>
      </w:pPr>
    </w:p>
    <w:p w:rsidR="007B18E3" w:rsidRPr="002B4D98" w:rsidRDefault="007B18E3" w:rsidP="007B18E3">
      <w:pPr>
        <w:spacing w:line="480" w:lineRule="auto"/>
        <w:rPr>
          <w:rFonts w:ascii="Times New Roman" w:eastAsia="한양신명조" w:hAnsi="Times New Roman" w:cs="Times New Roman"/>
          <w:b/>
          <w:sz w:val="24"/>
          <w:szCs w:val="24"/>
        </w:rPr>
      </w:pPr>
      <w:proofErr w:type="gramStart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>Supplementary Fig</w:t>
      </w:r>
      <w:r w:rsidR="001F5119" w:rsidRPr="002B4D98">
        <w:rPr>
          <w:rFonts w:ascii="Times New Roman" w:eastAsia="한양신명조" w:hAnsi="Times New Roman" w:cs="Times New Roman"/>
          <w:b/>
          <w:sz w:val="24"/>
          <w:szCs w:val="24"/>
        </w:rPr>
        <w:t>ur</w:t>
      </w:r>
      <w:r w:rsidR="00983C04" w:rsidRPr="002B4D98">
        <w:rPr>
          <w:rFonts w:ascii="Times New Roman" w:eastAsia="한양신명조" w:hAnsi="Times New Roman" w:cs="Times New Roman"/>
          <w:b/>
          <w:sz w:val="24"/>
          <w:szCs w:val="24"/>
        </w:rPr>
        <w:t>e</w:t>
      </w:r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 </w:t>
      </w:r>
      <w:r w:rsidR="00072FB3" w:rsidRPr="002B4D98">
        <w:rPr>
          <w:rFonts w:ascii="Times New Roman" w:eastAsia="한양신명조" w:hAnsi="Times New Roman" w:cs="Times New Roman"/>
          <w:b/>
          <w:sz w:val="24"/>
          <w:szCs w:val="24"/>
        </w:rPr>
        <w:t>2</w:t>
      </w:r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>.</w:t>
      </w:r>
      <w:proofErr w:type="gramEnd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 </w:t>
      </w:r>
      <w:r w:rsidR="00D356D2"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Involvement of TLR2, TLR4 and RAGE in HMGB1-induced 5-LO expression in </w:t>
      </w:r>
      <w:r w:rsidR="00983C04"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THP-1 </w:t>
      </w:r>
      <w:r w:rsidR="00D356D2" w:rsidRPr="002B4D98">
        <w:rPr>
          <w:rFonts w:ascii="Times New Roman" w:eastAsia="한양신명조" w:hAnsi="Times New Roman" w:cs="Times New Roman"/>
          <w:b/>
          <w:sz w:val="24"/>
          <w:szCs w:val="24"/>
        </w:rPr>
        <w:t>monocytes</w:t>
      </w:r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. </w:t>
      </w:r>
    </w:p>
    <w:p w:rsidR="00D356D2" w:rsidRPr="002B4D98" w:rsidRDefault="009F6217" w:rsidP="00071D95">
      <w:pPr>
        <w:spacing w:line="480" w:lineRule="auto"/>
        <w:jc w:val="both"/>
        <w:rPr>
          <w:rFonts w:ascii="Times New Roman" w:eastAsia="한양신명조" w:hAnsi="Times New Roman" w:cs="Times New Roman"/>
          <w:sz w:val="24"/>
          <w:szCs w:val="24"/>
        </w:rPr>
      </w:pPr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>(A)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752057" w:rsidRPr="002B4D98">
        <w:rPr>
          <w:rFonts w:ascii="Times New Roman" w:hAnsi="Times New Roman" w:cs="Times New Roman"/>
          <w:sz w:val="24"/>
          <w:szCs w:val="24"/>
        </w:rPr>
        <w:t xml:space="preserve">Representative Western blots of 5-LO expression in THP-1 cells stimulated with HMGB1. 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THP-1 cells were pretreated with anti-</w:t>
      </w:r>
      <w:proofErr w:type="spellStart"/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IgG</w:t>
      </w:r>
      <w:proofErr w:type="spellEnd"/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 xml:space="preserve"> antibody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Pr="002B4D98">
        <w:rPr>
          <w:rFonts w:ascii="Times New Roman" w:eastAsia="Gulim" w:hAnsi="Times New Roman" w:cs="Times New Roman"/>
          <w:sz w:val="24"/>
          <w:szCs w:val="24"/>
        </w:rPr>
        <w:t>(10 µg/ml)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, anti-TLR2 antibody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Pr="002B4D98">
        <w:rPr>
          <w:rFonts w:ascii="Times New Roman" w:eastAsia="Gulim" w:hAnsi="Times New Roman" w:cs="Times New Roman"/>
          <w:sz w:val="24"/>
          <w:szCs w:val="24"/>
        </w:rPr>
        <w:t>(10 µg/ml)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 xml:space="preserve">, </w:t>
      </w:r>
      <w:proofErr w:type="gramStart"/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anti</w:t>
      </w:r>
      <w:proofErr w:type="gramEnd"/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-TLR4 antibody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Pr="002B4D98">
        <w:rPr>
          <w:rFonts w:ascii="Times New Roman" w:eastAsia="Gulim" w:hAnsi="Times New Roman" w:cs="Times New Roman"/>
          <w:sz w:val="24"/>
          <w:szCs w:val="24"/>
        </w:rPr>
        <w:t>(10 µg/ml)</w:t>
      </w:r>
      <w:r w:rsidR="00A23503" w:rsidRPr="002B4D98">
        <w:rPr>
          <w:rFonts w:ascii="Times New Roman" w:eastAsia="Gulim" w:hAnsi="Times New Roman" w:cs="Times New Roman"/>
          <w:sz w:val="24"/>
          <w:szCs w:val="24"/>
        </w:rPr>
        <w:t xml:space="preserve">, and 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anti-RAGE antibody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Pr="002B4D98">
        <w:rPr>
          <w:rFonts w:ascii="Times New Roman" w:eastAsia="Gulim" w:hAnsi="Times New Roman" w:cs="Times New Roman"/>
          <w:sz w:val="24"/>
          <w:szCs w:val="24"/>
        </w:rPr>
        <w:t>(10 µg/ml)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 xml:space="preserve"> for 30 min, and then stimulated with HMGB1 (100 </w:t>
      </w:r>
      <w:proofErr w:type="spellStart"/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ng</w:t>
      </w:r>
      <w:proofErr w:type="spellEnd"/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/ml) for 24 hr.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 xml:space="preserve"> Bottom: </w:t>
      </w:r>
      <w:r w:rsidR="00752057" w:rsidRPr="002B4D98">
        <w:rPr>
          <w:rFonts w:ascii="Times New Roman" w:hAnsi="Times New Roman" w:cs="Times New Roman"/>
          <w:sz w:val="24"/>
          <w:szCs w:val="24"/>
        </w:rPr>
        <w:t>Blot densities were quantified</w:t>
      </w:r>
      <w:r w:rsidR="00962E56" w:rsidRPr="002B4D98">
        <w:rPr>
          <w:rFonts w:ascii="Times New Roman" w:hAnsi="Times New Roman" w:cs="Times New Roman"/>
          <w:sz w:val="24"/>
          <w:szCs w:val="24"/>
        </w:rPr>
        <w:t>,</w:t>
      </w:r>
      <w:r w:rsidR="00752057" w:rsidRPr="002B4D98">
        <w:rPr>
          <w:rFonts w:ascii="Times New Roman" w:hAnsi="Times New Roman" w:cs="Times New Roman"/>
          <w:sz w:val="24"/>
          <w:szCs w:val="24"/>
        </w:rPr>
        <w:t xml:space="preserve"> and</w:t>
      </w:r>
      <w:r w:rsidR="00962E56" w:rsidRPr="002B4D98">
        <w:rPr>
          <w:rFonts w:ascii="Times New Roman" w:hAnsi="Times New Roman" w:cs="Times New Roman"/>
          <w:sz w:val="24"/>
          <w:szCs w:val="24"/>
        </w:rPr>
        <w:t xml:space="preserve"> data were </w:t>
      </w:r>
      <w:r w:rsidR="00752057" w:rsidRPr="002B4D98">
        <w:rPr>
          <w:rFonts w:ascii="Times New Roman" w:hAnsi="Times New Roman" w:cs="Times New Roman"/>
          <w:sz w:val="24"/>
          <w:szCs w:val="24"/>
        </w:rPr>
        <w:t xml:space="preserve">presented as the means ± SEMs of 4-5 independent experiments. 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>**</w:t>
      </w:r>
      <w:r w:rsidR="00752057" w:rsidRPr="002B4D98">
        <w:rPr>
          <w:rFonts w:ascii="Times New Roman" w:eastAsia="한양신명조" w:hAnsi="Times New Roman" w:cs="Times New Roman"/>
          <w:i/>
          <w:sz w:val="24"/>
          <w:szCs w:val="24"/>
        </w:rPr>
        <w:t>P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 xml:space="preserve"> &lt; 0.01 vs. Control</w:t>
      </w:r>
      <w:r w:rsidR="00245038" w:rsidRPr="002B4D98">
        <w:rPr>
          <w:rFonts w:ascii="Times New Roman" w:eastAsia="한양신명조" w:hAnsi="Times New Roman" w:cs="Times New Roman" w:hint="eastAsia"/>
          <w:sz w:val="24"/>
          <w:szCs w:val="24"/>
        </w:rPr>
        <w:t>,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  <w:vertAlign w:val="superscript"/>
        </w:rPr>
        <w:t>##</w:t>
      </w:r>
      <w:r w:rsidR="00A23503" w:rsidRPr="002B4D98">
        <w:rPr>
          <w:rFonts w:ascii="Times New Roman" w:eastAsia="한양신명조" w:hAnsi="Times New Roman" w:cs="Times New Roman"/>
          <w:i/>
          <w:sz w:val="24"/>
          <w:szCs w:val="24"/>
        </w:rPr>
        <w:t>P</w:t>
      </w:r>
      <w:r w:rsidR="00A23503" w:rsidRPr="002B4D98">
        <w:rPr>
          <w:rFonts w:ascii="Times New Roman" w:eastAsia="한양신명조" w:hAnsi="Times New Roman" w:cs="Times New Roman"/>
          <w:sz w:val="24"/>
          <w:szCs w:val="24"/>
        </w:rPr>
        <w:t xml:space="preserve"> &lt; 0.01 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>vs. Vehicle</w:t>
      </w:r>
      <w:r w:rsidR="00752057" w:rsidRPr="002B4D98">
        <w:rPr>
          <w:rFonts w:ascii="Times New Roman" w:hAnsi="Times New Roman" w:cs="Times New Roman"/>
          <w:sz w:val="24"/>
          <w:szCs w:val="24"/>
        </w:rPr>
        <w:t xml:space="preserve">. </w:t>
      </w:r>
      <w:r w:rsidR="00071D95" w:rsidRPr="002B4D98">
        <w:rPr>
          <w:rFonts w:ascii="Times New Roman" w:eastAsia="한양신명조" w:hAnsi="Times New Roman" w:cs="Times New Roman"/>
          <w:b/>
          <w:sz w:val="24"/>
          <w:szCs w:val="24"/>
        </w:rPr>
        <w:t>(B)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D356D2" w:rsidRPr="002B4D98">
        <w:rPr>
          <w:rFonts w:ascii="Times New Roman" w:eastAsia="한양신명조" w:hAnsi="Times New Roman" w:cs="Times New Roman"/>
          <w:sz w:val="24"/>
          <w:szCs w:val="24"/>
        </w:rPr>
        <w:t xml:space="preserve">THP-1 cells were transfected with </w:t>
      </w:r>
      <w:proofErr w:type="spellStart"/>
      <w:r w:rsidR="00D356D2" w:rsidRPr="002B4D98">
        <w:rPr>
          <w:rFonts w:ascii="Times New Roman" w:eastAsia="한양신명조" w:hAnsi="Times New Roman" w:cs="Times New Roman"/>
          <w:sz w:val="24"/>
          <w:szCs w:val="24"/>
        </w:rPr>
        <w:t>siRNA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>s</w:t>
      </w:r>
      <w:proofErr w:type="spellEnd"/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 xml:space="preserve"> (200 </w:t>
      </w:r>
      <w:proofErr w:type="spellStart"/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>nM</w:t>
      </w:r>
      <w:proofErr w:type="spellEnd"/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>)</w:t>
      </w:r>
      <w:r w:rsidR="00D356D2" w:rsidRPr="002B4D98">
        <w:rPr>
          <w:rFonts w:ascii="Times New Roman" w:eastAsia="한양신명조" w:hAnsi="Times New Roman" w:cs="Times New Roman"/>
          <w:sz w:val="24"/>
          <w:szCs w:val="24"/>
        </w:rPr>
        <w:t xml:space="preserve"> for TLR2, TLR4 and RAGE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 xml:space="preserve">, and then </w:t>
      </w:r>
      <w:r w:rsidR="00D356D2" w:rsidRPr="002B4D98">
        <w:rPr>
          <w:rFonts w:ascii="Times New Roman" w:eastAsia="한양신명조" w:hAnsi="Times New Roman" w:cs="Times New Roman"/>
          <w:sz w:val="24"/>
          <w:szCs w:val="24"/>
        </w:rPr>
        <w:t>stimulated with HMGB1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 xml:space="preserve"> (100 </w:t>
      </w:r>
      <w:proofErr w:type="spellStart"/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>ng</w:t>
      </w:r>
      <w:proofErr w:type="spellEnd"/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>/ml)</w:t>
      </w:r>
      <w:r w:rsidR="00D356D2" w:rsidRPr="002B4D98">
        <w:rPr>
          <w:rFonts w:ascii="Times New Roman" w:eastAsia="한양신명조" w:hAnsi="Times New Roman" w:cs="Times New Roman"/>
          <w:sz w:val="24"/>
          <w:szCs w:val="24"/>
        </w:rPr>
        <w:t xml:space="preserve"> for 24 hr. </w:t>
      </w:r>
      <w:r w:rsidR="00E4078D" w:rsidRPr="002B4D98">
        <w:rPr>
          <w:rFonts w:ascii="Times New Roman" w:eastAsia="한양신명조" w:hAnsi="Times New Roman" w:cs="Times New Roman" w:hint="eastAsia"/>
          <w:sz w:val="24"/>
          <w:szCs w:val="24"/>
        </w:rPr>
        <w:t>Right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 xml:space="preserve">: </w:t>
      </w:r>
      <w:r w:rsidR="00D356D2" w:rsidRPr="002B4D98">
        <w:rPr>
          <w:rFonts w:ascii="Times New Roman" w:eastAsia="한양신명조" w:hAnsi="Times New Roman" w:cs="Times New Roman"/>
          <w:sz w:val="24"/>
          <w:szCs w:val="24"/>
        </w:rPr>
        <w:t xml:space="preserve">Relative intensities of 5-LO 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 xml:space="preserve">expression </w:t>
      </w:r>
      <w:r w:rsidR="00D356D2" w:rsidRPr="002B4D98">
        <w:rPr>
          <w:rFonts w:ascii="Times New Roman" w:eastAsia="한양신명조" w:hAnsi="Times New Roman" w:cs="Times New Roman"/>
          <w:sz w:val="24"/>
          <w:szCs w:val="24"/>
        </w:rPr>
        <w:t>were quantified</w:t>
      </w:r>
      <w:r w:rsidR="00752057" w:rsidRPr="002B4D98">
        <w:rPr>
          <w:rFonts w:ascii="Times New Roman" w:eastAsia="한양신명조" w:hAnsi="Times New Roman" w:cs="Times New Roman"/>
          <w:sz w:val="24"/>
          <w:szCs w:val="24"/>
        </w:rPr>
        <w:t xml:space="preserve">, and data were </w:t>
      </w:r>
      <w:r w:rsidR="00D356D2" w:rsidRPr="002B4D98">
        <w:rPr>
          <w:rFonts w:ascii="Times New Roman" w:eastAsia="한양신명조" w:hAnsi="Times New Roman" w:cs="Times New Roman"/>
          <w:sz w:val="24"/>
          <w:szCs w:val="24"/>
        </w:rPr>
        <w:t xml:space="preserve">expressed as </w:t>
      </w:r>
      <w:r w:rsidR="00D356D2" w:rsidRPr="002B4D98">
        <w:rPr>
          <w:rFonts w:ascii="Times New Roman" w:hAnsi="Times New Roman" w:cs="Times New Roman"/>
          <w:sz w:val="24"/>
          <w:szCs w:val="24"/>
        </w:rPr>
        <w:t xml:space="preserve">the means ± SEMs of </w:t>
      </w:r>
      <w:r w:rsidR="00D356D2" w:rsidRPr="002B4D98">
        <w:rPr>
          <w:rFonts w:ascii="Times New Roman" w:hAnsi="Times New Roman" w:cs="Times New Roman"/>
          <w:sz w:val="24"/>
          <w:szCs w:val="24"/>
        </w:rPr>
        <w:lastRenderedPageBreak/>
        <w:t xml:space="preserve">4-5 independent experiments. 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**</w:t>
      </w:r>
      <w:r w:rsidR="00071D95" w:rsidRPr="002B4D98">
        <w:rPr>
          <w:rFonts w:ascii="Times New Roman" w:eastAsia="한양신명조" w:hAnsi="Times New Roman" w:cs="Times New Roman"/>
          <w:i/>
          <w:sz w:val="24"/>
          <w:szCs w:val="24"/>
        </w:rPr>
        <w:t>P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 xml:space="preserve"> &lt; 0.01 vs. </w:t>
      </w:r>
      <w:r w:rsidR="00A23503" w:rsidRPr="002B4D98">
        <w:rPr>
          <w:rFonts w:ascii="Times New Roman" w:eastAsia="한양신명조" w:hAnsi="Times New Roman" w:cs="Times New Roman"/>
          <w:sz w:val="24"/>
          <w:szCs w:val="24"/>
        </w:rPr>
        <w:t xml:space="preserve">corresponding 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control</w:t>
      </w:r>
      <w:r w:rsidR="00245038" w:rsidRPr="002B4D98">
        <w:rPr>
          <w:rFonts w:ascii="Times New Roman" w:eastAsia="한양신명조" w:hAnsi="Times New Roman" w:cs="Times New Roman" w:hint="eastAsia"/>
          <w:sz w:val="24"/>
          <w:szCs w:val="24"/>
        </w:rPr>
        <w:t>,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  <w:vertAlign w:val="superscript"/>
        </w:rPr>
        <w:t>#</w:t>
      </w:r>
      <w:r w:rsidR="00962E56" w:rsidRPr="002B4D98">
        <w:rPr>
          <w:rFonts w:ascii="Times New Roman" w:eastAsia="한양신명조" w:hAnsi="Times New Roman" w:cs="Times New Roman"/>
          <w:sz w:val="24"/>
          <w:szCs w:val="24"/>
          <w:vertAlign w:val="superscript"/>
        </w:rPr>
        <w:t>#</w:t>
      </w:r>
      <w:r w:rsidR="00071D95" w:rsidRPr="002B4D98">
        <w:rPr>
          <w:rFonts w:ascii="Times New Roman" w:eastAsia="한양신명조" w:hAnsi="Times New Roman" w:cs="Times New Roman"/>
          <w:i/>
          <w:sz w:val="24"/>
          <w:szCs w:val="24"/>
        </w:rPr>
        <w:t>P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 xml:space="preserve"> &lt; 0.0</w:t>
      </w:r>
      <w:r w:rsidR="00962E56" w:rsidRPr="002B4D98">
        <w:rPr>
          <w:rFonts w:ascii="Times New Roman" w:eastAsia="한양신명조" w:hAnsi="Times New Roman" w:cs="Times New Roman"/>
          <w:sz w:val="24"/>
          <w:szCs w:val="24"/>
        </w:rPr>
        <w:t>1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 xml:space="preserve"> vs. </w:t>
      </w:r>
      <w:r w:rsidR="00A23503" w:rsidRPr="002B4D98">
        <w:rPr>
          <w:rFonts w:ascii="Times New Roman" w:eastAsia="한양신명조" w:hAnsi="Times New Roman" w:cs="Times New Roman"/>
          <w:sz w:val="24"/>
          <w:szCs w:val="24"/>
        </w:rPr>
        <w:t>negative control</w:t>
      </w:r>
      <w:r w:rsidR="00071D95" w:rsidRPr="002B4D98">
        <w:rPr>
          <w:rFonts w:ascii="Times New Roman" w:eastAsia="한양신명조" w:hAnsi="Times New Roman" w:cs="Times New Roman"/>
          <w:sz w:val="24"/>
          <w:szCs w:val="24"/>
        </w:rPr>
        <w:t>.</w:t>
      </w:r>
    </w:p>
    <w:p w:rsidR="005F3BD4" w:rsidRPr="002B4D98" w:rsidRDefault="005F3BD4" w:rsidP="007B1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2FB3" w:rsidRPr="002B4D98" w:rsidRDefault="00072FB3" w:rsidP="00072FB3">
      <w:pPr>
        <w:spacing w:line="480" w:lineRule="auto"/>
        <w:jc w:val="both"/>
        <w:rPr>
          <w:rFonts w:ascii="Times New Roman" w:eastAsia="한양신명조" w:hAnsi="Times New Roman" w:cs="Times New Roman"/>
          <w:b/>
          <w:sz w:val="24"/>
          <w:szCs w:val="24"/>
        </w:rPr>
      </w:pPr>
      <w:proofErr w:type="gramStart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>Supplementary Figure 3.</w:t>
      </w:r>
      <w:proofErr w:type="gramEnd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 </w:t>
      </w:r>
      <w:proofErr w:type="gramStart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>Effects of exogenous LTB4 on MMD.</w:t>
      </w:r>
      <w:proofErr w:type="gramEnd"/>
      <w:r w:rsidRPr="002B4D98">
        <w:rPr>
          <w:rFonts w:ascii="Times New Roman" w:eastAsia="한양신명조" w:hAnsi="Times New Roman" w:cs="Times New Roman"/>
          <w:b/>
          <w:sz w:val="24"/>
          <w:szCs w:val="24"/>
        </w:rPr>
        <w:t xml:space="preserve"> </w:t>
      </w:r>
    </w:p>
    <w:p w:rsidR="00072FB3" w:rsidRPr="002B4D98" w:rsidRDefault="00072FB3" w:rsidP="00072F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Representative flow </w:t>
      </w:r>
      <w:proofErr w:type="spellStart"/>
      <w:r w:rsidRPr="002B4D98">
        <w:rPr>
          <w:rFonts w:ascii="Times New Roman" w:eastAsia="한양신명조" w:hAnsi="Times New Roman" w:cs="Times New Roman"/>
          <w:sz w:val="24"/>
          <w:szCs w:val="24"/>
        </w:rPr>
        <w:t>cytometric</w:t>
      </w:r>
      <w:proofErr w:type="spellEnd"/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 images of CD11b/Mac-1 expression in BMDCs isolated from WT, 5-LO-deficient</w:t>
      </w:r>
      <w:r w:rsidR="00962E56" w:rsidRPr="002B4D98">
        <w:rPr>
          <w:rFonts w:ascii="Times New Roman" w:eastAsia="한양신명조" w:hAnsi="Times New Roman" w:cs="Times New Roman"/>
          <w:sz w:val="24"/>
          <w:szCs w:val="24"/>
        </w:rPr>
        <w:t xml:space="preserve"> (KO)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 and BLTR1-</w:t>
      </w:r>
      <w:r w:rsidR="00962E56" w:rsidRPr="002B4D98">
        <w:rPr>
          <w:rFonts w:ascii="Times New Roman" w:eastAsia="한양신명조" w:hAnsi="Times New Roman" w:cs="Times New Roman"/>
          <w:sz w:val="24"/>
          <w:szCs w:val="24"/>
        </w:rPr>
        <w:t>KO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 mice. Cells were stimulated with LTB4 (1-10 </w:t>
      </w:r>
      <w:proofErr w:type="spellStart"/>
      <w:r w:rsidRPr="002B4D98">
        <w:rPr>
          <w:rFonts w:ascii="Times New Roman" w:eastAsia="한양신명조" w:hAnsi="Times New Roman" w:cs="Times New Roman"/>
          <w:sz w:val="24"/>
          <w:szCs w:val="24"/>
        </w:rPr>
        <w:t>ng</w:t>
      </w:r>
      <w:proofErr w:type="spellEnd"/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/ml) for 10 days. Mean fluorescent intensities were quantified, and </w:t>
      </w:r>
      <w:r w:rsidR="00962E56" w:rsidRPr="002B4D98">
        <w:rPr>
          <w:rFonts w:ascii="Times New Roman" w:eastAsia="한양신명조" w:hAnsi="Times New Roman" w:cs="Times New Roman"/>
          <w:sz w:val="24"/>
          <w:szCs w:val="24"/>
        </w:rPr>
        <w:t xml:space="preserve">data </w:t>
      </w:r>
      <w:r w:rsidRPr="002B4D98">
        <w:rPr>
          <w:rFonts w:ascii="Times New Roman" w:eastAsia="한양신명조" w:hAnsi="Times New Roman" w:cs="Times New Roman"/>
          <w:sz w:val="24"/>
          <w:szCs w:val="24"/>
        </w:rPr>
        <w:t xml:space="preserve">were presented as the means </w:t>
      </w:r>
      <w:r w:rsidRPr="002B4D98">
        <w:rPr>
          <w:rFonts w:ascii="Times New Roman" w:hAnsi="Times New Roman" w:cs="Times New Roman"/>
          <w:sz w:val="24"/>
          <w:szCs w:val="24"/>
        </w:rPr>
        <w:t xml:space="preserve">± SEMs of 5-6 independent experiments. </w:t>
      </w:r>
    </w:p>
    <w:p w:rsidR="00072FB3" w:rsidRPr="002B4D98" w:rsidRDefault="00072FB3" w:rsidP="007B1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72FB3" w:rsidRPr="002B4D98" w:rsidSect="005858A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762" w:rsidRDefault="00862762" w:rsidP="00952702">
      <w:pPr>
        <w:spacing w:after="0" w:line="240" w:lineRule="auto"/>
      </w:pPr>
      <w:r>
        <w:separator/>
      </w:r>
    </w:p>
  </w:endnote>
  <w:endnote w:type="continuationSeparator" w:id="0">
    <w:p w:rsidR="00862762" w:rsidRDefault="00862762" w:rsidP="0095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762" w:rsidRDefault="00862762" w:rsidP="00952702">
      <w:pPr>
        <w:spacing w:after="0" w:line="240" w:lineRule="auto"/>
      </w:pPr>
      <w:r>
        <w:separator/>
      </w:r>
    </w:p>
  </w:footnote>
  <w:footnote w:type="continuationSeparator" w:id="0">
    <w:p w:rsidR="00862762" w:rsidRDefault="00862762" w:rsidP="00952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22"/>
    <w:rsid w:val="00041D4F"/>
    <w:rsid w:val="0006272F"/>
    <w:rsid w:val="00071D95"/>
    <w:rsid w:val="00072FB3"/>
    <w:rsid w:val="000927E6"/>
    <w:rsid w:val="000E1F3D"/>
    <w:rsid w:val="00100363"/>
    <w:rsid w:val="001D4E9A"/>
    <w:rsid w:val="001F5119"/>
    <w:rsid w:val="002341F4"/>
    <w:rsid w:val="00245038"/>
    <w:rsid w:val="002917E1"/>
    <w:rsid w:val="002B4D98"/>
    <w:rsid w:val="002B76F4"/>
    <w:rsid w:val="002C5025"/>
    <w:rsid w:val="002E2C51"/>
    <w:rsid w:val="002F418C"/>
    <w:rsid w:val="00307D5D"/>
    <w:rsid w:val="00327B7A"/>
    <w:rsid w:val="00333A92"/>
    <w:rsid w:val="003815D5"/>
    <w:rsid w:val="003E648B"/>
    <w:rsid w:val="003E6D47"/>
    <w:rsid w:val="00406B6A"/>
    <w:rsid w:val="004453DC"/>
    <w:rsid w:val="00484093"/>
    <w:rsid w:val="004F2DAA"/>
    <w:rsid w:val="00501D61"/>
    <w:rsid w:val="00572170"/>
    <w:rsid w:val="005930A4"/>
    <w:rsid w:val="005977F4"/>
    <w:rsid w:val="005F3BD4"/>
    <w:rsid w:val="00652BCB"/>
    <w:rsid w:val="006A3069"/>
    <w:rsid w:val="00737EE0"/>
    <w:rsid w:val="00752057"/>
    <w:rsid w:val="00762A1E"/>
    <w:rsid w:val="00786C6E"/>
    <w:rsid w:val="007B18E3"/>
    <w:rsid w:val="008202B0"/>
    <w:rsid w:val="00862762"/>
    <w:rsid w:val="0090092D"/>
    <w:rsid w:val="00952702"/>
    <w:rsid w:val="00953FAF"/>
    <w:rsid w:val="00962E56"/>
    <w:rsid w:val="00973DB6"/>
    <w:rsid w:val="00974A2E"/>
    <w:rsid w:val="00983C04"/>
    <w:rsid w:val="009F6217"/>
    <w:rsid w:val="00A23503"/>
    <w:rsid w:val="00A412EC"/>
    <w:rsid w:val="00CA3E7D"/>
    <w:rsid w:val="00CB3807"/>
    <w:rsid w:val="00CC1C51"/>
    <w:rsid w:val="00D356D2"/>
    <w:rsid w:val="00E4078D"/>
    <w:rsid w:val="00E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22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7B18E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217"/>
    <w:pPr>
      <w:ind w:leftChars="400" w:left="800"/>
    </w:pPr>
  </w:style>
  <w:style w:type="paragraph" w:styleId="Header">
    <w:name w:val="header"/>
    <w:basedOn w:val="Normal"/>
    <w:link w:val="HeaderChar"/>
    <w:rsid w:val="009527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952702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9527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952702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22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7B18E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217"/>
    <w:pPr>
      <w:ind w:leftChars="400" w:left="800"/>
    </w:pPr>
  </w:style>
  <w:style w:type="paragraph" w:styleId="Header">
    <w:name w:val="header"/>
    <w:basedOn w:val="Normal"/>
    <w:link w:val="HeaderChar"/>
    <w:rsid w:val="009527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952702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9527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95270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070C3-F0AB-49D1-80D6-2665CB33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717</Words>
  <Characters>4089</Characters>
  <Application>Microsoft Office Word</Application>
  <DocSecurity>4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백승은</dc:creator>
  <cp:lastModifiedBy>Praveenkumar B.</cp:lastModifiedBy>
  <cp:revision>2</cp:revision>
  <dcterms:created xsi:type="dcterms:W3CDTF">2018-08-25T05:18:00Z</dcterms:created>
  <dcterms:modified xsi:type="dcterms:W3CDTF">2018-08-25T05:18:00Z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F:\Pharma\은정 실험 관련\백승은 논문 201807\20180720_104929\Supplementary Material.docx</vt:lpwstr>
  </property>
</Properties>
</file>