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52BD" w:rsidRDefault="002052BD" w:rsidP="002052BD">
      <w:r>
        <w:rPr>
          <w:rFonts w:hint="eastAsia"/>
        </w:rPr>
        <w:t>數量方法決策分析筆記</w:t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r markdown </w:t>
      </w:r>
      <w:r>
        <w:rPr>
          <w:rFonts w:hint="eastAsia"/>
        </w:rPr>
        <w:t>可以轉換嵌入檔案</w:t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= </w:t>
      </w:r>
      <w:r>
        <w:rPr>
          <w:rFonts w:hint="eastAsia"/>
        </w:rPr>
        <w:t>以及</w:t>
      </w:r>
      <w:r>
        <w:rPr>
          <w:rFonts w:hint="eastAsia"/>
        </w:rPr>
        <w:t xml:space="preserve"> &lt;- </w:t>
      </w:r>
      <w:r>
        <w:rPr>
          <w:rFonts w:hint="eastAsia"/>
        </w:rPr>
        <w:t>是一樣的</w:t>
      </w:r>
      <w:r>
        <w:rPr>
          <w:rFonts w:hint="eastAsia"/>
        </w:rPr>
        <w:t>(</w:t>
      </w:r>
      <w:r>
        <w:rPr>
          <w:rFonts w:hint="eastAsia"/>
        </w:rPr>
        <w:t>會有</w:t>
      </w:r>
      <w:r>
        <w:rPr>
          <w:rFonts w:hint="eastAsia"/>
        </w:rPr>
        <w:t>overwrite</w:t>
      </w:r>
      <w:r>
        <w:rPr>
          <w:rFonts w:hint="eastAsia"/>
        </w:rPr>
        <w:t>的狀況</w:t>
      </w:r>
      <w:r>
        <w:rPr>
          <w:rFonts w:hint="eastAsia"/>
        </w:rPr>
        <w:t>)</w:t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r>
        <w:t>“”</w:t>
      </w:r>
      <w:r>
        <w:rPr>
          <w:rFonts w:hint="eastAsia"/>
        </w:rPr>
        <w:t>是</w:t>
      </w:r>
      <w:r>
        <w:rPr>
          <w:rFonts w:hint="eastAsia"/>
        </w:rPr>
        <w:t>character</w:t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不完整的括號會換到下一行多一個</w:t>
      </w:r>
      <w:r>
        <w:rPr>
          <w:rFonts w:hint="eastAsia"/>
        </w:rPr>
        <w:t>+</w:t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數列</w:t>
      </w:r>
      <w:r>
        <w:rPr>
          <w:rFonts w:hint="eastAsia"/>
        </w:rPr>
        <w:t xml:space="preserve"> seq(</w:t>
      </w:r>
      <w:proofErr w:type="spellStart"/>
      <w:r>
        <w:rPr>
          <w:rFonts w:hint="eastAsia"/>
        </w:rPr>
        <w:t>from,to,by</w:t>
      </w:r>
      <w:proofErr w:type="spellEnd"/>
      <w:r>
        <w:rPr>
          <w:rFonts w:hint="eastAsia"/>
        </w:rPr>
        <w:t>)</w:t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重複</w:t>
      </w:r>
      <w:r>
        <w:rPr>
          <w:rFonts w:hint="eastAsia"/>
        </w:rPr>
        <w:t xml:space="preserve"> rep(</w:t>
      </w:r>
      <w:r>
        <w:rPr>
          <w:rFonts w:hint="eastAsia"/>
        </w:rPr>
        <w:t>數字</w:t>
      </w:r>
      <w:r>
        <w:rPr>
          <w:rFonts w:hint="eastAsia"/>
        </w:rPr>
        <w:t>,times=)</w:t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向量可以計運算</w:t>
      </w:r>
      <w:r>
        <w:rPr>
          <w:rFonts w:hint="eastAsia"/>
        </w:rPr>
        <w:t xml:space="preserve"> </w:t>
      </w:r>
      <w:r>
        <w:rPr>
          <w:rFonts w:hint="eastAsia"/>
        </w:rPr>
        <w:t>相同長度的可以計算</w:t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可以針對向量的內容增建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</w:rPr>
        <w:t>+-</w:t>
      </w:r>
      <w:r>
        <w:rPr>
          <w:rFonts w:hint="eastAsia"/>
        </w:rPr>
        <w:t>順序</w:t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byrow</w:t>
      </w:r>
      <w:proofErr w:type="spellEnd"/>
      <w:r>
        <w:rPr>
          <w:rFonts w:hint="eastAsia"/>
        </w:rPr>
        <w:t xml:space="preserve">=TRUE </w:t>
      </w:r>
      <w:proofErr w:type="gramStart"/>
      <w:r>
        <w:rPr>
          <w:rFonts w:hint="eastAsia"/>
        </w:rPr>
        <w:t>先橫再</w:t>
      </w:r>
      <w:proofErr w:type="gramEnd"/>
      <w:r>
        <w:rPr>
          <w:rFonts w:hint="eastAsia"/>
        </w:rPr>
        <w:t>直</w:t>
      </w:r>
      <w:r>
        <w:rPr>
          <w:rFonts w:hint="eastAsia"/>
        </w:rPr>
        <w:t xml:space="preserve"> vice versa</w:t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匯入檔案用</w:t>
      </w:r>
      <w:r>
        <w:rPr>
          <w:rFonts w:hint="eastAsia"/>
        </w:rPr>
        <w:t>txt csv</w:t>
      </w:r>
      <w:r>
        <w:rPr>
          <w:rFonts w:hint="eastAsia"/>
        </w:rPr>
        <w:t>檔</w:t>
      </w:r>
    </w:p>
    <w:p w:rsidR="002052BD" w:rsidRDefault="002052BD" w:rsidP="002052BD">
      <w:pPr>
        <w:pStyle w:val="a3"/>
        <w:ind w:leftChars="0" w:left="960"/>
      </w:pPr>
      <w:r>
        <w:rPr>
          <w:noProof/>
        </w:rPr>
        <w:drawing>
          <wp:inline distT="0" distB="0" distL="0" distR="0" wp14:anchorId="58D5FA65" wp14:editId="70EB907A">
            <wp:extent cx="3794760" cy="1937584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6783" cy="194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xlsx</w:t>
      </w:r>
      <w:r>
        <w:rPr>
          <w:rFonts w:hint="eastAsia"/>
        </w:rPr>
        <w:t>檔案匯入</w:t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write.table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DataToExport,file</w:t>
      </w:r>
      <w:proofErr w:type="spellEnd"/>
      <w:r>
        <w:rPr>
          <w:rFonts w:hint="eastAsia"/>
        </w:rPr>
        <w:t xml:space="preserve">=) </w:t>
      </w:r>
      <w:r>
        <w:rPr>
          <w:rFonts w:hint="eastAsia"/>
        </w:rPr>
        <w:t>匯出檔案</w:t>
      </w:r>
    </w:p>
    <w:p w:rsidR="002052BD" w:rsidRDefault="002052BD" w:rsidP="002052BD">
      <w:pPr>
        <w:pStyle w:val="a3"/>
        <w:ind w:leftChars="0" w:left="960"/>
      </w:pPr>
      <w:r>
        <w:rPr>
          <w:noProof/>
        </w:rPr>
        <w:drawing>
          <wp:inline distT="0" distB="0" distL="0" distR="0" wp14:anchorId="53A7AC68" wp14:editId="7070B716">
            <wp:extent cx="3756660" cy="1917679"/>
            <wp:effectExtent l="0" t="0" r="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5840" cy="192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匯出</w:t>
      </w:r>
      <w:r>
        <w:rPr>
          <w:rFonts w:hint="eastAsia"/>
        </w:rPr>
        <w:t>working directory(file=</w:t>
      </w:r>
      <w:r>
        <w:rPr>
          <w:rFonts w:hint="eastAsia"/>
        </w:rPr>
        <w:t>電腦位置</w:t>
      </w:r>
      <w:proofErr w:type="gramStart"/>
      <w:r>
        <w:rPr>
          <w:rFonts w:hint="eastAsia"/>
        </w:rPr>
        <w:t>）</w:t>
      </w:r>
      <w:proofErr w:type="gramEnd"/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==</w:t>
      </w:r>
      <w:r>
        <w:rPr>
          <w:rFonts w:hint="eastAsia"/>
        </w:rPr>
        <w:t>相等的意思</w:t>
      </w:r>
      <w:r>
        <w:rPr>
          <w:rFonts w:hint="eastAsia"/>
        </w:rPr>
        <w:t xml:space="preserve"> = </w:t>
      </w:r>
      <w:r>
        <w:rPr>
          <w:rFonts w:hint="eastAsia"/>
        </w:rPr>
        <w:t>指派值</w:t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as.XXX</w:t>
      </w:r>
      <w:proofErr w:type="spellEnd"/>
      <w:r>
        <w:rPr>
          <w:rFonts w:hint="eastAsia"/>
        </w:rPr>
        <w:t>()</w:t>
      </w:r>
      <w:r>
        <w:rPr>
          <w:rFonts w:hint="eastAsia"/>
        </w:rPr>
        <w:t>更改屬性</w:t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setwd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設置</w:t>
      </w:r>
      <w:r>
        <w:rPr>
          <w:rFonts w:hint="eastAsia"/>
        </w:rPr>
        <w:t>working directory</w:t>
      </w:r>
    </w:p>
    <w:p w:rsidR="002052BD" w:rsidRDefault="002052BD" w:rsidP="002052BD">
      <w:pPr>
        <w:pStyle w:val="a3"/>
        <w:ind w:leftChars="0" w:left="960"/>
      </w:pPr>
      <w:r>
        <w:rPr>
          <w:noProof/>
        </w:rPr>
        <w:lastRenderedPageBreak/>
        <w:drawing>
          <wp:inline distT="0" distB="0" distL="0" distR="0" wp14:anchorId="2ADBB4BA" wp14:editId="14C0DC3D">
            <wp:extent cx="3848100" cy="196945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1996" cy="197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利用左上編輯</w:t>
      </w:r>
      <w:r>
        <w:rPr>
          <w:rFonts w:hint="eastAsia"/>
        </w:rPr>
        <w:t xml:space="preserve"> </w:t>
      </w:r>
      <w:r>
        <w:rPr>
          <w:rFonts w:hint="eastAsia"/>
        </w:rPr>
        <w:t>較為方便</w:t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tab </w:t>
      </w:r>
      <w:r>
        <w:rPr>
          <w:rFonts w:hint="eastAsia"/>
        </w:rPr>
        <w:t>鍵可以加快選擇</w:t>
      </w:r>
    </w:p>
    <w:p w:rsidR="002052BD" w:rsidRDefault="002052BD" w:rsidP="002052B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下載</w:t>
      </w:r>
      <w:r>
        <w:rPr>
          <w:rFonts w:hint="eastAsia"/>
        </w:rPr>
        <w:t xml:space="preserve">package </w:t>
      </w:r>
      <w:proofErr w:type="spellStart"/>
      <w:r>
        <w:rPr>
          <w:rFonts w:hint="eastAsia"/>
        </w:rPr>
        <w:t>install.</w:t>
      </w:r>
      <w:proofErr w:type="gramStart"/>
      <w:r>
        <w:rPr>
          <w:rFonts w:hint="eastAsia"/>
        </w:rPr>
        <w:t>packages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:rsidR="00B622DA" w:rsidRDefault="00B622DA" w:rsidP="00B622DA">
      <w:r>
        <w:rPr>
          <w:noProof/>
        </w:rPr>
        <w:drawing>
          <wp:anchor distT="0" distB="0" distL="114300" distR="114300" simplePos="0" relativeHeight="251658240" behindDoc="1" locked="0" layoutInCell="1" allowOverlap="1" wp14:anchorId="2291ADEF">
            <wp:simplePos x="0" y="0"/>
            <wp:positionH relativeFrom="column">
              <wp:posOffset>670560</wp:posOffset>
            </wp:positionH>
            <wp:positionV relativeFrom="paragraph">
              <wp:posOffset>30480</wp:posOffset>
            </wp:positionV>
            <wp:extent cx="3848100" cy="2002155"/>
            <wp:effectExtent l="0" t="0" r="0" b="0"/>
            <wp:wrapTight wrapText="bothSides">
              <wp:wrapPolygon edited="0">
                <wp:start x="0" y="0"/>
                <wp:lineTo x="0" y="21374"/>
                <wp:lineTo x="21493" y="21374"/>
                <wp:lineTo x="21493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52BD" w:rsidRDefault="002052BD" w:rsidP="002052BD">
      <w:pPr>
        <w:pStyle w:val="a3"/>
        <w:ind w:leftChars="0" w:left="960"/>
      </w:pPr>
    </w:p>
    <w:p w:rsidR="00B622DA" w:rsidRDefault="00B622DA" w:rsidP="002052BD">
      <w:pPr>
        <w:pStyle w:val="a3"/>
        <w:ind w:leftChars="0" w:left="960"/>
      </w:pPr>
    </w:p>
    <w:p w:rsidR="00B622DA" w:rsidRPr="00B622DA" w:rsidRDefault="00B622DA" w:rsidP="00B622DA"/>
    <w:p w:rsidR="00B622DA" w:rsidRPr="00B622DA" w:rsidRDefault="00B622DA" w:rsidP="00B622DA"/>
    <w:p w:rsidR="00B622DA" w:rsidRPr="00B622DA" w:rsidRDefault="00B622DA" w:rsidP="00B622DA"/>
    <w:p w:rsidR="00B622DA" w:rsidRPr="00B622DA" w:rsidRDefault="00B622DA" w:rsidP="00B622DA"/>
    <w:p w:rsidR="00B622DA" w:rsidRPr="00B622DA" w:rsidRDefault="00B622DA" w:rsidP="00B622DA"/>
    <w:p w:rsidR="00B622DA" w:rsidRDefault="00B622DA" w:rsidP="00B622DA"/>
    <w:p w:rsidR="00B622DA" w:rsidRDefault="00B622DA" w:rsidP="00B622DA">
      <w:pPr>
        <w:pStyle w:val="a3"/>
        <w:numPr>
          <w:ilvl w:val="0"/>
          <w:numId w:val="2"/>
        </w:numPr>
        <w:tabs>
          <w:tab w:val="left" w:pos="1800"/>
        </w:tabs>
        <w:ind w:leftChars="0"/>
      </w:pPr>
      <w:r>
        <w:t xml:space="preserve">Load </w:t>
      </w:r>
      <w:r>
        <w:rPr>
          <w:rFonts w:hint="eastAsia"/>
        </w:rPr>
        <w:t>進去</w:t>
      </w:r>
      <w:r>
        <w:t>library</w:t>
      </w:r>
    </w:p>
    <w:p w:rsidR="00B622DA" w:rsidRDefault="00665848" w:rsidP="00B622DA">
      <w:pPr>
        <w:pStyle w:val="a3"/>
        <w:numPr>
          <w:ilvl w:val="0"/>
          <w:numId w:val="2"/>
        </w:numPr>
        <w:tabs>
          <w:tab w:val="left" w:pos="1800"/>
        </w:tabs>
        <w:ind w:leftChars="0"/>
      </w:pPr>
      <w:r>
        <w:rPr>
          <w:rFonts w:hint="eastAsia"/>
        </w:rPr>
        <w:t>利用</w:t>
      </w:r>
      <w:r>
        <w:t>global option</w:t>
      </w:r>
      <w:r>
        <w:rPr>
          <w:rFonts w:hint="eastAsia"/>
        </w:rPr>
        <w:t>更改自己的</w:t>
      </w:r>
      <w:r>
        <w:rPr>
          <w:rFonts w:hint="eastAsia"/>
        </w:rPr>
        <w:t>p</w:t>
      </w:r>
      <w:r>
        <w:t>reference</w:t>
      </w:r>
    </w:p>
    <w:p w:rsidR="00665848" w:rsidRDefault="00665848" w:rsidP="00B622DA">
      <w:pPr>
        <w:pStyle w:val="a3"/>
        <w:numPr>
          <w:ilvl w:val="0"/>
          <w:numId w:val="2"/>
        </w:numPr>
        <w:tabs>
          <w:tab w:val="left" w:pos="1800"/>
        </w:tabs>
        <w:ind w:leftChars="0"/>
      </w:pPr>
      <w:r>
        <w:t>Apply function</w:t>
      </w:r>
    </w:p>
    <w:p w:rsidR="00665848" w:rsidRDefault="00665848" w:rsidP="00665848">
      <w:pPr>
        <w:pStyle w:val="a3"/>
        <w:tabs>
          <w:tab w:val="left" w:pos="1800"/>
        </w:tabs>
        <w:ind w:leftChars="0" w:left="960"/>
      </w:pPr>
      <w:r w:rsidRPr="00665848">
        <w:drawing>
          <wp:inline distT="0" distB="0" distL="0" distR="0" wp14:anchorId="745EC2D8" wp14:editId="7E8992C8">
            <wp:extent cx="3017520" cy="2523581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4744" cy="252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848" w:rsidRDefault="00665848" w:rsidP="00665848">
      <w:pPr>
        <w:pStyle w:val="a3"/>
        <w:numPr>
          <w:ilvl w:val="0"/>
          <w:numId w:val="2"/>
        </w:numPr>
        <w:tabs>
          <w:tab w:val="left" w:pos="1800"/>
        </w:tabs>
        <w:ind w:leftChars="0"/>
      </w:pPr>
      <w:r>
        <w:rPr>
          <w:rFonts w:hint="eastAsia"/>
        </w:rPr>
        <w:t>計算百分位數</w:t>
      </w:r>
    </w:p>
    <w:p w:rsidR="00665848" w:rsidRDefault="00665848" w:rsidP="00665848">
      <w:pPr>
        <w:pStyle w:val="a3"/>
        <w:tabs>
          <w:tab w:val="left" w:pos="1800"/>
        </w:tabs>
        <w:ind w:leftChars="0" w:left="960"/>
      </w:pPr>
      <w:r w:rsidRPr="00665848">
        <w:lastRenderedPageBreak/>
        <w:drawing>
          <wp:inline distT="0" distB="0" distL="0" distR="0" wp14:anchorId="4EE9C060" wp14:editId="6EB5EEBF">
            <wp:extent cx="3261360" cy="1671908"/>
            <wp:effectExtent l="0" t="0" r="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1572" cy="16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848" w:rsidRDefault="00665848" w:rsidP="00665848">
      <w:pPr>
        <w:pStyle w:val="a3"/>
        <w:numPr>
          <w:ilvl w:val="0"/>
          <w:numId w:val="2"/>
        </w:numPr>
        <w:tabs>
          <w:tab w:val="left" w:pos="1800"/>
        </w:tabs>
        <w:ind w:leftChars="0"/>
      </w:pPr>
      <w:r>
        <w:rPr>
          <w:rFonts w:hint="eastAsia"/>
        </w:rPr>
        <w:t>計算各欄的總和</w:t>
      </w:r>
    </w:p>
    <w:p w:rsidR="00665848" w:rsidRDefault="00665848" w:rsidP="00665848">
      <w:pPr>
        <w:pStyle w:val="a3"/>
        <w:tabs>
          <w:tab w:val="left" w:pos="1800"/>
        </w:tabs>
        <w:ind w:leftChars="0" w:left="960"/>
      </w:pPr>
      <w:r w:rsidRPr="00665848">
        <w:drawing>
          <wp:inline distT="0" distB="0" distL="0" distR="0" wp14:anchorId="7B2124FA" wp14:editId="2A9D4392">
            <wp:extent cx="3192780" cy="1597543"/>
            <wp:effectExtent l="0" t="0" r="762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7000" cy="161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848" w:rsidRPr="00B622DA" w:rsidRDefault="00665848" w:rsidP="00665848">
      <w:pPr>
        <w:pStyle w:val="a3"/>
        <w:numPr>
          <w:ilvl w:val="0"/>
          <w:numId w:val="2"/>
        </w:numPr>
        <w:tabs>
          <w:tab w:val="left" w:pos="1800"/>
        </w:tabs>
        <w:ind w:leftChars="0"/>
        <w:rPr>
          <w:rFonts w:hint="eastAsia"/>
        </w:rPr>
      </w:pPr>
      <w:bookmarkStart w:id="0" w:name="_GoBack"/>
      <w:bookmarkEnd w:id="0"/>
    </w:p>
    <w:sectPr w:rsidR="00665848" w:rsidRPr="00B622D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0E6D30"/>
    <w:multiLevelType w:val="hybridMultilevel"/>
    <w:tmpl w:val="7CD46908"/>
    <w:lvl w:ilvl="0" w:tplc="D63C6A90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5C8F165C"/>
    <w:multiLevelType w:val="hybridMultilevel"/>
    <w:tmpl w:val="F9EC9C3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2BD"/>
    <w:rsid w:val="002052BD"/>
    <w:rsid w:val="00665848"/>
    <w:rsid w:val="00B62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5B8D9"/>
  <w15:chartTrackingRefBased/>
  <w15:docId w15:val="{B791697E-4393-4638-BA0A-934C8D219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52B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72</Words>
  <Characters>414</Characters>
  <Application>Microsoft Office Word</Application>
  <DocSecurity>0</DocSecurity>
  <Lines>3</Lines>
  <Paragraphs>1</Paragraphs>
  <ScaleCrop>false</ScaleCrop>
  <Company/>
  <LinksUpToDate>false</LinksUpToDate>
  <CharactersWithSpaces>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2021-10-22T01:18:00Z</dcterms:created>
  <dcterms:modified xsi:type="dcterms:W3CDTF">2021-10-29T02:28:00Z</dcterms:modified>
</cp:coreProperties>
</file>