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0EE" w:rsidRDefault="006E7D08">
      <w:pPr>
        <w:spacing w:line="580" w:lineRule="exact"/>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w:t>
      </w:r>
      <w:r>
        <w:rPr>
          <w:rFonts w:ascii="方正小标宋简体" w:eastAsia="方正小标宋简体" w:hAnsi="方正小标宋简体" w:cs="方正小标宋简体" w:hint="eastAsia"/>
          <w:sz w:val="44"/>
          <w:szCs w:val="44"/>
        </w:rPr>
        <w:t>宁波市住房和城乡建设局</w:t>
      </w:r>
      <w:r>
        <w:rPr>
          <w:rFonts w:ascii="方正小标宋简体" w:eastAsia="方正小标宋简体" w:hAnsi="方正小标宋简体" w:cs="方正小标宋简体" w:hint="eastAsia"/>
          <w:sz w:val="44"/>
          <w:szCs w:val="44"/>
        </w:rPr>
        <w:t>关于规范全装修</w:t>
      </w:r>
    </w:p>
    <w:p w:rsidR="009360EE" w:rsidRDefault="006E7D08">
      <w:pPr>
        <w:spacing w:line="580" w:lineRule="exact"/>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商品住宅项目无障碍设施配套建设的通知》</w:t>
      </w:r>
    </w:p>
    <w:p w:rsidR="009360EE" w:rsidRDefault="006E7D08">
      <w:pPr>
        <w:spacing w:line="580" w:lineRule="exact"/>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政策解读</w:t>
      </w:r>
    </w:p>
    <w:p w:rsidR="009360EE" w:rsidRDefault="009360EE">
      <w:pPr>
        <w:widowControl/>
        <w:shd w:val="clear" w:color="auto" w:fill="FFFFFF"/>
        <w:spacing w:after="120"/>
        <w:jc w:val="left"/>
        <w:rPr>
          <w:rFonts w:ascii="Verdana" w:eastAsia="Verdana" w:hAnsi="Verdana" w:cs="Verdana"/>
          <w:color w:val="000000"/>
          <w:szCs w:val="21"/>
        </w:rPr>
      </w:pPr>
    </w:p>
    <w:p w:rsidR="009360EE" w:rsidRDefault="006E7D08">
      <w:pPr>
        <w:spacing w:line="600" w:lineRule="exact"/>
        <w:ind w:firstLineChars="200" w:firstLine="640"/>
        <w:rPr>
          <w:rFonts w:ascii="黑体" w:eastAsia="黑体" w:hAnsi="黑体" w:cs="黑体"/>
          <w:kern w:val="0"/>
          <w:sz w:val="32"/>
          <w:szCs w:val="32"/>
        </w:rPr>
      </w:pPr>
      <w:r>
        <w:rPr>
          <w:rFonts w:ascii="黑体" w:eastAsia="黑体" w:hAnsi="黑体" w:cs="黑体" w:hint="eastAsia"/>
          <w:kern w:val="0"/>
          <w:sz w:val="32"/>
          <w:szCs w:val="32"/>
        </w:rPr>
        <w:t>一、</w:t>
      </w:r>
      <w:r>
        <w:rPr>
          <w:rFonts w:ascii="黑体" w:eastAsia="黑体" w:hAnsi="黑体" w:cs="黑体" w:hint="eastAsia"/>
          <w:kern w:val="0"/>
          <w:sz w:val="32"/>
          <w:szCs w:val="32"/>
        </w:rPr>
        <w:t>制定</w:t>
      </w:r>
      <w:r>
        <w:rPr>
          <w:rFonts w:ascii="黑体" w:eastAsia="黑体" w:hAnsi="黑体" w:cs="黑体" w:hint="eastAsia"/>
          <w:kern w:val="0"/>
          <w:sz w:val="32"/>
          <w:szCs w:val="32"/>
        </w:rPr>
        <w:t>背景</w:t>
      </w:r>
    </w:p>
    <w:p w:rsidR="009360EE" w:rsidRDefault="006E7D08">
      <w:pPr>
        <w:spacing w:line="580" w:lineRule="exact"/>
        <w:ind w:firstLineChars="200" w:firstLine="640"/>
        <w:jc w:val="left"/>
        <w:rPr>
          <w:rFonts w:ascii="仿宋_GB2312" w:eastAsia="仿宋_GB2312" w:hAnsi="仿宋_GB2312" w:cs="仿宋_GB2312"/>
          <w:color w:val="FF0000"/>
          <w:sz w:val="32"/>
          <w:szCs w:val="32"/>
        </w:rPr>
      </w:pPr>
      <w:r>
        <w:rPr>
          <w:rFonts w:ascii="仿宋_GB2312" w:eastAsia="仿宋_GB2312" w:hAnsi="仿宋_GB2312" w:cs="仿宋_GB2312" w:hint="eastAsia"/>
          <w:sz w:val="32"/>
          <w:szCs w:val="32"/>
        </w:rPr>
        <w:t>为进一步规范我市</w:t>
      </w:r>
      <w:r>
        <w:rPr>
          <w:rFonts w:ascii="仿宋_GB2312" w:eastAsia="仿宋_GB2312" w:hAnsi="仿宋_GB2312" w:cs="仿宋_GB2312" w:hint="eastAsia"/>
          <w:sz w:val="32"/>
          <w:szCs w:val="32"/>
        </w:rPr>
        <w:t>住宅项目无障碍设施建设</w:t>
      </w:r>
      <w:r>
        <w:rPr>
          <w:rFonts w:ascii="仿宋_GB2312" w:eastAsia="仿宋_GB2312" w:hAnsi="仿宋_GB2312" w:cs="仿宋_GB2312" w:hint="eastAsia"/>
          <w:sz w:val="32"/>
          <w:szCs w:val="32"/>
        </w:rPr>
        <w:t>，切实保障残疾人的合法权益，</w:t>
      </w:r>
      <w:r>
        <w:rPr>
          <w:rFonts w:ascii="仿宋_GB2312" w:eastAsia="仿宋_GB2312" w:hAnsi="仿宋_GB2312" w:cs="仿宋_GB2312" w:hint="eastAsia"/>
          <w:sz w:val="32"/>
          <w:szCs w:val="32"/>
        </w:rPr>
        <w:t>根据</w:t>
      </w:r>
      <w:r>
        <w:rPr>
          <w:rFonts w:ascii="仿宋_GB2312" w:eastAsia="仿宋_GB2312" w:hAnsi="仿宋_GB2312" w:cs="仿宋_GB2312" w:hint="eastAsia"/>
          <w:sz w:val="32"/>
          <w:szCs w:val="32"/>
        </w:rPr>
        <w:t>《无障碍设计规范》</w:t>
      </w:r>
      <w:r>
        <w:rPr>
          <w:rFonts w:ascii="仿宋_GB2312" w:eastAsia="仿宋_GB2312" w:hAnsi="仿宋_GB2312" w:cs="仿宋_GB2312" w:hint="eastAsia"/>
          <w:sz w:val="32"/>
          <w:szCs w:val="32"/>
        </w:rPr>
        <w:t>GB50763-2012</w:t>
      </w:r>
      <w:r>
        <w:rPr>
          <w:rFonts w:ascii="仿宋_GB2312" w:eastAsia="仿宋_GB2312" w:hAnsi="仿宋_GB2312" w:cs="仿宋_GB2312" w:hint="eastAsia"/>
          <w:sz w:val="32"/>
          <w:szCs w:val="32"/>
        </w:rPr>
        <w:t>等有关规定，</w:t>
      </w:r>
      <w:r>
        <w:rPr>
          <w:rFonts w:ascii="仿宋_GB2312" w:eastAsia="仿宋_GB2312" w:hAnsi="仿宋_GB2312" w:cs="仿宋_GB2312" w:hint="eastAsia"/>
          <w:sz w:val="32"/>
          <w:szCs w:val="32"/>
        </w:rPr>
        <w:t>制定了《</w:t>
      </w:r>
      <w:r>
        <w:rPr>
          <w:rFonts w:ascii="仿宋_GB2312" w:eastAsia="仿宋_GB2312" w:hAnsi="仿宋_GB2312" w:cs="仿宋_GB2312" w:hint="eastAsia"/>
          <w:sz w:val="32"/>
          <w:szCs w:val="32"/>
        </w:rPr>
        <w:t>宁波市住房和城乡建设局</w:t>
      </w:r>
      <w:r>
        <w:rPr>
          <w:rFonts w:ascii="仿宋_GB2312" w:eastAsia="仿宋_GB2312" w:hAnsi="仿宋_GB2312" w:cs="仿宋_GB2312" w:hint="eastAsia"/>
          <w:sz w:val="32"/>
          <w:szCs w:val="32"/>
        </w:rPr>
        <w:t>关于规范全装修商品住宅项目无障碍设施配套建设的通知</w:t>
      </w:r>
      <w:r>
        <w:rPr>
          <w:rFonts w:ascii="仿宋_GB2312" w:eastAsia="仿宋_GB2312" w:hAnsi="仿宋_GB2312" w:cs="仿宋_GB2312" w:hint="eastAsia"/>
          <w:sz w:val="32"/>
          <w:szCs w:val="32"/>
        </w:rPr>
        <w:t>》。</w:t>
      </w:r>
    </w:p>
    <w:p w:rsidR="009360EE" w:rsidRDefault="006E7D08">
      <w:pPr>
        <w:spacing w:line="600" w:lineRule="exact"/>
        <w:ind w:firstLineChars="200" w:firstLine="640"/>
        <w:rPr>
          <w:rFonts w:ascii="黑体" w:eastAsia="黑体" w:hAnsi="黑体" w:cs="黑体"/>
          <w:kern w:val="0"/>
          <w:sz w:val="32"/>
          <w:szCs w:val="32"/>
        </w:rPr>
      </w:pPr>
      <w:r>
        <w:rPr>
          <w:rFonts w:ascii="黑体" w:eastAsia="黑体" w:hAnsi="黑体" w:cs="黑体" w:hint="eastAsia"/>
          <w:kern w:val="0"/>
          <w:sz w:val="32"/>
          <w:szCs w:val="32"/>
        </w:rPr>
        <w:t>二、主要内容</w:t>
      </w:r>
    </w:p>
    <w:p w:rsidR="009360EE" w:rsidRDefault="006E7D08">
      <w:pPr>
        <w:spacing w:line="600" w:lineRule="exact"/>
        <w:ind w:firstLineChars="200" w:firstLine="640"/>
        <w:rPr>
          <w:rFonts w:ascii="楷体" w:eastAsia="楷体" w:hAnsi="楷体" w:cs="楷体"/>
          <w:sz w:val="32"/>
          <w:szCs w:val="32"/>
        </w:rPr>
      </w:pPr>
      <w:r>
        <w:rPr>
          <w:rFonts w:ascii="楷体" w:eastAsia="楷体" w:hAnsi="楷体" w:cs="楷体" w:hint="eastAsia"/>
          <w:sz w:val="32"/>
          <w:szCs w:val="32"/>
        </w:rPr>
        <w:t>（一）适用范围</w:t>
      </w:r>
    </w:p>
    <w:p w:rsidR="009360EE" w:rsidRDefault="006E7D08">
      <w:pPr>
        <w:spacing w:line="600" w:lineRule="exact"/>
        <w:ind w:firstLineChars="200" w:firstLine="640"/>
        <w:rPr>
          <w:rFonts w:ascii="楷体" w:eastAsia="楷体" w:hAnsi="楷体" w:cs="楷体"/>
          <w:sz w:val="32"/>
          <w:szCs w:val="32"/>
        </w:rPr>
      </w:pPr>
      <w:r>
        <w:rPr>
          <w:rFonts w:ascii="仿宋_GB2312" w:eastAsia="仿宋_GB2312" w:hAnsi="仿宋_GB2312" w:cs="仿宋_GB2312" w:hint="eastAsia"/>
          <w:sz w:val="32"/>
          <w:szCs w:val="32"/>
        </w:rPr>
        <w:t>宁波市行政区域内的全装修商品住宅项目。</w:t>
      </w:r>
    </w:p>
    <w:p w:rsidR="009360EE" w:rsidRDefault="006E7D08">
      <w:pPr>
        <w:pStyle w:val="Default"/>
        <w:spacing w:line="600" w:lineRule="exact"/>
        <w:ind w:firstLineChars="200" w:firstLine="640"/>
        <w:rPr>
          <w:rFonts w:ascii="楷体_GB2312" w:eastAsia="楷体_GB2312" w:hAnsi="楷体_GB2312" w:cs="楷体_GB2312"/>
          <w:bCs/>
          <w:sz w:val="32"/>
          <w:szCs w:val="32"/>
        </w:rPr>
      </w:pPr>
      <w:r>
        <w:rPr>
          <w:rFonts w:ascii="楷体_GB2312" w:eastAsia="楷体_GB2312" w:hAnsi="楷体_GB2312" w:cs="楷体_GB2312" w:hint="eastAsia"/>
          <w:bCs/>
          <w:sz w:val="32"/>
          <w:szCs w:val="32"/>
        </w:rPr>
        <w:t>（二）主要措施</w:t>
      </w:r>
    </w:p>
    <w:p w:rsidR="009360EE" w:rsidRDefault="006E7D0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统一配置标准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明确住宅房地产开发项目施工图设计</w:t>
      </w:r>
      <w:r>
        <w:rPr>
          <w:rFonts w:ascii="仿宋_GB2312" w:eastAsia="仿宋_GB2312" w:hAnsi="仿宋_GB2312" w:cs="仿宋_GB2312" w:hint="eastAsia"/>
          <w:sz w:val="32"/>
          <w:szCs w:val="32"/>
        </w:rPr>
        <w:t>文件</w:t>
      </w:r>
      <w:r>
        <w:rPr>
          <w:rFonts w:ascii="仿宋_GB2312" w:eastAsia="仿宋_GB2312" w:hAnsi="仿宋_GB2312" w:cs="仿宋_GB2312" w:hint="eastAsia"/>
          <w:sz w:val="32"/>
          <w:szCs w:val="32"/>
        </w:rPr>
        <w:t>应当严格按照《无障碍设计规范》</w:t>
      </w:r>
      <w:r>
        <w:rPr>
          <w:rFonts w:ascii="仿宋_GB2312" w:eastAsia="仿宋_GB2312" w:hAnsi="仿宋_GB2312" w:cs="仿宋_GB2312" w:hint="eastAsia"/>
          <w:sz w:val="32"/>
          <w:szCs w:val="32"/>
        </w:rPr>
        <w:t>GB50763-2012</w:t>
      </w:r>
      <w:r>
        <w:rPr>
          <w:rFonts w:ascii="仿宋_GB2312" w:eastAsia="仿宋_GB2312" w:hAnsi="仿宋_GB2312" w:cs="仿宋_GB2312" w:hint="eastAsia"/>
          <w:sz w:val="32"/>
          <w:szCs w:val="32"/>
        </w:rPr>
        <w:t>规定的“居住建筑应按每</w:t>
      </w:r>
      <w:r>
        <w:rPr>
          <w:rFonts w:ascii="仿宋_GB2312" w:eastAsia="仿宋_GB2312" w:hAnsi="仿宋_GB2312" w:cs="仿宋_GB2312" w:hint="eastAsia"/>
          <w:sz w:val="32"/>
          <w:szCs w:val="32"/>
        </w:rPr>
        <w:t>100</w:t>
      </w:r>
      <w:r>
        <w:rPr>
          <w:rFonts w:ascii="仿宋_GB2312" w:eastAsia="仿宋_GB2312" w:hAnsi="仿宋_GB2312" w:cs="仿宋_GB2312" w:hint="eastAsia"/>
          <w:sz w:val="32"/>
          <w:szCs w:val="32"/>
        </w:rPr>
        <w:t>套住房设置不少于</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套无障碍住房”</w:t>
      </w:r>
      <w:r>
        <w:rPr>
          <w:rFonts w:ascii="仿宋_GB2312" w:eastAsia="仿宋_GB2312" w:hAnsi="仿宋_GB2312" w:cs="仿宋_GB2312" w:hint="eastAsia"/>
          <w:sz w:val="32"/>
          <w:szCs w:val="32"/>
        </w:rPr>
        <w:t>执行</w:t>
      </w:r>
      <w:r>
        <w:rPr>
          <w:rFonts w:ascii="仿宋_GB2312" w:eastAsia="仿宋_GB2312" w:hAnsi="仿宋_GB2312" w:cs="仿宋_GB2312" w:hint="eastAsia"/>
          <w:sz w:val="32"/>
          <w:szCs w:val="32"/>
        </w:rPr>
        <w:t>，切实保障残疾人合法权益，最大限度地体现全社会的人文关怀。</w:t>
      </w:r>
    </w:p>
    <w:p w:rsidR="009360EE" w:rsidRDefault="006E7D0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明确装修要求。全装修商品住宅项目，建设单位应当征求购房人关于无障碍住房需求意见，通过和实际购房人在《商品房预售合同》附加条款约定，明确无障碍住宅属性。当已预售的无障碍住房实际购房人要求本户住宅装修改为非无障碍户型，建设单位可以根据《商品房预售合同》附加条款约定，将该户装修变</w:t>
      </w:r>
      <w:r>
        <w:rPr>
          <w:rFonts w:ascii="仿宋_GB2312" w:eastAsia="仿宋_GB2312" w:hAnsi="仿宋_GB2312" w:cs="仿宋_GB2312" w:hint="eastAsia"/>
          <w:sz w:val="32"/>
          <w:szCs w:val="32"/>
        </w:rPr>
        <w:lastRenderedPageBreak/>
        <w:t>更为非无障碍户型。当已预售的无障碍住房实际购房人要求本户</w:t>
      </w:r>
      <w:r>
        <w:rPr>
          <w:rFonts w:ascii="仿宋_GB2312" w:eastAsia="仿宋_GB2312" w:hAnsi="仿宋_GB2312" w:cs="仿宋_GB2312" w:hint="eastAsia"/>
          <w:sz w:val="32"/>
          <w:szCs w:val="32"/>
        </w:rPr>
        <w:t>住宅装修仍按无障碍住房不变的，建设单位应当严格按照《无障碍设计规范》</w:t>
      </w:r>
      <w:r>
        <w:rPr>
          <w:rFonts w:ascii="仿宋_GB2312" w:eastAsia="仿宋_GB2312" w:hAnsi="仿宋_GB2312" w:cs="仿宋_GB2312" w:hint="eastAsia"/>
          <w:sz w:val="32"/>
          <w:szCs w:val="32"/>
        </w:rPr>
        <w:t>GB 50763-2012</w:t>
      </w:r>
      <w:r>
        <w:rPr>
          <w:rFonts w:ascii="仿宋_GB2312" w:eastAsia="仿宋_GB2312" w:hAnsi="仿宋_GB2312" w:cs="仿宋_GB2312" w:hint="eastAsia"/>
          <w:sz w:val="32"/>
          <w:szCs w:val="32"/>
        </w:rPr>
        <w:t>等进行装修设计和施工，并不得要求实际购房人增缴无障碍设施建设部分的相关费用。</w:t>
      </w:r>
    </w:p>
    <w:p w:rsidR="009360EE" w:rsidRDefault="006E7D0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加强质量监督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建设</w:t>
      </w:r>
      <w:bookmarkStart w:id="0" w:name="_GoBack"/>
      <w:bookmarkEnd w:id="0"/>
      <w:r>
        <w:rPr>
          <w:rFonts w:ascii="仿宋_GB2312" w:eastAsia="仿宋_GB2312" w:hAnsi="仿宋_GB2312" w:cs="仿宋_GB2312" w:hint="eastAsia"/>
          <w:sz w:val="32"/>
          <w:szCs w:val="32"/>
        </w:rPr>
        <w:t>单位应当严格按照国家和省、市规范要求，不得降低共有部位的无障碍设施建设标准。市和区县（市）工程质量监督部门应当加强无障碍设施建设的质量抽查，确保无障碍设施建设符合质量标准、达到规范要求。</w:t>
      </w:r>
    </w:p>
    <w:p w:rsidR="009360EE" w:rsidRDefault="006E7D08">
      <w:pPr>
        <w:numPr>
          <w:ilvl w:val="255"/>
          <w:numId w:val="0"/>
        </w:numPr>
        <w:spacing w:line="600" w:lineRule="exact"/>
        <w:ind w:firstLineChars="200" w:firstLine="640"/>
        <w:rPr>
          <w:rFonts w:ascii="楷体" w:eastAsia="楷体" w:hAnsi="楷体" w:cs="楷体"/>
          <w:sz w:val="32"/>
          <w:szCs w:val="32"/>
        </w:rPr>
      </w:pPr>
      <w:r>
        <w:rPr>
          <w:rFonts w:ascii="楷体" w:eastAsia="楷体" w:hAnsi="楷体" w:cs="楷体" w:hint="eastAsia"/>
          <w:sz w:val="32"/>
          <w:szCs w:val="32"/>
        </w:rPr>
        <w:t>（三）情况说明</w:t>
      </w:r>
    </w:p>
    <w:p w:rsidR="009360EE" w:rsidRDefault="006E7D08">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通知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第二条规定</w:t>
      </w:r>
      <w:r>
        <w:rPr>
          <w:rFonts w:ascii="仿宋_GB2312" w:eastAsia="仿宋_GB2312" w:hAnsi="仿宋_GB2312" w:cs="仿宋_GB2312" w:hint="eastAsia"/>
          <w:sz w:val="32"/>
          <w:szCs w:val="32"/>
        </w:rPr>
        <w:t>仅</w:t>
      </w:r>
      <w:r>
        <w:rPr>
          <w:rFonts w:ascii="仿宋_GB2312" w:eastAsia="仿宋_GB2312" w:hAnsi="仿宋_GB2312" w:cs="仿宋_GB2312" w:hint="eastAsia"/>
          <w:sz w:val="32"/>
          <w:szCs w:val="32"/>
        </w:rPr>
        <w:t>限于全装修住宅专有部分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共有部位的无障碍设施建设标准</w:t>
      </w:r>
      <w:r>
        <w:rPr>
          <w:rFonts w:ascii="仿宋_GB2312" w:eastAsia="仿宋_GB2312" w:hAnsi="仿宋_GB2312" w:cs="仿宋_GB2312" w:hint="eastAsia"/>
          <w:sz w:val="32"/>
          <w:szCs w:val="32"/>
        </w:rPr>
        <w:t>不得降低。</w:t>
      </w:r>
    </w:p>
    <w:p w:rsidR="009360EE" w:rsidRDefault="006E7D08">
      <w:pPr>
        <w:widowControl/>
        <w:spacing w:line="600" w:lineRule="exact"/>
        <w:ind w:firstLineChars="200" w:firstLine="640"/>
        <w:jc w:val="left"/>
        <w:rPr>
          <w:rFonts w:ascii="黑体" w:eastAsia="黑体" w:hAnsi="黑体" w:cs="黑体"/>
          <w:kern w:val="0"/>
          <w:sz w:val="32"/>
          <w:szCs w:val="32"/>
        </w:rPr>
      </w:pPr>
      <w:r>
        <w:rPr>
          <w:rFonts w:ascii="黑体" w:eastAsia="黑体" w:hAnsi="黑体" w:cs="黑体" w:hint="eastAsia"/>
          <w:kern w:val="0"/>
          <w:sz w:val="32"/>
          <w:szCs w:val="32"/>
        </w:rPr>
        <w:t>三、实施时间</w:t>
      </w:r>
    </w:p>
    <w:p w:rsidR="009360EE" w:rsidRDefault="006E7D08">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w:t>
      </w:r>
      <w:r>
        <w:rPr>
          <w:rFonts w:ascii="仿宋_GB2312" w:eastAsia="仿宋_GB2312" w:hAnsi="仿宋_GB2312" w:cs="仿宋_GB2312" w:hint="eastAsia"/>
          <w:sz w:val="32"/>
          <w:szCs w:val="32"/>
        </w:rPr>
        <w:t>通知</w:t>
      </w:r>
      <w:r>
        <w:rPr>
          <w:rFonts w:ascii="仿宋_GB2312" w:eastAsia="仿宋_GB2312" w:hAnsi="仿宋_GB2312" w:cs="仿宋_GB2312" w:hint="eastAsia"/>
          <w:sz w:val="32"/>
          <w:szCs w:val="32"/>
        </w:rPr>
        <w:t>自</w:t>
      </w:r>
      <w:r>
        <w:rPr>
          <w:rFonts w:ascii="仿宋_GB2312" w:eastAsia="仿宋_GB2312" w:hAnsi="仿宋_GB2312" w:cs="仿宋_GB2312" w:hint="eastAsia"/>
          <w:sz w:val="32"/>
          <w:szCs w:val="32"/>
        </w:rPr>
        <w:t>202</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年</w:t>
      </w:r>
      <w:r w:rsidR="00A40899" w:rsidRPr="00A40899">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9360EE" w:rsidRDefault="006E7D08">
      <w:pPr>
        <w:spacing w:line="600" w:lineRule="exact"/>
        <w:ind w:firstLineChars="200" w:firstLine="640"/>
        <w:jc w:val="left"/>
        <w:rPr>
          <w:rFonts w:ascii="黑体" w:eastAsia="黑体" w:hAnsi="黑体" w:cs="黑体"/>
          <w:kern w:val="0"/>
          <w:sz w:val="32"/>
          <w:szCs w:val="32"/>
        </w:rPr>
      </w:pPr>
      <w:r>
        <w:rPr>
          <w:rFonts w:ascii="黑体" w:eastAsia="黑体" w:hAnsi="黑体" w:cs="黑体" w:hint="eastAsia"/>
          <w:kern w:val="0"/>
          <w:sz w:val="32"/>
          <w:szCs w:val="32"/>
        </w:rPr>
        <w:t>四、解读机关及联系方式</w:t>
      </w:r>
    </w:p>
    <w:p w:rsidR="009360EE" w:rsidRDefault="006E7D08">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w:t>
      </w:r>
      <w:r>
        <w:rPr>
          <w:rFonts w:ascii="仿宋_GB2312" w:eastAsia="仿宋_GB2312" w:hAnsi="仿宋_GB2312" w:cs="仿宋_GB2312" w:hint="eastAsia"/>
          <w:sz w:val="32"/>
          <w:szCs w:val="32"/>
        </w:rPr>
        <w:t>通知</w:t>
      </w:r>
      <w:r>
        <w:rPr>
          <w:rFonts w:ascii="仿宋_GB2312" w:eastAsia="仿宋_GB2312" w:hAnsi="仿宋_GB2312" w:cs="仿宋_GB2312" w:hint="eastAsia"/>
          <w:sz w:val="32"/>
          <w:szCs w:val="32"/>
        </w:rPr>
        <w:t>解读机关：宁波市住房和城乡建设局；</w:t>
      </w:r>
    </w:p>
    <w:p w:rsidR="009360EE" w:rsidRDefault="006E7D08">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责任处室：科技设计处；</w:t>
      </w:r>
    </w:p>
    <w:p w:rsidR="009360EE" w:rsidRDefault="006E7D08">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处室负责人：杨林福；</w:t>
      </w:r>
    </w:p>
    <w:p w:rsidR="009360EE" w:rsidRDefault="006E7D08">
      <w:pPr>
        <w:spacing w:line="600" w:lineRule="exact"/>
        <w:ind w:firstLineChars="200" w:firstLine="640"/>
        <w:rPr>
          <w:rFonts w:ascii="仿宋_GB2312" w:eastAsia="仿宋_GB2312" w:hAnsi="仿宋_GB2312" w:cs="仿宋_GB2312"/>
          <w:color w:val="000000"/>
          <w:kern w:val="0"/>
          <w:sz w:val="32"/>
          <w:szCs w:val="32"/>
          <w:shd w:val="clear" w:color="auto" w:fill="FFFFFF"/>
          <w:lang/>
        </w:rPr>
      </w:pPr>
      <w:r>
        <w:rPr>
          <w:rFonts w:ascii="仿宋_GB2312" w:eastAsia="仿宋_GB2312" w:hAnsi="仿宋_GB2312" w:cs="仿宋_GB2312" w:hint="eastAsia"/>
          <w:sz w:val="32"/>
          <w:szCs w:val="32"/>
        </w:rPr>
        <w:t>处室联系电话：</w:t>
      </w:r>
      <w:r>
        <w:rPr>
          <w:rFonts w:ascii="仿宋_GB2312" w:eastAsia="仿宋_GB2312" w:hAnsi="仿宋_GB2312" w:cs="仿宋_GB2312" w:hint="eastAsia"/>
          <w:sz w:val="32"/>
          <w:szCs w:val="32"/>
        </w:rPr>
        <w:t>8918725</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w:t>
      </w:r>
    </w:p>
    <w:sectPr w:rsidR="009360EE" w:rsidSect="009360EE">
      <w:pgSz w:w="11906" w:h="16838"/>
      <w:pgMar w:top="2098" w:right="1474" w:bottom="1814" w:left="1587"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7D08" w:rsidRDefault="006E7D08" w:rsidP="00A40899">
      <w:r>
        <w:separator/>
      </w:r>
    </w:p>
  </w:endnote>
  <w:endnote w:type="continuationSeparator" w:id="1">
    <w:p w:rsidR="006E7D08" w:rsidRDefault="006E7D08" w:rsidP="00A4089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7D08" w:rsidRDefault="006E7D08" w:rsidP="00A40899">
      <w:r>
        <w:separator/>
      </w:r>
    </w:p>
  </w:footnote>
  <w:footnote w:type="continuationSeparator" w:id="1">
    <w:p w:rsidR="006E7D08" w:rsidRDefault="006E7D08" w:rsidP="00A4089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65B259BD"/>
    <w:rsid w:val="001148CD"/>
    <w:rsid w:val="006E7D08"/>
    <w:rsid w:val="009360EE"/>
    <w:rsid w:val="009E6F9A"/>
    <w:rsid w:val="00A40899"/>
    <w:rsid w:val="00E767D2"/>
    <w:rsid w:val="0116657D"/>
    <w:rsid w:val="014454D9"/>
    <w:rsid w:val="024C5991"/>
    <w:rsid w:val="02AB2ACC"/>
    <w:rsid w:val="0339451D"/>
    <w:rsid w:val="03B031F1"/>
    <w:rsid w:val="04597E3B"/>
    <w:rsid w:val="048D79D6"/>
    <w:rsid w:val="04A60C99"/>
    <w:rsid w:val="04C9186F"/>
    <w:rsid w:val="05321250"/>
    <w:rsid w:val="069C1126"/>
    <w:rsid w:val="07056D44"/>
    <w:rsid w:val="07801F77"/>
    <w:rsid w:val="07C02E2B"/>
    <w:rsid w:val="07DC2EB2"/>
    <w:rsid w:val="09856166"/>
    <w:rsid w:val="0AD10096"/>
    <w:rsid w:val="0AF307E0"/>
    <w:rsid w:val="0B1E327A"/>
    <w:rsid w:val="0B5603CF"/>
    <w:rsid w:val="0B890E0E"/>
    <w:rsid w:val="0BD900F7"/>
    <w:rsid w:val="0C084568"/>
    <w:rsid w:val="0C146C77"/>
    <w:rsid w:val="0C3624D7"/>
    <w:rsid w:val="0CEC5262"/>
    <w:rsid w:val="0E6832C6"/>
    <w:rsid w:val="0EAC03C3"/>
    <w:rsid w:val="0EF03967"/>
    <w:rsid w:val="0F894A88"/>
    <w:rsid w:val="103D7BA5"/>
    <w:rsid w:val="104E3D13"/>
    <w:rsid w:val="10552D0A"/>
    <w:rsid w:val="10645F88"/>
    <w:rsid w:val="11390A11"/>
    <w:rsid w:val="12C84CB0"/>
    <w:rsid w:val="13804521"/>
    <w:rsid w:val="13FA4E63"/>
    <w:rsid w:val="16D36BA3"/>
    <w:rsid w:val="177D1A59"/>
    <w:rsid w:val="17CA3E5B"/>
    <w:rsid w:val="180A5AE2"/>
    <w:rsid w:val="18205309"/>
    <w:rsid w:val="1856743F"/>
    <w:rsid w:val="189138C0"/>
    <w:rsid w:val="18F517CA"/>
    <w:rsid w:val="19031D38"/>
    <w:rsid w:val="190635B0"/>
    <w:rsid w:val="19D30B58"/>
    <w:rsid w:val="1A9919E4"/>
    <w:rsid w:val="1AC375B6"/>
    <w:rsid w:val="1AD617D5"/>
    <w:rsid w:val="1B4C1A9C"/>
    <w:rsid w:val="1B954514"/>
    <w:rsid w:val="1DBB0F2E"/>
    <w:rsid w:val="1E96243E"/>
    <w:rsid w:val="1EAF6061"/>
    <w:rsid w:val="20120C5C"/>
    <w:rsid w:val="21BA72AE"/>
    <w:rsid w:val="21ED655B"/>
    <w:rsid w:val="23144F77"/>
    <w:rsid w:val="24F9779F"/>
    <w:rsid w:val="25B77D3D"/>
    <w:rsid w:val="262E44CD"/>
    <w:rsid w:val="26804D23"/>
    <w:rsid w:val="26E82B3F"/>
    <w:rsid w:val="26F41701"/>
    <w:rsid w:val="277C20C3"/>
    <w:rsid w:val="2A1264EC"/>
    <w:rsid w:val="2AA0328B"/>
    <w:rsid w:val="2AAA653D"/>
    <w:rsid w:val="2ADF08E9"/>
    <w:rsid w:val="2C7E3349"/>
    <w:rsid w:val="2CEC3B63"/>
    <w:rsid w:val="2CFA4D04"/>
    <w:rsid w:val="2ECF1E22"/>
    <w:rsid w:val="2EE57C19"/>
    <w:rsid w:val="2EFA3C1D"/>
    <w:rsid w:val="2FB42674"/>
    <w:rsid w:val="2FB45131"/>
    <w:rsid w:val="30542399"/>
    <w:rsid w:val="30D74E19"/>
    <w:rsid w:val="312432C5"/>
    <w:rsid w:val="31384653"/>
    <w:rsid w:val="313F0F6B"/>
    <w:rsid w:val="315C7522"/>
    <w:rsid w:val="316A194C"/>
    <w:rsid w:val="32AA66EE"/>
    <w:rsid w:val="340A5F9D"/>
    <w:rsid w:val="34BC16EE"/>
    <w:rsid w:val="34D60263"/>
    <w:rsid w:val="35F14874"/>
    <w:rsid w:val="35FD327C"/>
    <w:rsid w:val="36474D81"/>
    <w:rsid w:val="36DE6821"/>
    <w:rsid w:val="3722395A"/>
    <w:rsid w:val="37A36584"/>
    <w:rsid w:val="38BE4B66"/>
    <w:rsid w:val="38D567AE"/>
    <w:rsid w:val="39072FA5"/>
    <w:rsid w:val="39310D2D"/>
    <w:rsid w:val="399E3138"/>
    <w:rsid w:val="39D704D2"/>
    <w:rsid w:val="3A120B05"/>
    <w:rsid w:val="3A320D63"/>
    <w:rsid w:val="3B06392B"/>
    <w:rsid w:val="3C256148"/>
    <w:rsid w:val="3C3B0BEB"/>
    <w:rsid w:val="3D777CF2"/>
    <w:rsid w:val="3E4267D6"/>
    <w:rsid w:val="3EC50F8A"/>
    <w:rsid w:val="3EE45C4D"/>
    <w:rsid w:val="3F266AA3"/>
    <w:rsid w:val="40FD03D8"/>
    <w:rsid w:val="412A7596"/>
    <w:rsid w:val="41BF300F"/>
    <w:rsid w:val="4218052C"/>
    <w:rsid w:val="4302715A"/>
    <w:rsid w:val="432D4125"/>
    <w:rsid w:val="43817A6E"/>
    <w:rsid w:val="43ED680D"/>
    <w:rsid w:val="444C4071"/>
    <w:rsid w:val="44E87B57"/>
    <w:rsid w:val="45717823"/>
    <w:rsid w:val="45C06D67"/>
    <w:rsid w:val="46677FA4"/>
    <w:rsid w:val="46DE4560"/>
    <w:rsid w:val="474A2890"/>
    <w:rsid w:val="4768377E"/>
    <w:rsid w:val="47690A17"/>
    <w:rsid w:val="47D32B02"/>
    <w:rsid w:val="47D84A95"/>
    <w:rsid w:val="485E177B"/>
    <w:rsid w:val="48937703"/>
    <w:rsid w:val="4996020D"/>
    <w:rsid w:val="4B503A6D"/>
    <w:rsid w:val="4C8669D5"/>
    <w:rsid w:val="4CE9426C"/>
    <w:rsid w:val="4DFD3D02"/>
    <w:rsid w:val="4E5C1600"/>
    <w:rsid w:val="4E6A3196"/>
    <w:rsid w:val="4E7326EA"/>
    <w:rsid w:val="4F03054E"/>
    <w:rsid w:val="4F692605"/>
    <w:rsid w:val="500606E7"/>
    <w:rsid w:val="508C0E0A"/>
    <w:rsid w:val="51827C0B"/>
    <w:rsid w:val="52D1284F"/>
    <w:rsid w:val="532F425B"/>
    <w:rsid w:val="53A1625D"/>
    <w:rsid w:val="53C97313"/>
    <w:rsid w:val="53E75AE2"/>
    <w:rsid w:val="542776B2"/>
    <w:rsid w:val="5459538D"/>
    <w:rsid w:val="54C73462"/>
    <w:rsid w:val="550652E1"/>
    <w:rsid w:val="553E3F04"/>
    <w:rsid w:val="55BA24FC"/>
    <w:rsid w:val="55EC7654"/>
    <w:rsid w:val="55EF6EA6"/>
    <w:rsid w:val="562952D9"/>
    <w:rsid w:val="56A91712"/>
    <w:rsid w:val="5719228F"/>
    <w:rsid w:val="572E0A1B"/>
    <w:rsid w:val="572F367C"/>
    <w:rsid w:val="58155817"/>
    <w:rsid w:val="5AC97D3A"/>
    <w:rsid w:val="5B1D4467"/>
    <w:rsid w:val="5B9878F6"/>
    <w:rsid w:val="5BE53937"/>
    <w:rsid w:val="5C0D50CB"/>
    <w:rsid w:val="5C776252"/>
    <w:rsid w:val="5CBD683D"/>
    <w:rsid w:val="5D6F39B5"/>
    <w:rsid w:val="5DB55CEA"/>
    <w:rsid w:val="5E0B5E5D"/>
    <w:rsid w:val="5F06626A"/>
    <w:rsid w:val="5F35774D"/>
    <w:rsid w:val="5FAD2718"/>
    <w:rsid w:val="61877CF5"/>
    <w:rsid w:val="61BC620C"/>
    <w:rsid w:val="61D22F97"/>
    <w:rsid w:val="62126222"/>
    <w:rsid w:val="62594AFD"/>
    <w:rsid w:val="62B51243"/>
    <w:rsid w:val="630121F9"/>
    <w:rsid w:val="63294DBC"/>
    <w:rsid w:val="638B217E"/>
    <w:rsid w:val="63A14355"/>
    <w:rsid w:val="63E051F3"/>
    <w:rsid w:val="64D82F6E"/>
    <w:rsid w:val="656F5F1F"/>
    <w:rsid w:val="659743C1"/>
    <w:rsid w:val="65B259BD"/>
    <w:rsid w:val="65B64C67"/>
    <w:rsid w:val="660B0F4F"/>
    <w:rsid w:val="66141E0C"/>
    <w:rsid w:val="67A50D10"/>
    <w:rsid w:val="67FD727E"/>
    <w:rsid w:val="681102C5"/>
    <w:rsid w:val="68223751"/>
    <w:rsid w:val="69D54B17"/>
    <w:rsid w:val="6A0A72BC"/>
    <w:rsid w:val="6AE14664"/>
    <w:rsid w:val="6AE33597"/>
    <w:rsid w:val="6C643ACE"/>
    <w:rsid w:val="6CEA7152"/>
    <w:rsid w:val="6D627A95"/>
    <w:rsid w:val="6DA31720"/>
    <w:rsid w:val="6E920316"/>
    <w:rsid w:val="6E967C89"/>
    <w:rsid w:val="6F965A29"/>
    <w:rsid w:val="70A64427"/>
    <w:rsid w:val="70C8227A"/>
    <w:rsid w:val="71CF38D9"/>
    <w:rsid w:val="71E84F44"/>
    <w:rsid w:val="74BA62F7"/>
    <w:rsid w:val="752A48F6"/>
    <w:rsid w:val="75544601"/>
    <w:rsid w:val="757C54DF"/>
    <w:rsid w:val="758B5823"/>
    <w:rsid w:val="762B671B"/>
    <w:rsid w:val="766E2AEC"/>
    <w:rsid w:val="76B85621"/>
    <w:rsid w:val="77070863"/>
    <w:rsid w:val="77E535E8"/>
    <w:rsid w:val="78D454FC"/>
    <w:rsid w:val="79871068"/>
    <w:rsid w:val="79CE4A69"/>
    <w:rsid w:val="79D1348C"/>
    <w:rsid w:val="79E732A6"/>
    <w:rsid w:val="7A96361E"/>
    <w:rsid w:val="7AE0195D"/>
    <w:rsid w:val="7BD26F04"/>
    <w:rsid w:val="7C343C67"/>
    <w:rsid w:val="7C570707"/>
    <w:rsid w:val="7CB04272"/>
    <w:rsid w:val="7E643027"/>
    <w:rsid w:val="7EF23D23"/>
    <w:rsid w:val="7F734706"/>
    <w:rsid w:val="7FA51FA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360EE"/>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rsid w:val="009360EE"/>
    <w:pPr>
      <w:jc w:val="left"/>
    </w:pPr>
    <w:rPr>
      <w:rFonts w:cs="Times New Roman"/>
      <w:kern w:val="0"/>
      <w:sz w:val="24"/>
    </w:rPr>
  </w:style>
  <w:style w:type="paragraph" w:customStyle="1" w:styleId="Default">
    <w:name w:val="Default"/>
    <w:qFormat/>
    <w:rsid w:val="009360EE"/>
    <w:pPr>
      <w:widowControl w:val="0"/>
      <w:autoSpaceDE w:val="0"/>
      <w:autoSpaceDN w:val="0"/>
      <w:adjustRightInd w:val="0"/>
    </w:pPr>
    <w:rPr>
      <w:rFonts w:ascii="Times New Roman" w:eastAsia="宋体" w:hAnsi="Times New Roman"/>
      <w:color w:val="000000"/>
      <w:sz w:val="24"/>
      <w:szCs w:val="24"/>
    </w:rPr>
  </w:style>
  <w:style w:type="paragraph" w:styleId="a4">
    <w:name w:val="header"/>
    <w:basedOn w:val="a"/>
    <w:link w:val="Char"/>
    <w:rsid w:val="00A408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40899"/>
    <w:rPr>
      <w:rFonts w:asciiTheme="minorHAnsi" w:eastAsiaTheme="minorEastAsia" w:hAnsiTheme="minorHAnsi" w:cstheme="minorBidi"/>
      <w:kern w:val="2"/>
      <w:sz w:val="18"/>
      <w:szCs w:val="18"/>
    </w:rPr>
  </w:style>
  <w:style w:type="paragraph" w:styleId="a5">
    <w:name w:val="footer"/>
    <w:basedOn w:val="a"/>
    <w:link w:val="Char0"/>
    <w:rsid w:val="00A40899"/>
    <w:pPr>
      <w:tabs>
        <w:tab w:val="center" w:pos="4153"/>
        <w:tab w:val="right" w:pos="8306"/>
      </w:tabs>
      <w:snapToGrid w:val="0"/>
      <w:jc w:val="left"/>
    </w:pPr>
    <w:rPr>
      <w:sz w:val="18"/>
      <w:szCs w:val="18"/>
    </w:rPr>
  </w:style>
  <w:style w:type="character" w:customStyle="1" w:styleId="Char0">
    <w:name w:val="页脚 Char"/>
    <w:basedOn w:val="a0"/>
    <w:link w:val="a5"/>
    <w:rsid w:val="00A40899"/>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393</Words>
  <Characters>430</Characters>
  <Application>Microsoft Office Word</Application>
  <DocSecurity>0</DocSecurity>
  <Lines>53</Lines>
  <Paragraphs>13</Paragraphs>
  <ScaleCrop>false</ScaleCrop>
  <Company>Microsoft</Company>
  <LinksUpToDate>false</LinksUpToDate>
  <CharactersWithSpaces>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毛筱炜</dc:creator>
  <cp:lastModifiedBy>朱锐敏</cp:lastModifiedBy>
  <cp:revision>2</cp:revision>
  <cp:lastPrinted>2021-02-04T07:06:00Z</cp:lastPrinted>
  <dcterms:created xsi:type="dcterms:W3CDTF">2020-05-27T06:11:00Z</dcterms:created>
  <dcterms:modified xsi:type="dcterms:W3CDTF">2021-02-22T01:26:00Z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2052-10.8.2.6873</vt:lpwstr>
  </property>
</Properties>
</file>