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Build chassis by following </w:t>
      </w:r>
      <w:hyperlink r:id="rId6">
        <w:r w:rsidDel="00000000" w:rsidR="00000000" w:rsidRPr="00000000">
          <w:rPr>
            <w:color w:val="1155cc"/>
            <w:sz w:val="24"/>
            <w:szCs w:val="24"/>
            <w:u w:val="single"/>
            <w:rtl w:val="0"/>
          </w:rPr>
          <w:t xml:space="preserve">these instructions</w:t>
        </w:r>
      </w:hyperlink>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Add additional hardware following </w:t>
      </w:r>
      <w:hyperlink r:id="rId7">
        <w:r w:rsidDel="00000000" w:rsidR="00000000" w:rsidRPr="00000000">
          <w:rPr>
            <w:color w:val="1155cc"/>
            <w:sz w:val="24"/>
            <w:szCs w:val="24"/>
            <w:u w:val="single"/>
            <w:rtl w:val="0"/>
          </w:rPr>
          <w:t xml:space="preserve">these instructions</w:t>
        </w:r>
      </w:hyperlink>
      <w:r w:rsidDel="00000000" w:rsidR="00000000" w:rsidRPr="00000000">
        <w:rPr>
          <w:sz w:val="24"/>
          <w:szCs w:val="24"/>
          <w:rtl w:val="0"/>
        </w:rPr>
        <w:t xml:space="preserve"> and using </w:t>
      </w:r>
      <w:hyperlink r:id="rId8">
        <w:r w:rsidDel="00000000" w:rsidR="00000000" w:rsidRPr="00000000">
          <w:rPr>
            <w:color w:val="1155cc"/>
            <w:sz w:val="24"/>
            <w:szCs w:val="24"/>
            <w:u w:val="single"/>
            <w:rtl w:val="0"/>
          </w:rPr>
          <w:t xml:space="preserve">these materials</w:t>
        </w:r>
      </w:hyperlink>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Follow below wiring configurations for manual and software control. The manual control configuration should work for both hardware and software if the MUX is calibrated correctly.</w:t>
      </w:r>
    </w:p>
    <w:p w:rsidR="00000000" w:rsidDel="00000000" w:rsidP="00000000" w:rsidRDefault="00000000" w:rsidRPr="00000000" w14:paraId="00000006">
      <w:pPr>
        <w:rPr>
          <w:sz w:val="24"/>
          <w:szCs w:val="24"/>
        </w:rPr>
      </w:pPr>
      <w:r w:rsidDel="00000000" w:rsidR="00000000" w:rsidRPr="00000000">
        <w:rPr>
          <w:sz w:val="24"/>
          <w:szCs w:val="24"/>
        </w:rPr>
        <w:drawing>
          <wp:inline distB="114300" distT="114300" distL="114300" distR="114300">
            <wp:extent cx="5943600" cy="4178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Pr>
        <w:drawing>
          <wp:inline distB="114300" distT="114300" distL="114300" distR="114300">
            <wp:extent cx="5943600" cy="4178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Test that hardware is setup correctly by following the </w:t>
      </w:r>
      <w:hyperlink r:id="rId11">
        <w:r w:rsidDel="00000000" w:rsidR="00000000" w:rsidRPr="00000000">
          <w:rPr>
            <w:color w:val="1155cc"/>
            <w:sz w:val="24"/>
            <w:szCs w:val="24"/>
            <w:u w:val="single"/>
            <w:rtl w:val="0"/>
          </w:rPr>
          <w:t xml:space="preserve">basic motion</w:t>
        </w:r>
      </w:hyperlink>
      <w:r w:rsidDel="00000000" w:rsidR="00000000" w:rsidRPr="00000000">
        <w:rPr>
          <w:sz w:val="24"/>
          <w:szCs w:val="24"/>
          <w:rtl w:val="0"/>
        </w:rPr>
        <w:t xml:space="preserve"> example. Below is a user-friendly guide to help you </w:t>
      </w:r>
      <w:r w:rsidDel="00000000" w:rsidR="00000000" w:rsidRPr="00000000">
        <w:rPr>
          <w:sz w:val="24"/>
          <w:szCs w:val="24"/>
          <w:rtl w:val="0"/>
        </w:rPr>
        <w:t xml:space="preserve">out</w:t>
      </w: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car.steering and car.throttle will accept any value within range [-1.0, 1.0]. From calibration testing, we found that the car has a complete steering range of (-0.5, 0.5) with 0.1 resolution when 0 points the wheels forward. Also, the throttle must receive a value of at least 0.15 to begin moving. The JetRacer will stop when throttle is set to 0, reach max speed when set to 1, reach minimum speed when set to 0.125, and can reverse when set to a negative value after being stopped. The JetRacer will stop moving if you set throttle to a negative value when it is moving forward.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jetracer.nvidia_racecar import NvidiaRacecar</w:t>
      </w:r>
    </w:p>
    <w:p w:rsidR="00000000" w:rsidDel="00000000" w:rsidP="00000000" w:rsidRDefault="00000000" w:rsidRPr="00000000" w14:paraId="0000000E">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car = NvidiaRacecar()</w:t>
      </w:r>
    </w:p>
    <w:p w:rsidR="00000000" w:rsidDel="00000000" w:rsidP="00000000" w:rsidRDefault="00000000" w:rsidRPr="00000000" w14:paraId="00000010">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car.steering_offset = 0.1  # calibrate for each car</w:t>
      </w:r>
    </w:p>
    <w:p w:rsidR="00000000" w:rsidDel="00000000" w:rsidP="00000000" w:rsidRDefault="00000000" w:rsidRPr="00000000" w14:paraId="00000012">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car.throttle = 0.0</w:t>
        <w:tab/>
        <w:t xml:space="preserve">   # stops car</w:t>
      </w:r>
    </w:p>
    <w:p w:rsidR="00000000" w:rsidDel="00000000" w:rsidP="00000000" w:rsidRDefault="00000000" w:rsidRPr="00000000" w14:paraId="0000001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car.steering = 0.0</w:t>
        <w:tab/>
        <w:t xml:space="preserve">   # wheels point forward</w:t>
      </w:r>
    </w:p>
    <w:p w:rsidR="00000000" w:rsidDel="00000000" w:rsidP="00000000" w:rsidRDefault="00000000" w:rsidRPr="00000000" w14:paraId="00000015">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steer_forward():</w:t>
      </w:r>
    </w:p>
    <w:p w:rsidR="00000000" w:rsidDel="00000000" w:rsidP="00000000" w:rsidRDefault="00000000" w:rsidRPr="00000000" w14:paraId="0000001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car.steering = 0.0</w:t>
      </w:r>
    </w:p>
    <w:p w:rsidR="00000000" w:rsidDel="00000000" w:rsidP="00000000" w:rsidRDefault="00000000" w:rsidRPr="00000000" w14:paraId="00000018">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setting steering to negative makes JetRacer turn right</w:t>
      </w:r>
    </w:p>
    <w:p w:rsidR="00000000" w:rsidDel="00000000" w:rsidP="00000000" w:rsidRDefault="00000000" w:rsidRPr="00000000" w14:paraId="0000001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steer_max_right():</w:t>
      </w:r>
    </w:p>
    <w:p w:rsidR="00000000" w:rsidDel="00000000" w:rsidP="00000000" w:rsidRDefault="00000000" w:rsidRPr="00000000" w14:paraId="0000001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car.steering = -1.0</w:t>
      </w:r>
    </w:p>
    <w:p w:rsidR="00000000" w:rsidDel="00000000" w:rsidP="00000000" w:rsidRDefault="00000000" w:rsidRPr="00000000" w14:paraId="0000001C">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setting steering to positive makes JetRacer turn left</w:t>
      </w:r>
    </w:p>
    <w:p w:rsidR="00000000" w:rsidDel="00000000" w:rsidP="00000000" w:rsidRDefault="00000000" w:rsidRPr="00000000" w14:paraId="0000001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steer_max_left():</w:t>
      </w:r>
    </w:p>
    <w:p w:rsidR="00000000" w:rsidDel="00000000" w:rsidP="00000000" w:rsidRDefault="00000000" w:rsidRPr="00000000" w14:paraId="0000001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car.steering = 1.0</w:t>
      </w:r>
    </w:p>
    <w:p w:rsidR="00000000" w:rsidDel="00000000" w:rsidP="00000000" w:rsidRDefault="00000000" w:rsidRPr="00000000" w14:paraId="00000020">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steer_slight_right():</w:t>
      </w:r>
    </w:p>
    <w:p w:rsidR="00000000" w:rsidDel="00000000" w:rsidP="00000000" w:rsidRDefault="00000000" w:rsidRPr="00000000" w14:paraId="0000002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car.steering = car.steering - 0.1</w:t>
      </w:r>
    </w:p>
    <w:p w:rsidR="00000000" w:rsidDel="00000000" w:rsidP="00000000" w:rsidRDefault="00000000" w:rsidRPr="00000000" w14:paraId="00000023">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steer_slight_left():</w:t>
      </w:r>
    </w:p>
    <w:p w:rsidR="00000000" w:rsidDel="00000000" w:rsidP="00000000" w:rsidRDefault="00000000" w:rsidRPr="00000000" w14:paraId="0000002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car.steering = car.steering + 0.1</w:t>
      </w:r>
    </w:p>
    <w:p w:rsidR="00000000" w:rsidDel="00000000" w:rsidP="00000000" w:rsidRDefault="00000000" w:rsidRPr="00000000" w14:paraId="00000026">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throttle_max():</w:t>
      </w:r>
    </w:p>
    <w:p w:rsidR="00000000" w:rsidDel="00000000" w:rsidP="00000000" w:rsidRDefault="00000000" w:rsidRPr="00000000" w14:paraId="0000002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car.throttle = 1.0</w:t>
      </w:r>
    </w:p>
    <w:p w:rsidR="00000000" w:rsidDel="00000000" w:rsidP="00000000" w:rsidRDefault="00000000" w:rsidRPr="00000000" w14:paraId="00000029">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throttle_min():</w:t>
      </w:r>
    </w:p>
    <w:p w:rsidR="00000000" w:rsidDel="00000000" w:rsidP="00000000" w:rsidRDefault="00000000" w:rsidRPr="00000000" w14:paraId="0000002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car.throttle = 0.15</w:t>
      </w:r>
    </w:p>
    <w:p w:rsidR="00000000" w:rsidDel="00000000" w:rsidP="00000000" w:rsidRDefault="00000000" w:rsidRPr="00000000" w14:paraId="0000002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car.throttle = 0.125</w:t>
      </w:r>
    </w:p>
    <w:p w:rsidR="00000000" w:rsidDel="00000000" w:rsidP="00000000" w:rsidRDefault="00000000" w:rsidRPr="00000000" w14:paraId="0000002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14:paraId="0000002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throttle_mid():</w:t>
      </w:r>
    </w:p>
    <w:p w:rsidR="00000000" w:rsidDel="00000000" w:rsidP="00000000" w:rsidRDefault="00000000" w:rsidRPr="00000000" w14:paraId="0000002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car.throttle = 0.15</w:t>
      </w:r>
    </w:p>
    <w:p w:rsidR="00000000" w:rsidDel="00000000" w:rsidP="00000000" w:rsidRDefault="00000000" w:rsidRPr="00000000" w14:paraId="00000030">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throttle_accelerate():</w:t>
      </w:r>
    </w:p>
    <w:p w:rsidR="00000000" w:rsidDel="00000000" w:rsidP="00000000" w:rsidRDefault="00000000" w:rsidRPr="00000000" w14:paraId="0000003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if (car.throttle + 0.25 &lt;= 1.0):</w:t>
      </w:r>
    </w:p>
    <w:p w:rsidR="00000000" w:rsidDel="00000000" w:rsidP="00000000" w:rsidRDefault="00000000" w:rsidRPr="00000000" w14:paraId="0000003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car.throttle = car.throttle + 0.025</w:t>
      </w:r>
    </w:p>
    <w:p w:rsidR="00000000" w:rsidDel="00000000" w:rsidP="00000000" w:rsidRDefault="00000000" w:rsidRPr="00000000" w14:paraId="00000034">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throttle_decelerate():</w:t>
      </w:r>
    </w:p>
    <w:p w:rsidR="00000000" w:rsidDel="00000000" w:rsidP="00000000" w:rsidRDefault="00000000" w:rsidRPr="00000000" w14:paraId="0000003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if (car.throttle - 0.25 &gt;= 0):</w:t>
      </w:r>
    </w:p>
    <w:p w:rsidR="00000000" w:rsidDel="00000000" w:rsidP="00000000" w:rsidRDefault="00000000" w:rsidRPr="00000000" w14:paraId="0000003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car.throttle = car.throttle - 0.025</w:t>
      </w:r>
    </w:p>
    <w:p w:rsidR="00000000" w:rsidDel="00000000" w:rsidP="00000000" w:rsidRDefault="00000000" w:rsidRPr="00000000" w14:paraId="00000038">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throttle_stop():</w:t>
      </w:r>
    </w:p>
    <w:p w:rsidR="00000000" w:rsidDel="00000000" w:rsidP="00000000" w:rsidRDefault="00000000" w:rsidRPr="00000000" w14:paraId="0000003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car.throttle = 0.0</w:t>
      </w:r>
    </w:p>
    <w:p w:rsidR="00000000" w:rsidDel="00000000" w:rsidP="00000000" w:rsidRDefault="00000000" w:rsidRPr="00000000" w14:paraId="0000003B">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setting throttle to negative when stopped should make the JetRacer reverse</w:t>
      </w:r>
    </w:p>
    <w:p w:rsidR="00000000" w:rsidDel="00000000" w:rsidP="00000000" w:rsidRDefault="00000000" w:rsidRPr="00000000" w14:paraId="0000003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throttle_reverse():</w:t>
      </w:r>
    </w:p>
    <w:p w:rsidR="00000000" w:rsidDel="00000000" w:rsidP="00000000" w:rsidRDefault="00000000" w:rsidRPr="00000000" w14:paraId="0000003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car.throttle = 0.0</w:t>
      </w:r>
    </w:p>
    <w:p w:rsidR="00000000" w:rsidDel="00000000" w:rsidP="00000000" w:rsidRDefault="00000000" w:rsidRPr="00000000" w14:paraId="0000003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car.throttle = -0.15</w:t>
      </w:r>
    </w:p>
    <w:p w:rsidR="00000000" w:rsidDel="00000000" w:rsidP="00000000" w:rsidRDefault="00000000" w:rsidRPr="00000000" w14:paraId="00000040">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NVIDIA-AI-IOT/jetracer/blob/master/notebooks/basic_motion.ipynb" TargetMode="Externa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tamiya.com/english/rc/rcmanual/tt02.pdf" TargetMode="External"/><Relationship Id="rId7" Type="http://schemas.openxmlformats.org/officeDocument/2006/relationships/hyperlink" Target="https://github.com/NVIDIA-AI-IOT/jetracer/blob/master/docs/tamiya/hardware_setup.md" TargetMode="External"/><Relationship Id="rId8" Type="http://schemas.openxmlformats.org/officeDocument/2006/relationships/hyperlink" Target="https://docs.google.com/spreadsheets/d/1pdqG1og2lO-83MmD-lcoXxOteeDbbvSXhTYG8bqrR_c/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