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C84874" w14:textId="4EC226A8" w:rsidR="0027169B" w:rsidRDefault="0027169B" w:rsidP="0027169B">
      <w:pPr>
        <w:pStyle w:val="a3"/>
        <w:numPr>
          <w:ilvl w:val="0"/>
          <w:numId w:val="1"/>
        </w:numPr>
        <w:ind w:leftChars="0"/>
      </w:pPr>
      <w:r>
        <w:rPr>
          <w:rFonts w:hint="eastAsia"/>
        </w:rPr>
        <w:t>D</w:t>
      </w:r>
      <w:r>
        <w:t>elta</w:t>
      </w:r>
    </w:p>
    <w:p w14:paraId="0951E7C2" w14:textId="6835A740" w:rsidR="0027169B" w:rsidRDefault="0027169B" w:rsidP="0027169B">
      <w:r>
        <w:rPr>
          <w:rFonts w:hint="eastAsia"/>
        </w:rPr>
        <w:t>標的資產變動，對於選擇權價格影響</w:t>
      </w:r>
      <w:r>
        <w:rPr>
          <w:rFonts w:hint="eastAsia"/>
        </w:rPr>
        <w:t xml:space="preserve"> (</w:t>
      </w:r>
      <w:r>
        <w:t>C/S or P/S)</w:t>
      </w:r>
    </w:p>
    <w:p w14:paraId="7B99C4CC" w14:textId="551FBE25" w:rsidR="00A803D4" w:rsidRDefault="0027169B" w:rsidP="0027169B">
      <w:r>
        <w:rPr>
          <w:rFonts w:hint="eastAsia"/>
        </w:rPr>
        <w:t>高</w:t>
      </w:r>
      <w:r>
        <w:rPr>
          <w:rFonts w:hint="eastAsia"/>
        </w:rPr>
        <w:t>D</w:t>
      </w:r>
      <w:r>
        <w:t>elta</w:t>
      </w:r>
      <w:r>
        <w:rPr>
          <w:rFonts w:hint="eastAsia"/>
        </w:rPr>
        <w:t>值代表股價波動一點，選擇權價格變化顯著</w:t>
      </w:r>
    </w:p>
    <w:p w14:paraId="32F7FAAF" w14:textId="2EBFB53D" w:rsidR="00A803D4" w:rsidRDefault="00A803D4" w:rsidP="0027169B">
      <w:r>
        <w:rPr>
          <w:rFonts w:hint="eastAsia"/>
        </w:rPr>
        <w:t>對於買權，</w:t>
      </w:r>
      <w:r>
        <w:rPr>
          <w:rFonts w:hint="eastAsia"/>
        </w:rPr>
        <w:t>D</w:t>
      </w:r>
      <w:r>
        <w:t>elta</w:t>
      </w:r>
      <w:r>
        <w:rPr>
          <w:rFonts w:hint="eastAsia"/>
        </w:rPr>
        <w:t>範圍在</w:t>
      </w:r>
      <w:r>
        <w:rPr>
          <w:rFonts w:hint="eastAsia"/>
        </w:rPr>
        <w:t>0</w:t>
      </w:r>
      <w:r>
        <w:t>~1</w:t>
      </w:r>
      <w:r>
        <w:rPr>
          <w:rFonts w:hint="eastAsia"/>
        </w:rPr>
        <w:t>，賣權則是</w:t>
      </w:r>
      <w:r>
        <w:rPr>
          <w:rFonts w:hint="eastAsia"/>
        </w:rPr>
        <w:t>-</w:t>
      </w:r>
      <w:r>
        <w:t>1~0</w:t>
      </w:r>
    </w:p>
    <w:p w14:paraId="449D1365" w14:textId="7FD3E632" w:rsidR="00A803D4" w:rsidRDefault="00A803D4" w:rsidP="0027169B">
      <w:r>
        <w:rPr>
          <w:rFonts w:hint="eastAsia"/>
        </w:rPr>
        <w:t>價內接近</w:t>
      </w:r>
      <w:r>
        <w:rPr>
          <w:rFonts w:hint="eastAsia"/>
        </w:rPr>
        <w:t>1</w:t>
      </w:r>
      <w:r>
        <w:t>(</w:t>
      </w:r>
      <w:r>
        <w:rPr>
          <w:rFonts w:hint="eastAsia"/>
        </w:rPr>
        <w:t>買權</w:t>
      </w:r>
      <w:r>
        <w:rPr>
          <w:rFonts w:hint="eastAsia"/>
        </w:rPr>
        <w:t>)</w:t>
      </w:r>
      <w:r>
        <w:rPr>
          <w:rFonts w:hint="eastAsia"/>
        </w:rPr>
        <w:t>、</w:t>
      </w:r>
      <w:r>
        <w:rPr>
          <w:rFonts w:hint="eastAsia"/>
        </w:rPr>
        <w:t>-</w:t>
      </w:r>
      <w:r>
        <w:t>1(</w:t>
      </w:r>
      <w:r>
        <w:rPr>
          <w:rFonts w:hint="eastAsia"/>
        </w:rPr>
        <w:t>賣權</w:t>
      </w:r>
      <w:r>
        <w:rPr>
          <w:rFonts w:hint="eastAsia"/>
        </w:rPr>
        <w:t>)</w:t>
      </w:r>
      <w:r>
        <w:rPr>
          <w:rFonts w:hint="eastAsia"/>
        </w:rPr>
        <w:t>，價外接近</w:t>
      </w:r>
      <w:r>
        <w:rPr>
          <w:rFonts w:hint="eastAsia"/>
        </w:rPr>
        <w:t>0</w:t>
      </w:r>
    </w:p>
    <w:p w14:paraId="7F32F9DB" w14:textId="266257F7" w:rsidR="00A803D4" w:rsidRDefault="00A803D4" w:rsidP="0027169B">
      <w:r>
        <w:rPr>
          <w:rFonts w:hint="eastAsia"/>
        </w:rPr>
        <w:t>B</w:t>
      </w:r>
      <w:r>
        <w:t>uy Call 0~1</w:t>
      </w:r>
      <w:r>
        <w:rPr>
          <w:rFonts w:hint="eastAsia"/>
        </w:rPr>
        <w:t>、</w:t>
      </w:r>
      <w:r>
        <w:rPr>
          <w:rFonts w:hint="eastAsia"/>
        </w:rPr>
        <w:t>S</w:t>
      </w:r>
      <w:r>
        <w:t>ell Call -1~0</w:t>
      </w:r>
      <w:r>
        <w:rPr>
          <w:rFonts w:hint="eastAsia"/>
        </w:rPr>
        <w:t>、</w:t>
      </w:r>
      <w:r>
        <w:rPr>
          <w:rFonts w:hint="eastAsia"/>
        </w:rPr>
        <w:t>B</w:t>
      </w:r>
      <w:r>
        <w:t>uy Put -1~0</w:t>
      </w:r>
      <w:r>
        <w:rPr>
          <w:rFonts w:hint="eastAsia"/>
        </w:rPr>
        <w:t>、</w:t>
      </w:r>
      <w:r>
        <w:rPr>
          <w:rFonts w:hint="eastAsia"/>
        </w:rPr>
        <w:t>S</w:t>
      </w:r>
      <w:r>
        <w:t>ell Put 0~1</w:t>
      </w:r>
    </w:p>
    <w:p w14:paraId="7E5FCF1B" w14:textId="17D143E9" w:rsidR="00A803D4" w:rsidRDefault="00A803D4" w:rsidP="0027169B">
      <w:r>
        <w:rPr>
          <w:rFonts w:hint="eastAsia"/>
        </w:rPr>
        <w:t>隨著選擇權接近到期，</w:t>
      </w:r>
      <w:r>
        <w:rPr>
          <w:rFonts w:hint="eastAsia"/>
        </w:rPr>
        <w:t>D</w:t>
      </w:r>
      <w:r>
        <w:t>elta</w:t>
      </w:r>
      <w:r>
        <w:rPr>
          <w:rFonts w:hint="eastAsia"/>
        </w:rPr>
        <w:t>會趨近</w:t>
      </w:r>
      <w:r>
        <w:rPr>
          <w:rFonts w:hint="eastAsia"/>
        </w:rPr>
        <w:t>1</w:t>
      </w:r>
      <w:r>
        <w:t>or-1</w:t>
      </w:r>
      <w:r>
        <w:rPr>
          <w:rFonts w:hint="eastAsia"/>
        </w:rPr>
        <w:t xml:space="preserve"> (</w:t>
      </w:r>
      <w:r>
        <w:rPr>
          <w:rFonts w:hint="eastAsia"/>
        </w:rPr>
        <w:t>價格變得敏感</w:t>
      </w:r>
      <w:r>
        <w:rPr>
          <w:rFonts w:hint="eastAsia"/>
        </w:rPr>
        <w:t>)</w:t>
      </w:r>
    </w:p>
    <w:p w14:paraId="5226FB57" w14:textId="57583A23" w:rsidR="00B80E2C" w:rsidRPr="00B80E2C" w:rsidRDefault="00B80E2C" w:rsidP="0027169B">
      <w:r>
        <w:rPr>
          <w:rFonts w:hint="eastAsia"/>
        </w:rPr>
        <w:t>隨的標的資產價格變化，不僅選擇權價格改變，</w:t>
      </w:r>
      <w:r>
        <w:rPr>
          <w:rFonts w:hint="eastAsia"/>
        </w:rPr>
        <w:t>D</w:t>
      </w:r>
      <w:r>
        <w:t>elta</w:t>
      </w:r>
      <w:r>
        <w:rPr>
          <w:rFonts w:hint="eastAsia"/>
        </w:rPr>
        <w:t>也會變化</w:t>
      </w:r>
    </w:p>
    <w:p w14:paraId="7086F4CD" w14:textId="6EBB3E08" w:rsidR="00A803D4" w:rsidRDefault="00A803D4" w:rsidP="0027169B">
      <w:r>
        <w:rPr>
          <w:rFonts w:hint="eastAsia"/>
        </w:rPr>
        <w:t>避險策略</w:t>
      </w:r>
      <w:r>
        <w:rPr>
          <w:rFonts w:hint="eastAsia"/>
        </w:rPr>
        <w:t xml:space="preserve"> </w:t>
      </w:r>
      <w:proofErr w:type="gramStart"/>
      <w:r>
        <w:t>–</w:t>
      </w:r>
      <w:proofErr w:type="gramEnd"/>
      <w:r>
        <w:t xml:space="preserve"> Delta Neutral (</w:t>
      </w:r>
      <w:r>
        <w:rPr>
          <w:rFonts w:hint="eastAsia"/>
        </w:rPr>
        <w:t>需定期調整，因</w:t>
      </w:r>
      <w:r>
        <w:rPr>
          <w:rFonts w:hint="eastAsia"/>
        </w:rPr>
        <w:t>D</w:t>
      </w:r>
      <w:r>
        <w:t>elta</w:t>
      </w:r>
      <w:r>
        <w:rPr>
          <w:rFonts w:hint="eastAsia"/>
        </w:rPr>
        <w:t>會動態變化</w:t>
      </w:r>
      <w:r>
        <w:rPr>
          <w:rFonts w:hint="eastAsia"/>
        </w:rPr>
        <w:t>)</w:t>
      </w:r>
    </w:p>
    <w:p w14:paraId="2047B9A3" w14:textId="7AA95816" w:rsidR="00B80E2C" w:rsidRDefault="00B80E2C" w:rsidP="0027169B"/>
    <w:p w14:paraId="0F448ED7" w14:textId="02EDD81A" w:rsidR="00B80E2C" w:rsidRDefault="00B80E2C" w:rsidP="0027169B">
      <w:r>
        <w:rPr>
          <w:rFonts w:hint="eastAsia"/>
        </w:rPr>
        <w:t>估算未來價格概率：</w:t>
      </w:r>
      <w:r>
        <w:br/>
      </w:r>
      <w:r>
        <w:rPr>
          <w:rFonts w:hint="eastAsia"/>
        </w:rPr>
        <w:t>估算股票在到期時處於「價內」概率</w:t>
      </w:r>
    </w:p>
    <w:p w14:paraId="7988011C" w14:textId="719F8631" w:rsidR="00B80E2C" w:rsidRDefault="00B80E2C" w:rsidP="0027169B"/>
    <w:p w14:paraId="0FEBF06D" w14:textId="1E065517" w:rsidR="00B80E2C" w:rsidRDefault="00B80E2C" w:rsidP="0027169B">
      <w:r>
        <w:rPr>
          <w:rFonts w:hint="eastAsia"/>
        </w:rPr>
        <w:t>隱含波動率高，有更多執行價位會進入波動範圍，</w:t>
      </w:r>
      <w:r>
        <w:rPr>
          <w:rFonts w:hint="eastAsia"/>
        </w:rPr>
        <w:t>D</w:t>
      </w:r>
      <w:r>
        <w:t>elta</w:t>
      </w:r>
      <w:r>
        <w:rPr>
          <w:rFonts w:hint="eastAsia"/>
        </w:rPr>
        <w:t>會更接近</w:t>
      </w:r>
      <w:r>
        <w:rPr>
          <w:rFonts w:hint="eastAsia"/>
        </w:rPr>
        <w:t>0.5</w:t>
      </w:r>
    </w:p>
    <w:p w14:paraId="267A5EA6" w14:textId="2B6D5486" w:rsidR="00B80E2C" w:rsidRDefault="00B80E2C" w:rsidP="0027169B">
      <w:r>
        <w:rPr>
          <w:rFonts w:hint="eastAsia"/>
        </w:rPr>
        <w:t>隱含波動率低，價內</w:t>
      </w:r>
      <w:r>
        <w:rPr>
          <w:rFonts w:hint="eastAsia"/>
        </w:rPr>
        <w:t>D</w:t>
      </w:r>
      <w:r>
        <w:t>elta</w:t>
      </w:r>
      <w:r>
        <w:rPr>
          <w:rFonts w:hint="eastAsia"/>
        </w:rPr>
        <w:t>值會較高，價位</w:t>
      </w:r>
      <w:r>
        <w:rPr>
          <w:rFonts w:hint="eastAsia"/>
        </w:rPr>
        <w:t>D</w:t>
      </w:r>
      <w:r>
        <w:t>elta</w:t>
      </w:r>
      <w:r>
        <w:rPr>
          <w:rFonts w:hint="eastAsia"/>
        </w:rPr>
        <w:t>值會較低</w:t>
      </w:r>
    </w:p>
    <w:p w14:paraId="1C5053A7" w14:textId="50A5DF45" w:rsidR="00B96868" w:rsidRDefault="00B96868" w:rsidP="0027169B"/>
    <w:p w14:paraId="1DD753C5" w14:textId="39A23245" w:rsidR="00B96868" w:rsidRDefault="00B96868" w:rsidP="0027169B">
      <w:r>
        <w:rPr>
          <w:rFonts w:hint="eastAsia"/>
        </w:rPr>
        <w:t>隨著接近到期日，價內買權會逐漸接近</w:t>
      </w:r>
      <w:r>
        <w:t>1</w:t>
      </w:r>
      <w:r>
        <w:rPr>
          <w:rFonts w:hint="eastAsia"/>
        </w:rPr>
        <w:t>，價外則是</w:t>
      </w:r>
      <w:r>
        <w:rPr>
          <w:rFonts w:hint="eastAsia"/>
        </w:rPr>
        <w:t>-</w:t>
      </w:r>
      <w:r>
        <w:t>1</w:t>
      </w:r>
      <w:r>
        <w:rPr>
          <w:rFonts w:hint="eastAsia"/>
        </w:rPr>
        <w:t>，平價為</w:t>
      </w:r>
      <w:r>
        <w:rPr>
          <w:rFonts w:hint="eastAsia"/>
        </w:rPr>
        <w:t>0</w:t>
      </w:r>
    </w:p>
    <w:p w14:paraId="1E6F4255" w14:textId="77777777" w:rsidR="00B96868" w:rsidRDefault="00B96868" w:rsidP="0027169B"/>
    <w:p w14:paraId="00117AD7" w14:textId="457FED82" w:rsidR="00B96868" w:rsidRDefault="0027169B" w:rsidP="00B96868">
      <w:pPr>
        <w:pStyle w:val="a3"/>
        <w:numPr>
          <w:ilvl w:val="0"/>
          <w:numId w:val="1"/>
        </w:numPr>
        <w:ind w:leftChars="0"/>
      </w:pPr>
      <w:r>
        <w:t>Gamma</w:t>
      </w:r>
    </w:p>
    <w:p w14:paraId="00032E40" w14:textId="279A4024" w:rsidR="0027169B" w:rsidRDefault="008B788E" w:rsidP="0027169B">
      <w:r>
        <w:t>Gamma</w:t>
      </w:r>
      <w:r>
        <w:rPr>
          <w:rFonts w:hint="eastAsia"/>
        </w:rPr>
        <w:t>影響</w:t>
      </w:r>
      <w:r>
        <w:rPr>
          <w:rFonts w:hint="eastAsia"/>
        </w:rPr>
        <w:t>Delta</w:t>
      </w:r>
      <w:r>
        <w:rPr>
          <w:rFonts w:hint="eastAsia"/>
        </w:rPr>
        <w:t>變化速度</w:t>
      </w:r>
      <w:r>
        <w:rPr>
          <w:rFonts w:hint="eastAsia"/>
        </w:rPr>
        <w:t xml:space="preserve"> (</w:t>
      </w:r>
      <w:r>
        <w:t>Delta/S)</w:t>
      </w:r>
    </w:p>
    <w:p w14:paraId="176AFCAE" w14:textId="57C76A78" w:rsidR="008B788E" w:rsidRDefault="008B788E" w:rsidP="008B788E">
      <w:r>
        <w:rPr>
          <w:rFonts w:hint="eastAsia"/>
        </w:rPr>
        <w:t>高</w:t>
      </w:r>
      <w:r>
        <w:t>Gamma</w:t>
      </w:r>
      <w:r>
        <w:rPr>
          <w:rFonts w:hint="eastAsia"/>
        </w:rPr>
        <w:t>代表</w:t>
      </w:r>
      <w:r>
        <w:rPr>
          <w:rFonts w:hint="eastAsia"/>
        </w:rPr>
        <w:t>D</w:t>
      </w:r>
      <w:r>
        <w:t>elta</w:t>
      </w:r>
      <w:proofErr w:type="gramStart"/>
      <w:r>
        <w:rPr>
          <w:rFonts w:hint="eastAsia"/>
        </w:rPr>
        <w:t>值隨股價</w:t>
      </w:r>
      <w:proofErr w:type="gramEnd"/>
      <w:r>
        <w:rPr>
          <w:rFonts w:hint="eastAsia"/>
        </w:rPr>
        <w:t>變化快，選擇權對股價變化敏感</w:t>
      </w:r>
    </w:p>
    <w:p w14:paraId="032B3491" w14:textId="3BD33B99" w:rsidR="00C565A3" w:rsidRDefault="00B96868" w:rsidP="008B788E">
      <w:r>
        <w:rPr>
          <w:rFonts w:hint="eastAsia"/>
        </w:rPr>
        <w:t>價平時</w:t>
      </w:r>
      <w:r w:rsidR="00CB73B6">
        <w:rPr>
          <w:rFonts w:hint="eastAsia"/>
        </w:rPr>
        <w:t>G</w:t>
      </w:r>
      <w:r w:rsidR="00CB73B6">
        <w:t>amma</w:t>
      </w:r>
      <w:r w:rsidR="00CB73B6">
        <w:rPr>
          <w:rFonts w:hint="eastAsia"/>
        </w:rPr>
        <w:t>值最高，因為其</w:t>
      </w:r>
      <w:r w:rsidR="00CB73B6">
        <w:rPr>
          <w:rFonts w:hint="eastAsia"/>
        </w:rPr>
        <w:t>D</w:t>
      </w:r>
      <w:r w:rsidR="00CB73B6">
        <w:t>elta</w:t>
      </w:r>
      <w:proofErr w:type="gramStart"/>
      <w:r w:rsidR="00CB73B6">
        <w:rPr>
          <w:rFonts w:hint="eastAsia"/>
        </w:rPr>
        <w:t>值對標</w:t>
      </w:r>
      <w:proofErr w:type="gramEnd"/>
      <w:r w:rsidR="00CB73B6">
        <w:rPr>
          <w:rFonts w:hint="eastAsia"/>
        </w:rPr>
        <w:t>的資產價格變動最敏感</w:t>
      </w:r>
      <w:r w:rsidR="00CB73B6">
        <w:rPr>
          <w:rFonts w:hint="eastAsia"/>
        </w:rPr>
        <w:t>(</w:t>
      </w:r>
      <w:r w:rsidR="00CB73B6">
        <w:rPr>
          <w:rFonts w:hint="eastAsia"/>
        </w:rPr>
        <w:t>價內、價外有相對穩定的</w:t>
      </w:r>
      <w:r w:rsidR="00CB73B6">
        <w:rPr>
          <w:rFonts w:hint="eastAsia"/>
        </w:rPr>
        <w:t>D</w:t>
      </w:r>
      <w:r w:rsidR="00CB73B6">
        <w:t>elta)</w:t>
      </w:r>
      <w:r w:rsidR="00CB73B6">
        <w:rPr>
          <w:rFonts w:hint="eastAsia"/>
        </w:rPr>
        <w:t>，且其時間價值最大</w:t>
      </w:r>
    </w:p>
    <w:p w14:paraId="31A226B0" w14:textId="4F41B146" w:rsidR="00C565A3" w:rsidRDefault="00C565A3" w:rsidP="008B788E">
      <w:proofErr w:type="gramStart"/>
      <w:r>
        <w:rPr>
          <w:rFonts w:hint="eastAsia"/>
        </w:rPr>
        <w:t>深價內</w:t>
      </w:r>
      <w:proofErr w:type="gramEnd"/>
      <w:r>
        <w:rPr>
          <w:rFonts w:hint="eastAsia"/>
        </w:rPr>
        <w:t>選擇權變得更深價內，</w:t>
      </w:r>
      <w:r>
        <w:rPr>
          <w:rFonts w:hint="eastAsia"/>
        </w:rPr>
        <w:t>D</w:t>
      </w:r>
      <w:r>
        <w:t>elta</w:t>
      </w:r>
      <w:r>
        <w:rPr>
          <w:rFonts w:hint="eastAsia"/>
        </w:rPr>
        <w:t>會向</w:t>
      </w:r>
      <w:r>
        <w:rPr>
          <w:rFonts w:hint="eastAsia"/>
        </w:rPr>
        <w:t>1</w:t>
      </w:r>
      <w:r>
        <w:rPr>
          <w:rFonts w:hint="eastAsia"/>
        </w:rPr>
        <w:t>移動，而</w:t>
      </w:r>
      <w:r>
        <w:rPr>
          <w:rFonts w:hint="eastAsia"/>
        </w:rPr>
        <w:t>G</w:t>
      </w:r>
      <w:r>
        <w:t>amma</w:t>
      </w:r>
      <w:r>
        <w:rPr>
          <w:rFonts w:hint="eastAsia"/>
        </w:rPr>
        <w:t>會因</w:t>
      </w:r>
      <w:r>
        <w:rPr>
          <w:rFonts w:hint="eastAsia"/>
        </w:rPr>
        <w:t>D</w:t>
      </w:r>
      <w:r>
        <w:t>elta</w:t>
      </w:r>
      <w:r>
        <w:rPr>
          <w:rFonts w:hint="eastAsia"/>
        </w:rPr>
        <w:t>無法超過</w:t>
      </w:r>
      <w:r>
        <w:t>1</w:t>
      </w:r>
      <w:r>
        <w:rPr>
          <w:rFonts w:hint="eastAsia"/>
        </w:rPr>
        <w:t>而減少</w:t>
      </w:r>
    </w:p>
    <w:p w14:paraId="24108CA9" w14:textId="57BB9265" w:rsidR="005636BB" w:rsidRDefault="005636BB" w:rsidP="008B788E">
      <w:r>
        <w:rPr>
          <w:rFonts w:hint="eastAsia"/>
        </w:rPr>
        <w:t>G</w:t>
      </w:r>
      <w:r>
        <w:t>amma</w:t>
      </w:r>
      <w:r>
        <w:rPr>
          <w:rFonts w:hint="eastAsia"/>
        </w:rPr>
        <w:t>可視為風險指標，高</w:t>
      </w:r>
      <w:r>
        <w:rPr>
          <w:rFonts w:hint="eastAsia"/>
        </w:rPr>
        <w:t>Gamma</w:t>
      </w:r>
      <w:r>
        <w:rPr>
          <w:rFonts w:hint="eastAsia"/>
        </w:rPr>
        <w:t>值選擇權</w:t>
      </w:r>
      <w:r>
        <w:rPr>
          <w:rFonts w:hint="eastAsia"/>
        </w:rPr>
        <w:t>D</w:t>
      </w:r>
      <w:r>
        <w:t>elta</w:t>
      </w:r>
      <w:r>
        <w:rPr>
          <w:rFonts w:hint="eastAsia"/>
        </w:rPr>
        <w:t>值變化快，代表更高的價格波動性對選擇權組合</w:t>
      </w:r>
      <w:r>
        <w:rPr>
          <w:rFonts w:hint="eastAsia"/>
        </w:rPr>
        <w:t>D</w:t>
      </w:r>
      <w:r>
        <w:t>elta</w:t>
      </w:r>
      <w:r>
        <w:rPr>
          <w:rFonts w:hint="eastAsia"/>
        </w:rPr>
        <w:t>影響</w:t>
      </w:r>
    </w:p>
    <w:p w14:paraId="51EC154A" w14:textId="70F275DF" w:rsidR="005636BB" w:rsidRDefault="005636BB" w:rsidP="008B788E">
      <w:r>
        <w:rPr>
          <w:rFonts w:hint="eastAsia"/>
        </w:rPr>
        <w:t>G</w:t>
      </w:r>
      <w:r>
        <w:t>amma</w:t>
      </w:r>
      <w:r>
        <w:rPr>
          <w:rFonts w:hint="eastAsia"/>
        </w:rPr>
        <w:t>範圍在</w:t>
      </w:r>
      <w:r>
        <w:rPr>
          <w:rFonts w:hint="eastAsia"/>
        </w:rPr>
        <w:t>0</w:t>
      </w:r>
      <w:r>
        <w:t>~1</w:t>
      </w:r>
      <w:r>
        <w:rPr>
          <w:rFonts w:hint="eastAsia"/>
        </w:rPr>
        <w:t>之間</w:t>
      </w:r>
    </w:p>
    <w:p w14:paraId="23EFDDF2" w14:textId="77777777" w:rsidR="005636BB" w:rsidRDefault="005636BB" w:rsidP="005636BB">
      <w:r>
        <w:rPr>
          <w:rFonts w:hint="eastAsia"/>
        </w:rPr>
        <w:t>B</w:t>
      </w:r>
      <w:r>
        <w:t>uy Call</w:t>
      </w:r>
      <w:r>
        <w:rPr>
          <w:rFonts w:hint="eastAsia"/>
        </w:rPr>
        <w:t>、</w:t>
      </w:r>
      <w:r>
        <w:rPr>
          <w:rFonts w:hint="eastAsia"/>
        </w:rPr>
        <w:t>S</w:t>
      </w:r>
      <w:r>
        <w:t xml:space="preserve">ell Put </w:t>
      </w:r>
      <w:r>
        <w:rPr>
          <w:rFonts w:hint="eastAsia"/>
        </w:rPr>
        <w:t>產生正</w:t>
      </w:r>
      <w:r>
        <w:rPr>
          <w:rFonts w:hint="eastAsia"/>
        </w:rPr>
        <w:t>G</w:t>
      </w:r>
      <w:r>
        <w:t>amma</w:t>
      </w:r>
    </w:p>
    <w:p w14:paraId="0035983D" w14:textId="661C178F" w:rsidR="005636BB" w:rsidRDefault="005636BB" w:rsidP="005636BB">
      <w:r>
        <w:rPr>
          <w:rFonts w:hint="eastAsia"/>
        </w:rPr>
        <w:t>B</w:t>
      </w:r>
      <w:r>
        <w:t>uy Put</w:t>
      </w:r>
      <w:r>
        <w:rPr>
          <w:rFonts w:hint="eastAsia"/>
        </w:rPr>
        <w:t>、</w:t>
      </w:r>
      <w:r>
        <w:rPr>
          <w:rFonts w:hint="eastAsia"/>
        </w:rPr>
        <w:t>S</w:t>
      </w:r>
      <w:r>
        <w:t xml:space="preserve">ell Call </w:t>
      </w:r>
      <w:r>
        <w:rPr>
          <w:rFonts w:hint="eastAsia"/>
        </w:rPr>
        <w:t>產生負</w:t>
      </w:r>
      <w:r>
        <w:rPr>
          <w:rFonts w:hint="eastAsia"/>
        </w:rPr>
        <w:t>G</w:t>
      </w:r>
      <w:r>
        <w:t>amma</w:t>
      </w:r>
    </w:p>
    <w:p w14:paraId="10765D4F" w14:textId="5A3753F7" w:rsidR="005636BB" w:rsidRDefault="005636BB" w:rsidP="005636BB">
      <w:r>
        <w:rPr>
          <w:rFonts w:hint="eastAsia"/>
        </w:rPr>
        <w:t>新的選擇權</w:t>
      </w:r>
      <w:r>
        <w:rPr>
          <w:rFonts w:hint="eastAsia"/>
        </w:rPr>
        <w:t>D</w:t>
      </w:r>
      <w:r>
        <w:t xml:space="preserve">elta = </w:t>
      </w:r>
      <w:r>
        <w:rPr>
          <w:rFonts w:hint="eastAsia"/>
        </w:rPr>
        <w:t>原始</w:t>
      </w:r>
      <w:r>
        <w:rPr>
          <w:rFonts w:hint="eastAsia"/>
        </w:rPr>
        <w:t xml:space="preserve"> </w:t>
      </w:r>
      <w:r>
        <w:t>Delta + Gamma</w:t>
      </w:r>
    </w:p>
    <w:p w14:paraId="179D0CE4" w14:textId="263A9955" w:rsidR="005636BB" w:rsidRDefault="005636BB" w:rsidP="005636BB">
      <w:r>
        <w:rPr>
          <w:rFonts w:hint="eastAsia"/>
        </w:rPr>
        <w:t>新的選擇權價格</w:t>
      </w:r>
      <w:r>
        <w:rPr>
          <w:rFonts w:hint="eastAsia"/>
        </w:rPr>
        <w:t xml:space="preserve"> = </w:t>
      </w:r>
      <w:r>
        <w:rPr>
          <w:rFonts w:hint="eastAsia"/>
        </w:rPr>
        <w:t>原始價格</w:t>
      </w:r>
      <w:r>
        <w:rPr>
          <w:rFonts w:hint="eastAsia"/>
        </w:rPr>
        <w:t xml:space="preserve"> + </w:t>
      </w:r>
      <w:r>
        <w:rPr>
          <w:rFonts w:hint="eastAsia"/>
        </w:rPr>
        <w:t>選擇權價格變化</w:t>
      </w:r>
    </w:p>
    <w:p w14:paraId="31190F9F" w14:textId="29791404" w:rsidR="00C565A3" w:rsidRDefault="00C565A3" w:rsidP="005636BB"/>
    <w:p w14:paraId="25019B59" w14:textId="675BF5CE" w:rsidR="00C565A3" w:rsidRPr="00C565A3" w:rsidRDefault="00C565A3" w:rsidP="00C565A3">
      <w:proofErr w:type="gramStart"/>
      <w:r>
        <w:rPr>
          <w:rFonts w:hint="eastAsia"/>
        </w:rPr>
        <w:t>近月價平</w:t>
      </w:r>
      <w:proofErr w:type="gramEnd"/>
      <w:r>
        <w:rPr>
          <w:rFonts w:hint="eastAsia"/>
        </w:rPr>
        <w:t>選擇權</w:t>
      </w:r>
      <w:r>
        <w:rPr>
          <w:rFonts w:hint="eastAsia"/>
        </w:rPr>
        <w:t>Gamma</w:t>
      </w:r>
      <w:r>
        <w:rPr>
          <w:rFonts w:hint="eastAsia"/>
        </w:rPr>
        <w:t>較高，</w:t>
      </w:r>
      <w:proofErr w:type="gramStart"/>
      <w:r>
        <w:rPr>
          <w:rFonts w:hint="eastAsia"/>
        </w:rPr>
        <w:t>遠月價</w:t>
      </w:r>
      <w:proofErr w:type="gramEnd"/>
      <w:r>
        <w:rPr>
          <w:rFonts w:hint="eastAsia"/>
        </w:rPr>
        <w:t>平選擇權的</w:t>
      </w:r>
      <w:r>
        <w:rPr>
          <w:rFonts w:hint="eastAsia"/>
        </w:rPr>
        <w:t>Gamma</w:t>
      </w:r>
      <w:r>
        <w:rPr>
          <w:rFonts w:hint="eastAsia"/>
        </w:rPr>
        <w:t>較低</w:t>
      </w:r>
      <w:r>
        <w:t xml:space="preserve"> </w:t>
      </w:r>
      <w:proofErr w:type="gramStart"/>
      <w:r>
        <w:t>–</w:t>
      </w:r>
      <w:proofErr w:type="gramEnd"/>
      <w:r>
        <w:rPr>
          <w:rFonts w:hint="eastAsia"/>
        </w:rPr>
        <w:t xml:space="preserve"> </w:t>
      </w:r>
      <w:r>
        <w:rPr>
          <w:rFonts w:hint="eastAsia"/>
        </w:rPr>
        <w:t>隨著到期日接近，</w:t>
      </w:r>
      <w:r>
        <w:rPr>
          <w:rFonts w:hint="eastAsia"/>
        </w:rPr>
        <w:t>D</w:t>
      </w:r>
      <w:r>
        <w:t>elta</w:t>
      </w:r>
      <w:r>
        <w:rPr>
          <w:rFonts w:hint="eastAsia"/>
        </w:rPr>
        <w:t>影響劇烈</w:t>
      </w:r>
    </w:p>
    <w:p w14:paraId="20A0D5F6" w14:textId="4DF1CE48" w:rsidR="005636BB" w:rsidRDefault="005636BB" w:rsidP="008B788E"/>
    <w:p w14:paraId="50836FF4" w14:textId="0AB50BBE" w:rsidR="00C565A3" w:rsidRPr="00C565A3" w:rsidRDefault="00C565A3" w:rsidP="008B788E">
      <w:r w:rsidRPr="00C565A3">
        <w:rPr>
          <w:rFonts w:hint="eastAsia"/>
        </w:rPr>
        <w:t>隱含波動率的降低，</w:t>
      </w:r>
      <w:proofErr w:type="gramStart"/>
      <w:r w:rsidRPr="00C565A3">
        <w:rPr>
          <w:rFonts w:hint="eastAsia"/>
        </w:rPr>
        <w:t>價平買權</w:t>
      </w:r>
      <w:proofErr w:type="gramEnd"/>
      <w:r w:rsidRPr="00C565A3">
        <w:rPr>
          <w:rFonts w:hint="eastAsia"/>
        </w:rPr>
        <w:t>和賣權的</w:t>
      </w:r>
      <w:r w:rsidRPr="00C565A3">
        <w:rPr>
          <w:rFonts w:hint="eastAsia"/>
        </w:rPr>
        <w:t>Gamma</w:t>
      </w:r>
      <w:r w:rsidRPr="00C565A3">
        <w:rPr>
          <w:rFonts w:hint="eastAsia"/>
        </w:rPr>
        <w:t>增加。當隱含波動率提高時，價內和價外的買權和賣權的</w:t>
      </w:r>
      <w:r w:rsidRPr="00C565A3">
        <w:rPr>
          <w:rFonts w:hint="eastAsia"/>
        </w:rPr>
        <w:t>Gamma</w:t>
      </w:r>
      <w:r w:rsidRPr="00C565A3">
        <w:rPr>
          <w:rFonts w:hint="eastAsia"/>
        </w:rPr>
        <w:t>將會減少。這是因為低隱含波動率的選擇</w:t>
      </w:r>
      <w:r w:rsidRPr="00C565A3">
        <w:rPr>
          <w:rFonts w:hint="eastAsia"/>
        </w:rPr>
        <w:lastRenderedPageBreak/>
        <w:t>權在標的資產移動時，</w:t>
      </w:r>
      <w:r w:rsidRPr="00C565A3">
        <w:rPr>
          <w:rFonts w:hint="eastAsia"/>
        </w:rPr>
        <w:t>Delta</w:t>
      </w:r>
      <w:r w:rsidRPr="00C565A3">
        <w:rPr>
          <w:rFonts w:hint="eastAsia"/>
        </w:rPr>
        <w:t>的變化會更加戲劇性。高隱含波動率的標的產品，在價格變動時</w:t>
      </w:r>
      <w:r w:rsidRPr="00C565A3">
        <w:rPr>
          <w:rFonts w:hint="eastAsia"/>
        </w:rPr>
        <w:t xml:space="preserve"> Delta </w:t>
      </w:r>
      <w:r w:rsidRPr="00C565A3">
        <w:rPr>
          <w:rFonts w:hint="eastAsia"/>
        </w:rPr>
        <w:t>的變化較小，因為預見到更多的價格移動可能性</w:t>
      </w:r>
    </w:p>
    <w:p w14:paraId="3EA1F725" w14:textId="5E901ED6" w:rsidR="005636BB" w:rsidRDefault="005636BB" w:rsidP="008B788E"/>
    <w:p w14:paraId="1C2F0C80" w14:textId="57475135" w:rsidR="003C13D9" w:rsidRDefault="003C13D9" w:rsidP="008B788E">
      <w:r>
        <w:rPr>
          <w:rFonts w:hint="eastAsia"/>
        </w:rPr>
        <w:t>G</w:t>
      </w:r>
      <w:r>
        <w:t xml:space="preserve">amma </w:t>
      </w:r>
      <w:r>
        <w:rPr>
          <w:rFonts w:hint="eastAsia"/>
        </w:rPr>
        <w:t>S</w:t>
      </w:r>
      <w:r>
        <w:t>queeze</w:t>
      </w:r>
    </w:p>
    <w:p w14:paraId="59249632" w14:textId="77777777" w:rsidR="003C13D9" w:rsidRPr="005636BB" w:rsidRDefault="003C13D9" w:rsidP="008B788E"/>
    <w:p w14:paraId="3A558128" w14:textId="369285F9" w:rsidR="008B788E" w:rsidRDefault="008B788E" w:rsidP="008B788E">
      <w:pPr>
        <w:pStyle w:val="a3"/>
        <w:numPr>
          <w:ilvl w:val="0"/>
          <w:numId w:val="1"/>
        </w:numPr>
        <w:ind w:leftChars="0"/>
      </w:pPr>
      <w:r>
        <w:t>Theta</w:t>
      </w:r>
    </w:p>
    <w:p w14:paraId="2E2A7CB9" w14:textId="17A71DC6" w:rsidR="00B96868" w:rsidRDefault="009E4FF3" w:rsidP="00B96868">
      <w:r>
        <w:rPr>
          <w:rFonts w:hint="eastAsia"/>
        </w:rPr>
        <w:t>代表</w:t>
      </w:r>
      <w:r w:rsidRPr="009E4FF3">
        <w:rPr>
          <w:rFonts w:hint="eastAsia"/>
        </w:rPr>
        <w:t>選擇權價格對時間流逝的敏感度</w:t>
      </w:r>
      <w:r>
        <w:rPr>
          <w:rFonts w:hint="eastAsia"/>
        </w:rPr>
        <w:t>，非線性衰退，會隨著到期日接近而加快，最終在到期日只剩下內在價值</w:t>
      </w:r>
    </w:p>
    <w:p w14:paraId="012DE437" w14:textId="5898B6B2" w:rsidR="009E4FF3" w:rsidRDefault="009E4FF3" w:rsidP="00B96868"/>
    <w:p w14:paraId="75A5A4A7" w14:textId="3586A635" w:rsidR="009E4FF3" w:rsidRDefault="009E4FF3" w:rsidP="00B96868">
      <w:r w:rsidRPr="009E4FF3">
        <w:rPr>
          <w:rFonts w:hint="eastAsia"/>
        </w:rPr>
        <w:t>高隱含波動率往往伴隨著更大的市場不確定性，這種不確定性會增加選擇權的時間價值，從而提升</w:t>
      </w:r>
      <w:r w:rsidRPr="009E4FF3">
        <w:rPr>
          <w:rFonts w:hint="eastAsia"/>
        </w:rPr>
        <w:t>Theta</w:t>
      </w:r>
      <w:r w:rsidRPr="009E4FF3">
        <w:rPr>
          <w:rFonts w:hint="eastAsia"/>
        </w:rPr>
        <w:t>值</w:t>
      </w:r>
    </w:p>
    <w:p w14:paraId="3401886D" w14:textId="5BB3F5E5" w:rsidR="009E4FF3" w:rsidRDefault="009E4FF3" w:rsidP="00B96868">
      <w:r w:rsidRPr="009E4FF3">
        <w:rPr>
          <w:rFonts w:hint="eastAsia"/>
        </w:rPr>
        <w:t>價平選擇權對時間價值衰減最為敏感</w:t>
      </w:r>
    </w:p>
    <w:p w14:paraId="4D86187A" w14:textId="77777777" w:rsidR="009E4FF3" w:rsidRDefault="009E4FF3" w:rsidP="00B96868"/>
    <w:p w14:paraId="71EAB37B" w14:textId="2EFF81D3" w:rsidR="008B788E" w:rsidRDefault="00A803D4" w:rsidP="008B788E">
      <w:pPr>
        <w:pStyle w:val="a3"/>
        <w:numPr>
          <w:ilvl w:val="0"/>
          <w:numId w:val="1"/>
        </w:numPr>
        <w:ind w:leftChars="0"/>
      </w:pPr>
      <w:r>
        <w:t>Vega</w:t>
      </w:r>
    </w:p>
    <w:p w14:paraId="1B245379" w14:textId="16CAF6B3" w:rsidR="00B96868" w:rsidRDefault="00A30AAD" w:rsidP="00B96868">
      <w:pPr>
        <w:rPr>
          <w:rFonts w:ascii="Sitka Text" w:hAnsi="Sitka Text"/>
        </w:rPr>
      </w:pPr>
      <w:r>
        <w:rPr>
          <w:rFonts w:hint="eastAsia"/>
        </w:rPr>
        <w:t>標的資產隱含波動率上漲，帶動選擇權價格變動</w:t>
      </w:r>
      <w:r>
        <w:rPr>
          <w:rFonts w:hint="eastAsia"/>
        </w:rPr>
        <w:t xml:space="preserve"> (</w:t>
      </w:r>
      <w:r>
        <w:t>C/</w:t>
      </w:r>
      <w:r>
        <w:rPr>
          <w:rFonts w:ascii="Sitka Text" w:hAnsi="Sitka Text"/>
        </w:rPr>
        <w:t>∂</w:t>
      </w:r>
      <w:r>
        <w:rPr>
          <w:rFonts w:hint="eastAsia"/>
        </w:rPr>
        <w:t xml:space="preserve"> </w:t>
      </w:r>
      <w:r>
        <w:t>or P/</w:t>
      </w:r>
      <w:r>
        <w:rPr>
          <w:rFonts w:ascii="Sitka Text" w:hAnsi="Sitka Text"/>
        </w:rPr>
        <w:t>∂)</w:t>
      </w:r>
      <w:r>
        <w:rPr>
          <w:rFonts w:ascii="Sitka Text" w:hAnsi="Sitka Text" w:hint="eastAsia"/>
        </w:rPr>
        <w:t xml:space="preserve"> </w:t>
      </w:r>
    </w:p>
    <w:p w14:paraId="7137B2F9" w14:textId="73C2E957" w:rsidR="00A30AAD" w:rsidRDefault="00A30AAD" w:rsidP="00B96868">
      <w:pPr>
        <w:rPr>
          <w:rFonts w:ascii="Sitka Text" w:hAnsi="Sitka Text"/>
        </w:rPr>
      </w:pPr>
      <w:r>
        <w:rPr>
          <w:rFonts w:ascii="Sitka Text" w:hAnsi="Sitka Text" w:hint="eastAsia"/>
        </w:rPr>
        <w:t>最高價於平價選擇權</w:t>
      </w:r>
    </w:p>
    <w:p w14:paraId="177E9793" w14:textId="01591365" w:rsidR="00A30AAD" w:rsidRDefault="00A30AAD" w:rsidP="00B96868">
      <w:pPr>
        <w:rPr>
          <w:rFonts w:ascii="Sitka Text" w:hAnsi="Sitka Text"/>
        </w:rPr>
      </w:pPr>
      <w:r>
        <w:rPr>
          <w:rFonts w:ascii="Sitka Text" w:hAnsi="Sitka Text" w:hint="eastAsia"/>
        </w:rPr>
        <w:t>到期時間愈長，</w:t>
      </w:r>
      <w:r>
        <w:rPr>
          <w:rFonts w:ascii="Sitka Text" w:hAnsi="Sitka Text" w:hint="eastAsia"/>
        </w:rPr>
        <w:t>V</w:t>
      </w:r>
      <w:r>
        <w:rPr>
          <w:rFonts w:ascii="Sitka Text" w:hAnsi="Sitka Text"/>
        </w:rPr>
        <w:t>ega</w:t>
      </w:r>
      <w:r>
        <w:rPr>
          <w:rFonts w:ascii="Sitka Text" w:hAnsi="Sitka Text" w:hint="eastAsia"/>
        </w:rPr>
        <w:t>愈大，長期選擇權比短期選擇權對波動率變化更敏感</w:t>
      </w:r>
    </w:p>
    <w:p w14:paraId="5149C9AE" w14:textId="1534035E" w:rsidR="00A30AAD" w:rsidRDefault="00A30AAD" w:rsidP="00B96868">
      <w:r w:rsidRPr="00A30AAD">
        <w:rPr>
          <w:rFonts w:hint="eastAsia"/>
        </w:rPr>
        <w:t>在高波動環境下，選擇權的</w:t>
      </w:r>
      <w:r w:rsidRPr="00A30AAD">
        <w:rPr>
          <w:rFonts w:hint="eastAsia"/>
        </w:rPr>
        <w:t>Vega</w:t>
      </w:r>
      <w:r w:rsidRPr="00A30AAD">
        <w:rPr>
          <w:rFonts w:hint="eastAsia"/>
        </w:rPr>
        <w:t>值可能會因為價格已經包含了較大的波動性預期而相對較低</w:t>
      </w:r>
    </w:p>
    <w:p w14:paraId="0771F396" w14:textId="6D122046" w:rsidR="00A30AAD" w:rsidRDefault="00A30AAD" w:rsidP="00B96868">
      <w:r w:rsidRPr="00A30AAD">
        <w:rPr>
          <w:rFonts w:hint="eastAsia"/>
        </w:rPr>
        <w:t>隱含波動率與過去的實際歷史或統計波動率沒有直接關聯，它更多的是對未來走勢的預測</w:t>
      </w:r>
    </w:p>
    <w:p w14:paraId="6B6D0FEB" w14:textId="29F35047" w:rsidR="009E4FF3" w:rsidRDefault="009E4FF3" w:rsidP="00B96868">
      <w:r>
        <w:rPr>
          <w:rFonts w:hint="eastAsia"/>
        </w:rPr>
        <w:t>波動性增加，選擇權價格上升</w:t>
      </w:r>
    </w:p>
    <w:p w14:paraId="0D8C1186" w14:textId="77777777" w:rsidR="00A30AAD" w:rsidRPr="00A30AAD" w:rsidRDefault="00A30AAD" w:rsidP="00B96868"/>
    <w:p w14:paraId="5FB3F30D" w14:textId="72609498" w:rsidR="00A30AAD" w:rsidRDefault="00A30AAD" w:rsidP="00A30AAD">
      <w:r>
        <w:t>bid-ask-spread vs Vega</w:t>
      </w:r>
    </w:p>
    <w:p w14:paraId="7E319143" w14:textId="2AA0323A" w:rsidR="00A30AAD" w:rsidRDefault="009E4FF3" w:rsidP="00A30AAD">
      <w:r w:rsidRPr="009E4FF3">
        <w:rPr>
          <w:rFonts w:hint="eastAsia"/>
        </w:rPr>
        <w:t>如果一個選擇權的</w:t>
      </w:r>
      <w:r w:rsidRPr="009E4FF3">
        <w:rPr>
          <w:rFonts w:hint="eastAsia"/>
        </w:rPr>
        <w:t xml:space="preserve"> Vega </w:t>
      </w:r>
      <w:r w:rsidRPr="009E4FF3">
        <w:rPr>
          <w:rFonts w:hint="eastAsia"/>
        </w:rPr>
        <w:t>值大於買賣差價，那麼這個選擇權被認為提供了有競爭力的差價</w:t>
      </w:r>
    </w:p>
    <w:p w14:paraId="5EB3AA91" w14:textId="765B8EAE" w:rsidR="009E4FF3" w:rsidRDefault="009E4FF3" w:rsidP="00A30AAD">
      <w:r>
        <w:rPr>
          <w:rFonts w:hint="eastAsia"/>
        </w:rPr>
        <w:t>如果買賣差價小於</w:t>
      </w:r>
      <w:r>
        <w:rPr>
          <w:rFonts w:hint="eastAsia"/>
        </w:rPr>
        <w:t>V</w:t>
      </w:r>
      <w:r>
        <w:t>ega</w:t>
      </w:r>
      <w:r>
        <w:rPr>
          <w:rFonts w:hint="eastAsia"/>
        </w:rPr>
        <w:t>，代表市場價差合理</w:t>
      </w:r>
    </w:p>
    <w:p w14:paraId="317D8FB7" w14:textId="77777777" w:rsidR="009E4FF3" w:rsidRDefault="009E4FF3" w:rsidP="00A30AAD"/>
    <w:p w14:paraId="38626A7F" w14:textId="22282E43" w:rsidR="00A803D4" w:rsidRDefault="00A803D4" w:rsidP="00A803D4">
      <w:pPr>
        <w:pStyle w:val="a3"/>
        <w:numPr>
          <w:ilvl w:val="0"/>
          <w:numId w:val="1"/>
        </w:numPr>
        <w:ind w:leftChars="0"/>
      </w:pPr>
      <w:r>
        <w:t>Rh</w:t>
      </w:r>
      <w:r>
        <w:rPr>
          <w:rFonts w:hint="eastAsia"/>
        </w:rPr>
        <w:t>o</w:t>
      </w:r>
    </w:p>
    <w:p w14:paraId="7A8397DA" w14:textId="7A05F59F" w:rsidR="00A803D4" w:rsidRDefault="009E4FF3" w:rsidP="00A803D4">
      <w:r>
        <w:rPr>
          <w:rFonts w:hint="eastAsia"/>
        </w:rPr>
        <w:t>衡量選擇權價格對</w:t>
      </w:r>
      <w:r w:rsidR="00C44F8E">
        <w:rPr>
          <w:rFonts w:hint="eastAsia"/>
        </w:rPr>
        <w:t>零風險</w:t>
      </w:r>
      <w:r>
        <w:rPr>
          <w:rFonts w:hint="eastAsia"/>
        </w:rPr>
        <w:t>利率變動的敏感度</w:t>
      </w:r>
    </w:p>
    <w:p w14:paraId="5216120B" w14:textId="31849055" w:rsidR="009E4FF3" w:rsidRDefault="00C44F8E" w:rsidP="00A803D4">
      <w:r>
        <w:rPr>
          <w:rFonts w:hint="eastAsia"/>
        </w:rPr>
        <w:t>B</w:t>
      </w:r>
      <w:r>
        <w:t>uy Call + (</w:t>
      </w:r>
      <w:r>
        <w:rPr>
          <w:rFonts w:hint="eastAsia"/>
        </w:rPr>
        <w:t>利率上升，</w:t>
      </w:r>
      <w:proofErr w:type="gramStart"/>
      <w:r>
        <w:rPr>
          <w:rFonts w:hint="eastAsia"/>
        </w:rPr>
        <w:t>買權溢價</w:t>
      </w:r>
      <w:proofErr w:type="gramEnd"/>
      <w:r>
        <w:rPr>
          <w:rFonts w:hint="eastAsia"/>
        </w:rPr>
        <w:t>增加</w:t>
      </w:r>
      <w:r>
        <w:rPr>
          <w:rFonts w:hint="eastAsia"/>
        </w:rPr>
        <w:t>)</w:t>
      </w:r>
    </w:p>
    <w:p w14:paraId="45A1E512" w14:textId="1BE6E1FF" w:rsidR="00C44F8E" w:rsidRDefault="00C44F8E" w:rsidP="00A803D4">
      <w:r>
        <w:rPr>
          <w:rFonts w:hint="eastAsia"/>
        </w:rPr>
        <w:t>B</w:t>
      </w:r>
      <w:r>
        <w:t>uy Put u (</w:t>
      </w:r>
      <w:r>
        <w:rPr>
          <w:rFonts w:hint="eastAsia"/>
        </w:rPr>
        <w:t>利率上升，</w:t>
      </w:r>
      <w:proofErr w:type="gramStart"/>
      <w:r>
        <w:rPr>
          <w:rFonts w:hint="eastAsia"/>
        </w:rPr>
        <w:t>賣權溢價</w:t>
      </w:r>
      <w:proofErr w:type="gramEnd"/>
      <w:r>
        <w:rPr>
          <w:rFonts w:hint="eastAsia"/>
        </w:rPr>
        <w:t>下降</w:t>
      </w:r>
      <w:r>
        <w:rPr>
          <w:rFonts w:hint="eastAsia"/>
        </w:rPr>
        <w:t>)</w:t>
      </w:r>
    </w:p>
    <w:p w14:paraId="0378BA60" w14:textId="7B4407B4" w:rsidR="00651EF0" w:rsidRDefault="00651EF0" w:rsidP="00A803D4">
      <w:r w:rsidRPr="00651EF0">
        <w:rPr>
          <w:noProof/>
        </w:rPr>
        <w:lastRenderedPageBreak/>
        <w:drawing>
          <wp:inline distT="0" distB="0" distL="0" distR="0" wp14:anchorId="7BE86C03" wp14:editId="69007FDA">
            <wp:extent cx="5274310" cy="2455545"/>
            <wp:effectExtent l="0" t="0" r="2540" b="190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455545"/>
                    </a:xfrm>
                    <a:prstGeom prst="rect">
                      <a:avLst/>
                    </a:prstGeom>
                  </pic:spPr>
                </pic:pic>
              </a:graphicData>
            </a:graphic>
          </wp:inline>
        </w:drawing>
      </w:r>
    </w:p>
    <w:p w14:paraId="5D052A33" w14:textId="77777777" w:rsidR="008B788E" w:rsidRDefault="008B788E" w:rsidP="008B788E"/>
    <w:p w14:paraId="377CBCCF" w14:textId="7E6C6DE2" w:rsidR="008B788E" w:rsidRDefault="008B788E" w:rsidP="0027169B"/>
    <w:p w14:paraId="677236AA" w14:textId="397F6921" w:rsidR="0027169B" w:rsidRDefault="00A803D4" w:rsidP="0027169B">
      <w:r>
        <w:rPr>
          <w:rFonts w:hint="eastAsia"/>
        </w:rPr>
        <w:t>參考資料：</w:t>
      </w:r>
    </w:p>
    <w:p w14:paraId="67F0DD92" w14:textId="6DE5FFE3" w:rsidR="00A803D4" w:rsidRDefault="006F234C" w:rsidP="0027169B">
      <w:hyperlink r:id="rId6" w:history="1">
        <w:r w:rsidR="00A803D4" w:rsidRPr="00A803D4">
          <w:rPr>
            <w:rStyle w:val="a4"/>
            <w:rFonts w:hint="eastAsia"/>
          </w:rPr>
          <w:t xml:space="preserve">Option Greeks </w:t>
        </w:r>
        <w:r w:rsidR="00A803D4" w:rsidRPr="00A803D4">
          <w:rPr>
            <w:rStyle w:val="a4"/>
            <w:rFonts w:hint="eastAsia"/>
          </w:rPr>
          <w:t>希臘字母指標入門：選擇權交易的必備知識</w:t>
        </w:r>
        <w:r w:rsidR="00A803D4" w:rsidRPr="00A803D4">
          <w:rPr>
            <w:rStyle w:val="a4"/>
            <w:rFonts w:hint="eastAsia"/>
          </w:rPr>
          <w:t xml:space="preserve"> </w:t>
        </w:r>
        <w:proofErr w:type="gramStart"/>
        <w:r w:rsidR="00A803D4" w:rsidRPr="00A803D4">
          <w:rPr>
            <w:rStyle w:val="a4"/>
            <w:rFonts w:hint="eastAsia"/>
          </w:rPr>
          <w:t>–</w:t>
        </w:r>
        <w:proofErr w:type="gramEnd"/>
        <w:r w:rsidR="00A803D4" w:rsidRPr="00A803D4">
          <w:rPr>
            <w:rStyle w:val="a4"/>
            <w:rFonts w:hint="eastAsia"/>
          </w:rPr>
          <w:t xml:space="preserve"> Delta, Gamma, Vega, Theta, Rho</w:t>
        </w:r>
      </w:hyperlink>
    </w:p>
    <w:p w14:paraId="2B9698E8" w14:textId="06400E1B" w:rsidR="00C44F8E" w:rsidRDefault="006F234C" w:rsidP="0027169B">
      <w:hyperlink r:id="rId7" w:history="1">
        <w:r w:rsidR="00C44F8E" w:rsidRPr="00C44F8E">
          <w:rPr>
            <w:rStyle w:val="a4"/>
            <w:rFonts w:hint="eastAsia"/>
          </w:rPr>
          <w:t xml:space="preserve">Black-Scholes </w:t>
        </w:r>
        <w:r w:rsidR="00C44F8E" w:rsidRPr="00C44F8E">
          <w:rPr>
            <w:rStyle w:val="a4"/>
            <w:rFonts w:hint="eastAsia"/>
          </w:rPr>
          <w:t>模型與</w:t>
        </w:r>
        <w:r w:rsidR="00C44F8E" w:rsidRPr="00C44F8E">
          <w:rPr>
            <w:rStyle w:val="a4"/>
            <w:rFonts w:hint="eastAsia"/>
          </w:rPr>
          <w:t xml:space="preserve"> Greeks</w:t>
        </w:r>
      </w:hyperlink>
    </w:p>
    <w:p w14:paraId="7CE15576" w14:textId="789AA120" w:rsidR="00A803D4" w:rsidRDefault="00A803D4" w:rsidP="0027169B"/>
    <w:p w14:paraId="0C4A52F1" w14:textId="77777777" w:rsidR="00A803D4" w:rsidRDefault="00A803D4" w:rsidP="00A803D4">
      <w:r>
        <w:rPr>
          <w:rFonts w:hint="eastAsia"/>
        </w:rPr>
        <w:t>主要研究方向以低風險性為主</w:t>
      </w:r>
    </w:p>
    <w:p w14:paraId="1A5C9842" w14:textId="77777777" w:rsidR="00A803D4" w:rsidRDefault="00A803D4" w:rsidP="00A803D4"/>
    <w:p w14:paraId="5F243D23" w14:textId="58295EFA" w:rsidR="00A803D4" w:rsidRDefault="00AF1C17" w:rsidP="00AF1C17">
      <w:r>
        <w:rPr>
          <w:rFonts w:hint="eastAsia"/>
        </w:rPr>
        <w:t>一、</w:t>
      </w:r>
      <w:r w:rsidR="00A803D4">
        <w:rPr>
          <w:rFonts w:hint="eastAsia"/>
        </w:rPr>
        <w:t>研究選擇權這塊，找到相對划算的合約</w:t>
      </w:r>
      <w:r w:rsidR="00A803D4">
        <w:rPr>
          <w:rFonts w:hint="eastAsia"/>
        </w:rPr>
        <w:t xml:space="preserve"> (</w:t>
      </w:r>
      <w:r w:rsidR="00A803D4">
        <w:rPr>
          <w:rFonts w:hint="eastAsia"/>
        </w:rPr>
        <w:t>可以考慮選擇權</w:t>
      </w:r>
      <w:r w:rsidR="00A803D4">
        <w:t>Greeks)</w:t>
      </w:r>
    </w:p>
    <w:p w14:paraId="31AB1DB9" w14:textId="0CA009B1" w:rsidR="0027169B" w:rsidRDefault="0027169B"/>
    <w:p w14:paraId="72A089B7" w14:textId="1DC67D59" w:rsidR="0027169B" w:rsidRDefault="00AF1C17">
      <w:r>
        <w:rPr>
          <w:rFonts w:hint="eastAsia"/>
        </w:rPr>
        <w:t>二、</w:t>
      </w:r>
      <w:r w:rsidR="0027169B">
        <w:rPr>
          <w:rFonts w:hint="eastAsia"/>
        </w:rPr>
        <w:t>台指期</w:t>
      </w:r>
      <w:r w:rsidR="0027169B">
        <w:t>ticks</w:t>
      </w:r>
      <w:r w:rsidR="0027169B">
        <w:rPr>
          <w:rFonts w:hint="eastAsia"/>
        </w:rPr>
        <w:t>開始，先開始整理資料，想看看有什麼策略可做</w:t>
      </w:r>
      <w:r w:rsidR="0027169B">
        <w:rPr>
          <w:rFonts w:hint="eastAsia"/>
        </w:rPr>
        <w:t xml:space="preserve"> (</w:t>
      </w:r>
      <w:r w:rsidR="0027169B">
        <w:rPr>
          <w:rFonts w:hint="eastAsia"/>
        </w:rPr>
        <w:t>也可從價差方向去想</w:t>
      </w:r>
      <w:r w:rsidR="0027169B">
        <w:rPr>
          <w:rFonts w:hint="eastAsia"/>
        </w:rPr>
        <w:t>)</w:t>
      </w:r>
    </w:p>
    <w:p w14:paraId="3C77B49A" w14:textId="0CA13510" w:rsidR="0027169B" w:rsidRDefault="0027169B"/>
    <w:p w14:paraId="1F7D69BA" w14:textId="45C68FDF" w:rsidR="0027169B" w:rsidRDefault="0027169B"/>
    <w:p w14:paraId="05E4176F" w14:textId="77777777" w:rsidR="007160DA" w:rsidRDefault="007160DA" w:rsidP="007160DA"/>
    <w:p w14:paraId="7B941063" w14:textId="77777777" w:rsidR="007160DA" w:rsidRDefault="007160DA" w:rsidP="007160DA"/>
    <w:p w14:paraId="59F0F4CD" w14:textId="77777777" w:rsidR="007160DA" w:rsidRDefault="007160DA" w:rsidP="007160DA"/>
    <w:p w14:paraId="036784A6" w14:textId="77777777" w:rsidR="007160DA" w:rsidRDefault="007160DA" w:rsidP="007160DA"/>
    <w:p w14:paraId="1E91EA06" w14:textId="77777777" w:rsidR="007160DA" w:rsidRDefault="007160DA" w:rsidP="007160DA"/>
    <w:p w14:paraId="45220210" w14:textId="77777777" w:rsidR="007160DA" w:rsidRDefault="007160DA" w:rsidP="007160DA"/>
    <w:p w14:paraId="160EB822" w14:textId="77777777" w:rsidR="007160DA" w:rsidRDefault="007160DA" w:rsidP="007160DA"/>
    <w:p w14:paraId="0E4DF51E" w14:textId="77777777" w:rsidR="007160DA" w:rsidRDefault="007160DA" w:rsidP="007160DA"/>
    <w:p w14:paraId="152F9545" w14:textId="77777777" w:rsidR="007160DA" w:rsidRDefault="007160DA" w:rsidP="007160DA"/>
    <w:p w14:paraId="4D72F87E" w14:textId="77777777" w:rsidR="007160DA" w:rsidRDefault="007160DA" w:rsidP="007160DA"/>
    <w:p w14:paraId="6670612F" w14:textId="77777777" w:rsidR="007160DA" w:rsidRDefault="007160DA" w:rsidP="007160DA"/>
    <w:p w14:paraId="2DC3F585" w14:textId="77777777" w:rsidR="007160DA" w:rsidRDefault="007160DA" w:rsidP="007160DA"/>
    <w:p w14:paraId="7073D04A" w14:textId="6DB50A1F" w:rsidR="00D66D8A" w:rsidRDefault="007160DA" w:rsidP="007160DA">
      <w:r>
        <w:rPr>
          <w:rFonts w:hint="eastAsia"/>
        </w:rPr>
        <w:lastRenderedPageBreak/>
        <w:t>目前想法：</w:t>
      </w:r>
      <w:r>
        <w:rPr>
          <w:rFonts w:hint="eastAsia"/>
        </w:rPr>
        <w:t xml:space="preserve"> </w:t>
      </w:r>
      <w:r>
        <w:t xml:space="preserve">- </w:t>
      </w:r>
      <w:r>
        <w:rPr>
          <w:rFonts w:hint="eastAsia"/>
        </w:rPr>
        <w:t>嘗試無風險或小風險，但是可以穩定賺錢</w:t>
      </w:r>
    </w:p>
    <w:p w14:paraId="012BEF28" w14:textId="56E75A40" w:rsidR="00D66D8A" w:rsidRDefault="00D66D8A" w:rsidP="007160DA">
      <w:r>
        <w:rPr>
          <w:rFonts w:hint="eastAsia"/>
        </w:rPr>
        <w:t>趨勢：</w:t>
      </w:r>
      <w:r w:rsidR="000841F9">
        <w:rPr>
          <w:rFonts w:hint="eastAsia"/>
        </w:rPr>
        <w:t>趨勢追逐、</w:t>
      </w:r>
      <w:r w:rsidR="000841F9">
        <w:rPr>
          <w:rFonts w:hint="eastAsia"/>
        </w:rPr>
        <w:t>S</w:t>
      </w:r>
      <w:r w:rsidR="000841F9">
        <w:t>HORT Gamma</w:t>
      </w:r>
      <w:r w:rsidR="000841F9">
        <w:rPr>
          <w:rFonts w:hint="eastAsia"/>
        </w:rPr>
        <w:t>、期貨</w:t>
      </w:r>
      <w:r w:rsidR="000841F9">
        <w:rPr>
          <w:rFonts w:hint="eastAsia"/>
        </w:rPr>
        <w:t>/</w:t>
      </w:r>
      <w:proofErr w:type="gramStart"/>
      <w:r w:rsidR="000841F9">
        <w:rPr>
          <w:rFonts w:hint="eastAsia"/>
        </w:rPr>
        <w:t>槓</w:t>
      </w:r>
      <w:proofErr w:type="gramEnd"/>
      <w:r w:rsidR="000841F9">
        <w:rPr>
          <w:rFonts w:hint="eastAsia"/>
        </w:rPr>
        <w:t>反型</w:t>
      </w:r>
    </w:p>
    <w:p w14:paraId="60FF28E0" w14:textId="77777777" w:rsidR="00D66D8A" w:rsidRPr="007160DA" w:rsidRDefault="00D66D8A" w:rsidP="007160DA"/>
    <w:p w14:paraId="161B374C" w14:textId="659F4315" w:rsidR="007160DA" w:rsidRPr="00284C13" w:rsidRDefault="007160DA" w:rsidP="007160DA">
      <w:pPr>
        <w:pStyle w:val="a3"/>
        <w:numPr>
          <w:ilvl w:val="0"/>
          <w:numId w:val="3"/>
        </w:numPr>
        <w:ind w:leftChars="0"/>
        <w:rPr>
          <w:b/>
          <w:bCs/>
          <w:highlight w:val="yellow"/>
        </w:rPr>
      </w:pPr>
      <w:r w:rsidRPr="00284C13">
        <w:rPr>
          <w:rFonts w:hint="eastAsia"/>
          <w:b/>
          <w:bCs/>
          <w:highlight w:val="yellow"/>
        </w:rPr>
        <w:t>設計</w:t>
      </w:r>
      <w:r w:rsidRPr="00284C13">
        <w:rPr>
          <w:rFonts w:hint="eastAsia"/>
          <w:b/>
          <w:bCs/>
          <w:highlight w:val="yellow"/>
        </w:rPr>
        <w:t>Delta, Gamma, Vega Neutral</w:t>
      </w:r>
      <w:r w:rsidRPr="00284C13">
        <w:rPr>
          <w:rFonts w:hint="eastAsia"/>
          <w:b/>
          <w:bCs/>
          <w:highlight w:val="yellow"/>
        </w:rPr>
        <w:t>策略</w:t>
      </w:r>
    </w:p>
    <w:p w14:paraId="7A92D11F" w14:textId="63CA641C" w:rsidR="002D6990" w:rsidRDefault="00E7228A" w:rsidP="002D6990">
      <w:pPr>
        <w:pStyle w:val="a3"/>
        <w:numPr>
          <w:ilvl w:val="0"/>
          <w:numId w:val="9"/>
        </w:numPr>
        <w:ind w:leftChars="0"/>
      </w:pPr>
      <w:r w:rsidRPr="00E7228A">
        <w:rPr>
          <w:rFonts w:hint="eastAsia"/>
        </w:rPr>
        <w:t>股</w:t>
      </w:r>
      <w:r>
        <w:rPr>
          <w:rFonts w:hint="eastAsia"/>
        </w:rPr>
        <w:t>票</w:t>
      </w:r>
      <w:r w:rsidR="002D6990">
        <w:rPr>
          <w:rFonts w:hint="eastAsia"/>
        </w:rPr>
        <w:t>只能做多，所以就是去調節選擇權</w:t>
      </w:r>
    </w:p>
    <w:p w14:paraId="666F7450" w14:textId="24269A89" w:rsidR="002D6990" w:rsidRDefault="002D6990" w:rsidP="002D6990">
      <w:pPr>
        <w:pStyle w:val="a3"/>
        <w:numPr>
          <w:ilvl w:val="0"/>
          <w:numId w:val="9"/>
        </w:numPr>
        <w:ind w:leftChars="0"/>
      </w:pPr>
      <w:r>
        <w:rPr>
          <w:rFonts w:hint="eastAsia"/>
        </w:rPr>
        <w:t>也可以設定標的資產是期貨，這樣多空都可以做</w:t>
      </w:r>
    </w:p>
    <w:p w14:paraId="1DFFC4E3" w14:textId="10284669" w:rsidR="002D6990" w:rsidRDefault="002D6990" w:rsidP="00E7228A"/>
    <w:p w14:paraId="77D32559" w14:textId="06360EFE" w:rsidR="00055CDA" w:rsidRDefault="00055CDA" w:rsidP="00E7228A">
      <w:r>
        <w:rPr>
          <w:rFonts w:hint="eastAsia"/>
        </w:rPr>
        <w:t>D</w:t>
      </w:r>
      <w:r>
        <w:t xml:space="preserve">elta </w:t>
      </w:r>
      <w:r>
        <w:rPr>
          <w:rFonts w:hint="eastAsia"/>
        </w:rPr>
        <w:t>N</w:t>
      </w:r>
      <w:r>
        <w:t>eutral</w:t>
      </w:r>
      <w:r>
        <w:rPr>
          <w:rFonts w:hint="eastAsia"/>
        </w:rPr>
        <w:t>：當下價格變動不影響部位價值</w:t>
      </w:r>
    </w:p>
    <w:p w14:paraId="62E9C72A" w14:textId="1F05F10A" w:rsidR="00055CDA" w:rsidRDefault="00055CDA" w:rsidP="00E7228A">
      <w:r>
        <w:rPr>
          <w:rFonts w:hint="eastAsia"/>
        </w:rPr>
        <w:t>承擔</w:t>
      </w:r>
      <w:r>
        <w:rPr>
          <w:rFonts w:hint="eastAsia"/>
        </w:rPr>
        <w:t xml:space="preserve"> </w:t>
      </w:r>
      <w:r>
        <w:t>Gamma</w:t>
      </w:r>
      <w:r>
        <w:rPr>
          <w:rFonts w:hint="eastAsia"/>
        </w:rPr>
        <w:t>、</w:t>
      </w:r>
      <w:r>
        <w:rPr>
          <w:rFonts w:hint="eastAsia"/>
        </w:rPr>
        <w:t>V</w:t>
      </w:r>
      <w:r>
        <w:t>ega</w:t>
      </w:r>
      <w:r>
        <w:rPr>
          <w:rFonts w:hint="eastAsia"/>
        </w:rPr>
        <w:t>風險</w:t>
      </w:r>
    </w:p>
    <w:p w14:paraId="41FCD64A" w14:textId="519970AA" w:rsidR="00D66D8A" w:rsidRDefault="00D66D8A" w:rsidP="00E7228A">
      <w:r>
        <w:rPr>
          <w:rFonts w:hint="eastAsia"/>
        </w:rPr>
        <w:t>G</w:t>
      </w:r>
      <w:r>
        <w:t>amma</w:t>
      </w:r>
      <w:r>
        <w:rPr>
          <w:rFonts w:hint="eastAsia"/>
        </w:rPr>
        <w:t xml:space="preserve"> </w:t>
      </w:r>
      <w:r>
        <w:rPr>
          <w:rFonts w:hint="eastAsia"/>
        </w:rPr>
        <w:t>讓機構投資人追漲殺跌</w:t>
      </w:r>
    </w:p>
    <w:p w14:paraId="421AD6F8" w14:textId="77777777" w:rsidR="00055CDA" w:rsidRPr="002D6990" w:rsidRDefault="00055CDA" w:rsidP="00E7228A"/>
    <w:p w14:paraId="6306FD43" w14:textId="1E2ED606" w:rsidR="00E7228A" w:rsidRDefault="00E7228A" w:rsidP="00E7228A">
      <w:pPr>
        <w:rPr>
          <w:highlight w:val="yellow"/>
        </w:rPr>
      </w:pPr>
    </w:p>
    <w:p w14:paraId="05D56020" w14:textId="77777777" w:rsidR="00E7228A" w:rsidRPr="00E7228A" w:rsidRDefault="00E7228A" w:rsidP="00E7228A">
      <w:pPr>
        <w:rPr>
          <w:highlight w:val="yellow"/>
        </w:rPr>
      </w:pPr>
    </w:p>
    <w:p w14:paraId="765574DE" w14:textId="77777777" w:rsidR="00E7228A" w:rsidRDefault="00E7228A" w:rsidP="00E7228A">
      <w:r>
        <w:rPr>
          <w:rFonts w:hint="eastAsia"/>
        </w:rPr>
        <w:t>或是先去計算一天中</w:t>
      </w:r>
      <w:r>
        <w:rPr>
          <w:rFonts w:hint="eastAsia"/>
        </w:rPr>
        <w:t>Delta, Gamma, Vega, Rho, Theta</w:t>
      </w:r>
      <w:r>
        <w:rPr>
          <w:rFonts w:hint="eastAsia"/>
        </w:rPr>
        <w:t>變化，繪製</w:t>
      </w:r>
      <w:proofErr w:type="gramStart"/>
      <w:r>
        <w:rPr>
          <w:rFonts w:hint="eastAsia"/>
        </w:rPr>
        <w:t>成圖表</w:t>
      </w:r>
      <w:proofErr w:type="gramEnd"/>
      <w:r>
        <w:rPr>
          <w:rFonts w:hint="eastAsia"/>
        </w:rPr>
        <w:t>思考</w:t>
      </w:r>
      <w:r>
        <w:rPr>
          <w:rFonts w:hint="eastAsia"/>
        </w:rPr>
        <w:t xml:space="preserve"> </w:t>
      </w:r>
    </w:p>
    <w:p w14:paraId="47715A9D" w14:textId="77777777" w:rsidR="00E7228A" w:rsidRDefault="00E7228A" w:rsidP="00E7228A">
      <w:r>
        <w:rPr>
          <w:rFonts w:hint="eastAsia"/>
        </w:rPr>
        <w:t>(</w:t>
      </w:r>
      <w:r>
        <w:rPr>
          <w:rFonts w:hint="eastAsia"/>
        </w:rPr>
        <w:t>價位要是價內、價外、價平</w:t>
      </w:r>
      <w:r>
        <w:rPr>
          <w:rFonts w:hint="eastAsia"/>
        </w:rPr>
        <w:t>)</w:t>
      </w:r>
      <w:r>
        <w:t xml:space="preserve"> </w:t>
      </w:r>
      <w:proofErr w:type="gramStart"/>
      <w:r>
        <w:t>–</w:t>
      </w:r>
      <w:proofErr w:type="gramEnd"/>
      <w:r>
        <w:t xml:space="preserve"> </w:t>
      </w:r>
      <w:r>
        <w:rPr>
          <w:rFonts w:hint="eastAsia"/>
        </w:rPr>
        <w:t>之前有人研究過，難以突破</w:t>
      </w:r>
    </w:p>
    <w:p w14:paraId="3A5F070C" w14:textId="77777777" w:rsidR="00E7228A" w:rsidRPr="00E7228A" w:rsidRDefault="00E7228A" w:rsidP="00E7228A">
      <w:pPr>
        <w:rPr>
          <w:highlight w:val="yellow"/>
        </w:rPr>
      </w:pPr>
    </w:p>
    <w:p w14:paraId="0E3827A7" w14:textId="42F3FEED" w:rsidR="007160DA" w:rsidRDefault="007160DA" w:rsidP="007160DA">
      <w:pPr>
        <w:pStyle w:val="a3"/>
        <w:numPr>
          <w:ilvl w:val="0"/>
          <w:numId w:val="3"/>
        </w:numPr>
        <w:ind w:leftChars="0"/>
      </w:pPr>
      <w:r>
        <w:rPr>
          <w:rFonts w:hint="eastAsia"/>
        </w:rPr>
        <w:t>嘗試抓取</w:t>
      </w:r>
      <w:r>
        <w:rPr>
          <w:rFonts w:hint="eastAsia"/>
        </w:rPr>
        <w:t>Gamma Squeeze</w:t>
      </w:r>
      <w:r>
        <w:rPr>
          <w:rFonts w:hint="eastAsia"/>
        </w:rPr>
        <w:t>策略</w:t>
      </w:r>
    </w:p>
    <w:p w14:paraId="2587928E" w14:textId="3041C13E" w:rsidR="00E7228A" w:rsidRDefault="00E7228A" w:rsidP="00E7228A">
      <w:r>
        <w:t>Maker</w:t>
      </w:r>
      <w:r>
        <w:rPr>
          <w:rFonts w:hint="eastAsia"/>
        </w:rPr>
        <w:t>通常會進行</w:t>
      </w:r>
      <w:r>
        <w:rPr>
          <w:rFonts w:hint="eastAsia"/>
        </w:rPr>
        <w:t>D</w:t>
      </w:r>
      <w:r>
        <w:t>elta Hedging</w:t>
      </w:r>
      <w:r>
        <w:rPr>
          <w:rFonts w:hint="eastAsia"/>
        </w:rPr>
        <w:t>來保證</w:t>
      </w:r>
    </w:p>
    <w:p w14:paraId="1AA748E0" w14:textId="1FFEF3BA" w:rsidR="007160DA" w:rsidRDefault="007160DA" w:rsidP="007160DA">
      <w:pPr>
        <w:pStyle w:val="a3"/>
        <w:numPr>
          <w:ilvl w:val="0"/>
          <w:numId w:val="3"/>
        </w:numPr>
        <w:ind w:leftChars="0"/>
      </w:pPr>
      <w:r>
        <w:rPr>
          <w:rFonts w:hint="eastAsia"/>
        </w:rPr>
        <w:t>相關性表格</w:t>
      </w:r>
      <w:r>
        <w:rPr>
          <w:rFonts w:hint="eastAsia"/>
        </w:rPr>
        <w:t xml:space="preserve"> </w:t>
      </w:r>
      <w:proofErr w:type="gramStart"/>
      <w:r>
        <w:rPr>
          <w:rFonts w:hint="eastAsia"/>
        </w:rPr>
        <w:t>–</w:t>
      </w:r>
      <w:proofErr w:type="gramEnd"/>
      <w:r>
        <w:rPr>
          <w:rFonts w:hint="eastAsia"/>
        </w:rPr>
        <w:t xml:space="preserve"> </w:t>
      </w:r>
      <w:r>
        <w:rPr>
          <w:rFonts w:hint="eastAsia"/>
        </w:rPr>
        <w:t>觀察特定商品</w:t>
      </w:r>
      <w:r>
        <w:rPr>
          <w:rFonts w:hint="eastAsia"/>
        </w:rPr>
        <w:t xml:space="preserve">(TXO) </w:t>
      </w:r>
      <w:r>
        <w:rPr>
          <w:rFonts w:hint="eastAsia"/>
        </w:rPr>
        <w:t>在何時成交量大，對照股市、期貨市場有什麼趨勢嗎？</w:t>
      </w:r>
      <w:r>
        <w:rPr>
          <w:rFonts w:hint="eastAsia"/>
        </w:rPr>
        <w:t xml:space="preserve"> (</w:t>
      </w:r>
      <w:r>
        <w:rPr>
          <w:rFonts w:hint="eastAsia"/>
        </w:rPr>
        <w:t>還有是否可以從投資者買賣五檔數據中發現端倪</w:t>
      </w:r>
      <w:r>
        <w:rPr>
          <w:rFonts w:hint="eastAsia"/>
        </w:rPr>
        <w:t>)</w:t>
      </w:r>
    </w:p>
    <w:p w14:paraId="6BEFA13B" w14:textId="2B2C9156" w:rsidR="007160DA" w:rsidRDefault="007160DA" w:rsidP="007160DA">
      <w:pPr>
        <w:pStyle w:val="a3"/>
        <w:numPr>
          <w:ilvl w:val="0"/>
          <w:numId w:val="3"/>
        </w:numPr>
        <w:ind w:leftChars="0"/>
      </w:pPr>
      <w:r>
        <w:rPr>
          <w:rFonts w:hint="eastAsia"/>
        </w:rPr>
        <w:t>利用台指期、</w:t>
      </w:r>
      <w:proofErr w:type="gramStart"/>
      <w:r>
        <w:rPr>
          <w:rFonts w:hint="eastAsia"/>
        </w:rPr>
        <w:t>台指選去</w:t>
      </w:r>
      <w:proofErr w:type="gramEnd"/>
      <w:r>
        <w:rPr>
          <w:rFonts w:hint="eastAsia"/>
        </w:rPr>
        <w:t>設計，根據前一分鐘、三分鐘、五分鐘資料個別去預測未來半分鐘、一分鐘、三分鐘走勢</w:t>
      </w:r>
    </w:p>
    <w:p w14:paraId="361B7391" w14:textId="562D4BDB" w:rsidR="00335038" w:rsidRDefault="00335038" w:rsidP="00335038"/>
    <w:p w14:paraId="22C3E3A8" w14:textId="7630A2A8" w:rsidR="00335038" w:rsidRDefault="00335038" w:rsidP="00335038">
      <w:r>
        <w:rPr>
          <w:rFonts w:hint="eastAsia"/>
        </w:rPr>
        <w:t>期貨、</w:t>
      </w:r>
      <w:proofErr w:type="gramStart"/>
      <w:r>
        <w:rPr>
          <w:rFonts w:hint="eastAsia"/>
        </w:rPr>
        <w:t>選擇權早股票</w:t>
      </w:r>
      <w:proofErr w:type="gramEnd"/>
      <w:r>
        <w:rPr>
          <w:rFonts w:hint="eastAsia"/>
        </w:rPr>
        <w:t>1</w:t>
      </w:r>
      <w:r>
        <w:t>5</w:t>
      </w:r>
      <w:r>
        <w:rPr>
          <w:rFonts w:hint="eastAsia"/>
        </w:rPr>
        <w:t>分鐘開盤</w:t>
      </w:r>
    </w:p>
    <w:p w14:paraId="42DD02D0" w14:textId="139F39B9" w:rsidR="00335038" w:rsidRDefault="00335038" w:rsidP="00335038"/>
    <w:p w14:paraId="14827716" w14:textId="6C1F4242" w:rsidR="00AD2570" w:rsidRDefault="00AD2570" w:rsidP="00335038"/>
    <w:p w14:paraId="34D2A358" w14:textId="77777777" w:rsidR="00AD2570" w:rsidRDefault="00AD2570" w:rsidP="00AD2570"/>
    <w:p w14:paraId="0FD13F03" w14:textId="77777777" w:rsidR="00AD2570" w:rsidRDefault="00AD2570" w:rsidP="00AD2570">
      <w:r>
        <w:rPr>
          <w:rFonts w:hint="eastAsia"/>
        </w:rPr>
        <w:t xml:space="preserve">1. </w:t>
      </w:r>
      <w:r>
        <w:rPr>
          <w:rFonts w:hint="eastAsia"/>
        </w:rPr>
        <w:t>總量觀察，觀察委買前五</w:t>
      </w:r>
      <w:proofErr w:type="gramStart"/>
      <w:r>
        <w:rPr>
          <w:rFonts w:hint="eastAsia"/>
        </w:rPr>
        <w:t>檔</w:t>
      </w:r>
      <w:proofErr w:type="gramEnd"/>
      <w:r>
        <w:rPr>
          <w:rFonts w:hint="eastAsia"/>
        </w:rPr>
        <w:t>總量</w:t>
      </w:r>
      <w:r>
        <w:rPr>
          <w:rFonts w:hint="eastAsia"/>
        </w:rPr>
        <w:t xml:space="preserve"> - </w:t>
      </w:r>
      <w:r>
        <w:rPr>
          <w:rFonts w:hint="eastAsia"/>
        </w:rPr>
        <w:t>委賣前五</w:t>
      </w:r>
      <w:proofErr w:type="gramStart"/>
      <w:r>
        <w:rPr>
          <w:rFonts w:hint="eastAsia"/>
        </w:rPr>
        <w:t>檔</w:t>
      </w:r>
      <w:proofErr w:type="gramEnd"/>
      <w:r>
        <w:rPr>
          <w:rFonts w:hint="eastAsia"/>
        </w:rPr>
        <w:t>總量，時間區間</w:t>
      </w:r>
      <w:r>
        <w:rPr>
          <w:rFonts w:hint="eastAsia"/>
        </w:rPr>
        <w:t>10~30</w:t>
      </w:r>
      <w:r>
        <w:rPr>
          <w:rFonts w:hint="eastAsia"/>
        </w:rPr>
        <w:t>秒</w:t>
      </w:r>
    </w:p>
    <w:p w14:paraId="696B19F9" w14:textId="77777777" w:rsidR="00AD2570" w:rsidRDefault="00AD2570" w:rsidP="00AD2570">
      <w:r>
        <w:rPr>
          <w:rFonts w:hint="eastAsia"/>
        </w:rPr>
        <w:t xml:space="preserve">2. </w:t>
      </w:r>
      <w:r>
        <w:rPr>
          <w:rFonts w:hint="eastAsia"/>
        </w:rPr>
        <w:t>觀察委買委賣的差價，找個規律</w:t>
      </w:r>
    </w:p>
    <w:p w14:paraId="4CD05506" w14:textId="77777777" w:rsidR="00AD2570" w:rsidRDefault="00AD2570" w:rsidP="00AD2570">
      <w:r>
        <w:rPr>
          <w:rFonts w:hint="eastAsia"/>
        </w:rPr>
        <w:t xml:space="preserve">   </w:t>
      </w:r>
      <w:r>
        <w:rPr>
          <w:rFonts w:hint="eastAsia"/>
        </w:rPr>
        <w:t>當差價擴大，原因是委買上升</w:t>
      </w:r>
      <w:r>
        <w:rPr>
          <w:rFonts w:hint="eastAsia"/>
        </w:rPr>
        <w:t>or</w:t>
      </w:r>
      <w:r>
        <w:rPr>
          <w:rFonts w:hint="eastAsia"/>
        </w:rPr>
        <w:t>委賣下降</w:t>
      </w:r>
    </w:p>
    <w:p w14:paraId="6F5AB2C6" w14:textId="77777777" w:rsidR="00AD2570" w:rsidRDefault="00AD2570" w:rsidP="00AD2570">
      <w:r>
        <w:rPr>
          <w:rFonts w:hint="eastAsia"/>
        </w:rPr>
        <w:t xml:space="preserve">3. </w:t>
      </w:r>
      <w:r>
        <w:rPr>
          <w:rFonts w:hint="eastAsia"/>
        </w:rPr>
        <w:t>有沒有機會跟風：</w:t>
      </w:r>
    </w:p>
    <w:p w14:paraId="05894FD8" w14:textId="77777777" w:rsidR="00AD2570" w:rsidRDefault="00AD2570" w:rsidP="00AD2570"/>
    <w:p w14:paraId="7FC8B2F5" w14:textId="77777777" w:rsidR="00AD2570" w:rsidRDefault="00AD2570" w:rsidP="00AD2570">
      <w:r>
        <w:rPr>
          <w:rFonts w:hint="eastAsia"/>
        </w:rPr>
        <w:t>每一個掛單的時間去觀察多空變化</w:t>
      </w:r>
      <w:r>
        <w:rPr>
          <w:rFonts w:hint="eastAsia"/>
        </w:rPr>
        <w:t xml:space="preserve"> </w:t>
      </w:r>
      <w:r>
        <w:rPr>
          <w:rFonts w:hint="eastAsia"/>
        </w:rPr>
        <w:t>多：委買前五檔，空：委賣前五</w:t>
      </w:r>
      <w:proofErr w:type="gramStart"/>
      <w:r>
        <w:rPr>
          <w:rFonts w:hint="eastAsia"/>
        </w:rPr>
        <w:t>檔</w:t>
      </w:r>
      <w:proofErr w:type="gramEnd"/>
    </w:p>
    <w:p w14:paraId="518668A0" w14:textId="77777777" w:rsidR="00AD2570" w:rsidRDefault="00AD2570" w:rsidP="00AD2570">
      <w:r>
        <w:rPr>
          <w:rFonts w:hint="eastAsia"/>
        </w:rPr>
        <w:t>內盤</w:t>
      </w:r>
      <w:r>
        <w:rPr>
          <w:rFonts w:hint="eastAsia"/>
        </w:rPr>
        <w:t xml:space="preserve"> &gt; </w:t>
      </w:r>
      <w:r>
        <w:rPr>
          <w:rFonts w:hint="eastAsia"/>
        </w:rPr>
        <w:t>外盤</w:t>
      </w:r>
    </w:p>
    <w:p w14:paraId="2C689346" w14:textId="77777777" w:rsidR="00AD2570" w:rsidRDefault="00AD2570" w:rsidP="00AD2570">
      <w:r>
        <w:rPr>
          <w:rFonts w:hint="eastAsia"/>
        </w:rPr>
        <w:t>外盤</w:t>
      </w:r>
      <w:r>
        <w:rPr>
          <w:rFonts w:hint="eastAsia"/>
        </w:rPr>
        <w:t xml:space="preserve"> &gt; </w:t>
      </w:r>
      <w:r>
        <w:rPr>
          <w:rFonts w:hint="eastAsia"/>
        </w:rPr>
        <w:t>內盤</w:t>
      </w:r>
    </w:p>
    <w:p w14:paraId="42E6B367" w14:textId="77777777" w:rsidR="00AD2570" w:rsidRDefault="00AD2570" w:rsidP="00AD2570"/>
    <w:p w14:paraId="277D617E" w14:textId="77777777" w:rsidR="00AD2570" w:rsidRDefault="00AD2570" w:rsidP="00AD2570">
      <w:r>
        <w:rPr>
          <w:rFonts w:hint="eastAsia"/>
        </w:rPr>
        <w:t>觀察總量還是增量</w:t>
      </w:r>
    </w:p>
    <w:p w14:paraId="1011E7E8" w14:textId="77777777" w:rsidR="00AD2570" w:rsidRDefault="00AD2570" w:rsidP="00AD2570"/>
    <w:p w14:paraId="19FA6D8D" w14:textId="77777777" w:rsidR="00AD2570" w:rsidRDefault="00AD2570" w:rsidP="00AD2570"/>
    <w:p w14:paraId="37496B87" w14:textId="77777777" w:rsidR="00AD2570" w:rsidRDefault="00AD2570" w:rsidP="00AD2570">
      <w:r>
        <w:rPr>
          <w:rFonts w:hint="eastAsia"/>
        </w:rPr>
        <w:t>台指期對標台灣加權指數、台積電</w:t>
      </w:r>
      <w:r>
        <w:rPr>
          <w:rFonts w:hint="eastAsia"/>
        </w:rPr>
        <w:t xml:space="preserve"> (</w:t>
      </w:r>
      <w:r>
        <w:rPr>
          <w:rFonts w:hint="eastAsia"/>
        </w:rPr>
        <w:t>反應未來價格</w:t>
      </w:r>
      <w:r>
        <w:rPr>
          <w:rFonts w:hint="eastAsia"/>
        </w:rPr>
        <w:t>)</w:t>
      </w:r>
    </w:p>
    <w:p w14:paraId="16AEE174" w14:textId="77777777" w:rsidR="00AD2570" w:rsidRDefault="00AD2570" w:rsidP="00AD2570"/>
    <w:p w14:paraId="4E0BD696" w14:textId="77777777" w:rsidR="00AD2570" w:rsidRDefault="00AD2570" w:rsidP="00AD2570"/>
    <w:p w14:paraId="37342238" w14:textId="77777777" w:rsidR="00AD2570" w:rsidRDefault="00AD2570" w:rsidP="00AD2570"/>
    <w:p w14:paraId="66117D22" w14:textId="77777777" w:rsidR="00AD2570" w:rsidRDefault="00AD2570" w:rsidP="00AD2570">
      <w:r>
        <w:rPr>
          <w:rFonts w:hint="eastAsia"/>
        </w:rPr>
        <w:t>委買委賣的差價</w:t>
      </w:r>
    </w:p>
    <w:p w14:paraId="47FA636F" w14:textId="77777777" w:rsidR="00AD2570" w:rsidRDefault="00AD2570" w:rsidP="00AD2570"/>
    <w:p w14:paraId="6BC56A3F" w14:textId="77777777" w:rsidR="00AD2570" w:rsidRDefault="00AD2570" w:rsidP="00AD2570">
      <w:r>
        <w:rPr>
          <w:rFonts w:hint="eastAsia"/>
        </w:rPr>
        <w:t>每一個時間點</w:t>
      </w:r>
      <w:proofErr w:type="gramStart"/>
      <w:r>
        <w:rPr>
          <w:rFonts w:hint="eastAsia"/>
        </w:rPr>
        <w:t>的偉買委</w:t>
      </w:r>
      <w:proofErr w:type="gramEnd"/>
      <w:r>
        <w:rPr>
          <w:rFonts w:hint="eastAsia"/>
        </w:rPr>
        <w:t>賣與市場價格</w:t>
      </w:r>
    </w:p>
    <w:p w14:paraId="0F89D353" w14:textId="77777777" w:rsidR="00AD2570" w:rsidRDefault="00AD2570" w:rsidP="00AD2570"/>
    <w:p w14:paraId="357CC1F0" w14:textId="77777777" w:rsidR="00AD2570" w:rsidRDefault="00AD2570" w:rsidP="00AD2570"/>
    <w:p w14:paraId="0E28E32A" w14:textId="77777777" w:rsidR="00AD2570" w:rsidRDefault="00AD2570" w:rsidP="00AD2570">
      <w:r>
        <w:rPr>
          <w:rFonts w:hint="eastAsia"/>
        </w:rPr>
        <w:t>機器學習準確率大於</w:t>
      </w:r>
      <w:r>
        <w:rPr>
          <w:rFonts w:hint="eastAsia"/>
        </w:rPr>
        <w:t>55</w:t>
      </w:r>
      <w:r>
        <w:rPr>
          <w:rFonts w:hint="eastAsia"/>
        </w:rPr>
        <w:t>，</w:t>
      </w:r>
      <w:proofErr w:type="gramStart"/>
      <w:r>
        <w:rPr>
          <w:rFonts w:hint="eastAsia"/>
        </w:rPr>
        <w:t>賺賠比表現</w:t>
      </w:r>
      <w:proofErr w:type="gramEnd"/>
      <w:r>
        <w:rPr>
          <w:rFonts w:hint="eastAsia"/>
        </w:rPr>
        <w:t>不錯，代表可以持續</w:t>
      </w:r>
    </w:p>
    <w:p w14:paraId="519F86F7" w14:textId="77777777" w:rsidR="00AD2570" w:rsidRDefault="00AD2570" w:rsidP="00AD2570"/>
    <w:p w14:paraId="7009A139" w14:textId="77777777" w:rsidR="00AD2570" w:rsidRDefault="00AD2570" w:rsidP="00AD2570"/>
    <w:p w14:paraId="3C7AEC56" w14:textId="77777777" w:rsidR="00AD2570" w:rsidRDefault="00AD2570" w:rsidP="00AD2570">
      <w:r>
        <w:rPr>
          <w:rFonts w:hint="eastAsia"/>
        </w:rPr>
        <w:t>其他搭配指標：</w:t>
      </w:r>
    </w:p>
    <w:p w14:paraId="52C976FB" w14:textId="77777777" w:rsidR="00AD2570" w:rsidRDefault="00AD2570" w:rsidP="00AD2570">
      <w:r>
        <w:rPr>
          <w:rFonts w:hint="eastAsia"/>
        </w:rPr>
        <w:t xml:space="preserve">1. </w:t>
      </w:r>
      <w:r>
        <w:rPr>
          <w:rFonts w:hint="eastAsia"/>
        </w:rPr>
        <w:t>選擇權多空比</w:t>
      </w:r>
    </w:p>
    <w:p w14:paraId="0AE904C7" w14:textId="2429C1D5" w:rsidR="00AD2570" w:rsidRDefault="00AD2570" w:rsidP="00AD2570">
      <w:r>
        <w:rPr>
          <w:rFonts w:hint="eastAsia"/>
        </w:rPr>
        <w:t xml:space="preserve">2. </w:t>
      </w:r>
      <w:r>
        <w:rPr>
          <w:rFonts w:hint="eastAsia"/>
        </w:rPr>
        <w:t>技術指標</w:t>
      </w:r>
    </w:p>
    <w:p w14:paraId="70FDC525" w14:textId="52810231" w:rsidR="00D405F2" w:rsidRDefault="00D405F2" w:rsidP="00AD2570"/>
    <w:p w14:paraId="3A3E056A" w14:textId="2DBD21B7" w:rsidR="00D405F2" w:rsidRDefault="00D405F2" w:rsidP="00AD2570">
      <w:r>
        <w:rPr>
          <w:rFonts w:hint="eastAsia"/>
        </w:rPr>
        <w:t>市場通常處在</w:t>
      </w:r>
      <w:proofErr w:type="gramStart"/>
      <w:r>
        <w:rPr>
          <w:rFonts w:hint="eastAsia"/>
        </w:rPr>
        <w:t>負基差</w:t>
      </w:r>
      <w:proofErr w:type="gramEnd"/>
      <w:r>
        <w:rPr>
          <w:rFonts w:hint="eastAsia"/>
        </w:rPr>
        <w:t>狀態</w:t>
      </w:r>
    </w:p>
    <w:p w14:paraId="1E31F358" w14:textId="7D513CCC" w:rsidR="00D405F2" w:rsidRDefault="00D405F2" w:rsidP="00AD2570"/>
    <w:p w14:paraId="155250D4" w14:textId="11F38A98" w:rsidR="00D405F2" w:rsidRDefault="00D405F2" w:rsidP="00AD2570"/>
    <w:p w14:paraId="471897D3" w14:textId="158552BF" w:rsidR="00D405F2" w:rsidRDefault="00D405F2" w:rsidP="00AD2570"/>
    <w:p w14:paraId="36C41BBD" w14:textId="3AA4BB3E" w:rsidR="00D405F2" w:rsidRDefault="00D405F2" w:rsidP="00AD2570">
      <w:proofErr w:type="gramStart"/>
      <w:r>
        <w:rPr>
          <w:rFonts w:hint="eastAsia"/>
        </w:rPr>
        <w:t>價差套利</w:t>
      </w:r>
      <w:proofErr w:type="gramEnd"/>
    </w:p>
    <w:p w14:paraId="5966C329" w14:textId="31DD43F0" w:rsidR="00CF03CF" w:rsidRDefault="006F234C" w:rsidP="00AD2570">
      <w:hyperlink r:id="rId8" w:history="1">
        <w:r w:rsidR="00CF03CF" w:rsidRPr="001742FC">
          <w:rPr>
            <w:rStyle w:val="a4"/>
          </w:rPr>
          <w:t>https://itrader.com.tw/%E6%95%99%E4%BD%A05%E5%88%86%E9%90%98%E7%9C%8B%E6%87%82%E5%83%B9%E5%B7%AE%E4%BA%A4%E6%98%93%E9%85%8D%E5%B0%8D%E3%80%81%E5%A5%97%E5%88%A9/</w:t>
        </w:r>
      </w:hyperlink>
    </w:p>
    <w:p w14:paraId="4E6FA41A" w14:textId="4CE9CE00" w:rsidR="00CF03CF" w:rsidRDefault="00CF03CF" w:rsidP="00AD2570"/>
    <w:p w14:paraId="200BF7F5" w14:textId="77777777" w:rsidR="00CF03CF" w:rsidRDefault="00CF03CF" w:rsidP="00CF03CF">
      <w:r>
        <w:rPr>
          <w:rFonts w:hint="eastAsia"/>
        </w:rPr>
        <w:t>無風險套利：</w:t>
      </w:r>
    </w:p>
    <w:p w14:paraId="4090A25A" w14:textId="0C16D51B" w:rsidR="00CF03CF" w:rsidRDefault="00CF03CF" w:rsidP="00CF03CF">
      <w:r w:rsidRPr="00CF03CF">
        <w:rPr>
          <w:rFonts w:hint="eastAsia"/>
        </w:rPr>
        <w:t>在市場中同時買入和賣出相同規格的資產</w:t>
      </w:r>
      <w:r>
        <w:rPr>
          <w:rFonts w:hint="eastAsia"/>
        </w:rPr>
        <w:t>，用價格差異來賺取無風險利潤，最典型的案例就是個股票期貨跟股票之間的價差交易</w:t>
      </w:r>
    </w:p>
    <w:p w14:paraId="62FA1AAA" w14:textId="2FDDCBE4" w:rsidR="00D44579" w:rsidRDefault="00D44579" w:rsidP="00CF03CF"/>
    <w:p w14:paraId="3F1865D2" w14:textId="77777777" w:rsidR="00D44579" w:rsidRDefault="00D44579" w:rsidP="00D44579">
      <w:r>
        <w:rPr>
          <w:rFonts w:hint="eastAsia"/>
        </w:rPr>
        <w:t>以個人曾經操作過的價差交易為例：台灣期交所的布蘭</w:t>
      </w:r>
      <w:proofErr w:type="gramStart"/>
      <w:r>
        <w:rPr>
          <w:rFonts w:hint="eastAsia"/>
        </w:rPr>
        <w:t>特</w:t>
      </w:r>
      <w:proofErr w:type="gramEnd"/>
      <w:r>
        <w:rPr>
          <w:rFonts w:hint="eastAsia"/>
        </w:rPr>
        <w:t>原油與</w:t>
      </w:r>
      <w:r>
        <w:rPr>
          <w:rFonts w:hint="eastAsia"/>
        </w:rPr>
        <w:t>ICE</w:t>
      </w:r>
      <w:r>
        <w:rPr>
          <w:rFonts w:hint="eastAsia"/>
        </w:rPr>
        <w:t>交易所的布蘭特原油存在價差，台灣期交所的布蘭特原油屬於冷門商品，且</w:t>
      </w:r>
      <w:proofErr w:type="gramStart"/>
      <w:r>
        <w:rPr>
          <w:rFonts w:hint="eastAsia"/>
        </w:rPr>
        <w:t>交易幣種與</w:t>
      </w:r>
      <w:proofErr w:type="gramEnd"/>
      <w:r>
        <w:rPr>
          <w:rFonts w:hint="eastAsia"/>
        </w:rPr>
        <w:t>ICE</w:t>
      </w:r>
      <w:r>
        <w:rPr>
          <w:rFonts w:hint="eastAsia"/>
        </w:rPr>
        <w:t>交易所的不同</w:t>
      </w:r>
      <w:r>
        <w:rPr>
          <w:rFonts w:hint="eastAsia"/>
        </w:rPr>
        <w:t>(</w:t>
      </w:r>
      <w:r>
        <w:rPr>
          <w:rFonts w:hint="eastAsia"/>
        </w:rPr>
        <w:t>需要稍加計算</w:t>
      </w:r>
      <w:r>
        <w:rPr>
          <w:rFonts w:hint="eastAsia"/>
        </w:rPr>
        <w:t>)</w:t>
      </w:r>
      <w:r>
        <w:rPr>
          <w:rFonts w:hint="eastAsia"/>
        </w:rPr>
        <w:t>，</w:t>
      </w:r>
      <w:proofErr w:type="gramStart"/>
      <w:r>
        <w:rPr>
          <w:rFonts w:hint="eastAsia"/>
        </w:rPr>
        <w:t>因此可套利</w:t>
      </w:r>
      <w:proofErr w:type="gramEnd"/>
      <w:r>
        <w:rPr>
          <w:rFonts w:hint="eastAsia"/>
        </w:rPr>
        <w:t>的機會維持了好幾個小時才消失。</w:t>
      </w:r>
    </w:p>
    <w:p w14:paraId="6AE3C563" w14:textId="42A49280" w:rsidR="00D44579" w:rsidRDefault="00D44579" w:rsidP="00CF03CF"/>
    <w:p w14:paraId="7A06ED17" w14:textId="77777777" w:rsidR="00D44579" w:rsidRDefault="00D44579" w:rsidP="00D44579">
      <w:r>
        <w:rPr>
          <w:rFonts w:hint="eastAsia"/>
        </w:rPr>
        <w:t>近期台灣期交所的美元兌日圓期貨與</w:t>
      </w:r>
      <w:r>
        <w:rPr>
          <w:rFonts w:hint="eastAsia"/>
        </w:rPr>
        <w:t>CME</w:t>
      </w:r>
      <w:r>
        <w:rPr>
          <w:rFonts w:hint="eastAsia"/>
        </w:rPr>
        <w:t>交易所的日圓期貨也有相同的交易機會，因此投資人若偏好此類無風險套利的交易機會，不妨花些時間觀察這些成交量低的商品是否有價差</w:t>
      </w:r>
    </w:p>
    <w:p w14:paraId="3E95205A" w14:textId="77777777" w:rsidR="00D44579" w:rsidRPr="00D44579" w:rsidRDefault="00D44579" w:rsidP="00CF03CF"/>
    <w:p w14:paraId="619A9DAE" w14:textId="1A5BD886" w:rsidR="00D44579" w:rsidRDefault="00D44579" w:rsidP="00CF03CF">
      <w:r>
        <w:rPr>
          <w:rFonts w:hint="eastAsia"/>
        </w:rPr>
        <w:t>統計套利：</w:t>
      </w:r>
    </w:p>
    <w:p w14:paraId="0C074D9F" w14:textId="77777777" w:rsidR="00D44579" w:rsidRDefault="00D44579" w:rsidP="00D44579">
      <w:r>
        <w:rPr>
          <w:rFonts w:hint="eastAsia"/>
        </w:rPr>
        <w:t>基於數據分析和統計模型的交易策略，因此這類交易本身並非無風險的，常見方式是將兩個相關係數高的商品進行統計</w:t>
      </w:r>
      <w:proofErr w:type="gramStart"/>
      <w:r>
        <w:rPr>
          <w:rFonts w:hint="eastAsia"/>
        </w:rPr>
        <w:t>迴</w:t>
      </w:r>
      <w:proofErr w:type="gramEnd"/>
      <w:r>
        <w:rPr>
          <w:rFonts w:hint="eastAsia"/>
        </w:rPr>
        <w:t>歸分析，以歷史價格計算出對應的價格區間，再以該區間去進行策略的制定。</w:t>
      </w:r>
    </w:p>
    <w:p w14:paraId="0F397946" w14:textId="77777777" w:rsidR="00D44579" w:rsidRDefault="00D44579" w:rsidP="00D44579"/>
    <w:p w14:paraId="508E51D6" w14:textId="0C95CDF1" w:rsidR="00D44579" w:rsidRDefault="00D44579" w:rsidP="00D44579">
      <w:r>
        <w:rPr>
          <w:rFonts w:hint="eastAsia"/>
        </w:rPr>
        <w:t>較簡略的做法還有以兩個</w:t>
      </w:r>
      <w:proofErr w:type="gramStart"/>
      <w:r>
        <w:rPr>
          <w:rFonts w:hint="eastAsia"/>
        </w:rPr>
        <w:t>商品間的價</w:t>
      </w:r>
      <w:proofErr w:type="gramEnd"/>
      <w:r>
        <w:rPr>
          <w:rFonts w:hint="eastAsia"/>
        </w:rPr>
        <w:t>差平均數做計算，以該平均數計算出向上或向下的合理範圍作為交易策略的制定，比方說兩者價差平均數為</w:t>
      </w:r>
      <w:r>
        <w:rPr>
          <w:rFonts w:hint="eastAsia"/>
        </w:rPr>
        <w:t>50</w:t>
      </w:r>
      <w:r>
        <w:rPr>
          <w:rFonts w:hint="eastAsia"/>
        </w:rPr>
        <w:t>，因此低於</w:t>
      </w:r>
      <w:r>
        <w:rPr>
          <w:rFonts w:hint="eastAsia"/>
        </w:rPr>
        <w:t>25</w:t>
      </w:r>
      <w:r>
        <w:rPr>
          <w:rFonts w:hint="eastAsia"/>
        </w:rPr>
        <w:t>時則會進場買入較低價者，同時賣出較高價者，待價差回歸出場則可獲利。</w:t>
      </w:r>
    </w:p>
    <w:p w14:paraId="6A0A41EF" w14:textId="26904E2F" w:rsidR="00D44579" w:rsidRDefault="00D44579" w:rsidP="00D44579"/>
    <w:p w14:paraId="77C41C97" w14:textId="77777777" w:rsidR="00D44579" w:rsidRDefault="00D44579" w:rsidP="00D44579">
      <w:r w:rsidRPr="00CF03CF">
        <w:rPr>
          <w:rFonts w:hint="eastAsia"/>
        </w:rPr>
        <w:t>自營部最愛的電金價差、</w:t>
      </w:r>
      <w:proofErr w:type="gramStart"/>
      <w:r w:rsidRPr="00CF03CF">
        <w:rPr>
          <w:rFonts w:hint="eastAsia"/>
        </w:rPr>
        <w:t>摩台跟台</w:t>
      </w:r>
      <w:proofErr w:type="gramEnd"/>
      <w:r w:rsidRPr="00CF03CF">
        <w:rPr>
          <w:rFonts w:hint="eastAsia"/>
        </w:rPr>
        <w:t>指價差、台積電跟台積電</w:t>
      </w:r>
      <w:r w:rsidRPr="00CF03CF">
        <w:rPr>
          <w:rFonts w:hint="eastAsia"/>
        </w:rPr>
        <w:t>ADR</w:t>
      </w:r>
      <w:r w:rsidRPr="00CF03CF">
        <w:rPr>
          <w:rFonts w:hint="eastAsia"/>
        </w:rPr>
        <w:t>價差。</w:t>
      </w:r>
      <w:r>
        <w:rPr>
          <w:rFonts w:hint="eastAsia"/>
        </w:rPr>
        <w:t>可圖。</w:t>
      </w:r>
    </w:p>
    <w:p w14:paraId="3989BEE6" w14:textId="53FD9C61" w:rsidR="00D44579" w:rsidRDefault="00D44579" w:rsidP="00D44579">
      <w:r w:rsidRPr="00CF03CF">
        <w:rPr>
          <w:rFonts w:hint="eastAsia"/>
        </w:rPr>
        <w:t>以電金價差為例：當透過某種計算方式得出，電子期</w:t>
      </w:r>
      <w:r w:rsidRPr="00CF03CF">
        <w:rPr>
          <w:rFonts w:hint="eastAsia"/>
        </w:rPr>
        <w:t>/</w:t>
      </w:r>
      <w:r w:rsidRPr="00CF03CF">
        <w:rPr>
          <w:rFonts w:hint="eastAsia"/>
        </w:rPr>
        <w:t>金融期的上下界為</w:t>
      </w:r>
      <w:r w:rsidRPr="00CF03CF">
        <w:rPr>
          <w:rFonts w:hint="eastAsia"/>
        </w:rPr>
        <w:t xml:space="preserve"> 0.52~0.68</w:t>
      </w:r>
      <w:r w:rsidRPr="00CF03CF">
        <w:rPr>
          <w:rFonts w:hint="eastAsia"/>
        </w:rPr>
        <w:t>，因此當電子期</w:t>
      </w:r>
      <w:r w:rsidRPr="00CF03CF">
        <w:rPr>
          <w:rFonts w:hint="eastAsia"/>
        </w:rPr>
        <w:t>/</w:t>
      </w:r>
      <w:r w:rsidRPr="00CF03CF">
        <w:rPr>
          <w:rFonts w:hint="eastAsia"/>
        </w:rPr>
        <w:t>金融期的比例來到</w:t>
      </w:r>
      <w:r w:rsidRPr="00CF03CF">
        <w:rPr>
          <w:rFonts w:hint="eastAsia"/>
        </w:rPr>
        <w:t>0.52</w:t>
      </w:r>
      <w:r w:rsidRPr="00CF03CF">
        <w:rPr>
          <w:rFonts w:hint="eastAsia"/>
        </w:rPr>
        <w:t>時則會進場買進電子期且放空金融期，待比例回到</w:t>
      </w:r>
      <w:r w:rsidRPr="00CF03CF">
        <w:rPr>
          <w:rFonts w:hint="eastAsia"/>
        </w:rPr>
        <w:t>0.60(</w:t>
      </w:r>
      <w:r w:rsidRPr="00CF03CF">
        <w:rPr>
          <w:rFonts w:hint="eastAsia"/>
        </w:rPr>
        <w:t>兩者平均數</w:t>
      </w:r>
      <w:r w:rsidRPr="00CF03CF">
        <w:rPr>
          <w:rFonts w:hint="eastAsia"/>
        </w:rPr>
        <w:t>)</w:t>
      </w:r>
      <w:r w:rsidRPr="00CF03CF">
        <w:rPr>
          <w:rFonts w:hint="eastAsia"/>
        </w:rPr>
        <w:t>時則會平倉出場。</w:t>
      </w:r>
    </w:p>
    <w:p w14:paraId="43652AB7" w14:textId="1B249835" w:rsidR="00080230" w:rsidRDefault="00080230" w:rsidP="00D44579"/>
    <w:p w14:paraId="65EFE80B" w14:textId="291916E5" w:rsidR="00080230" w:rsidRPr="007160DA" w:rsidRDefault="00080230" w:rsidP="00D44579">
      <w:r>
        <w:rPr>
          <w:rFonts w:hint="eastAsia"/>
        </w:rPr>
        <w:t>電子期、金融期</w:t>
      </w:r>
      <w:r w:rsidR="00927772">
        <w:rPr>
          <w:rFonts w:hint="eastAsia"/>
        </w:rPr>
        <w:t>之價差策略報酬風險比相較金融期</w:t>
      </w:r>
      <w:r w:rsidR="00927772">
        <w:rPr>
          <w:rFonts w:hint="eastAsia"/>
        </w:rPr>
        <w:t>*</w:t>
      </w:r>
      <w:r w:rsidR="00927772">
        <w:rPr>
          <w:rFonts w:hint="eastAsia"/>
        </w:rPr>
        <w:t>台指期、電子期</w:t>
      </w:r>
      <w:r w:rsidR="00927772">
        <w:rPr>
          <w:rFonts w:hint="eastAsia"/>
        </w:rPr>
        <w:t>*</w:t>
      </w:r>
      <w:r w:rsidR="00927772">
        <w:rPr>
          <w:rFonts w:hint="eastAsia"/>
        </w:rPr>
        <w:t>台指期來的優異，且在策略比直接進</w:t>
      </w:r>
      <w:r w:rsidR="00927772">
        <w:rPr>
          <w:rFonts w:hint="eastAsia"/>
        </w:rPr>
        <w:t>1</w:t>
      </w:r>
      <w:r w:rsidR="00927772">
        <w:rPr>
          <w:rFonts w:hint="eastAsia"/>
        </w:rPr>
        <w:t>附近表現佳</w:t>
      </w:r>
    </w:p>
    <w:p w14:paraId="09142B2F" w14:textId="77777777" w:rsidR="00D44579" w:rsidRPr="00D44579" w:rsidRDefault="00D44579" w:rsidP="00D44579"/>
    <w:p w14:paraId="3426E35D" w14:textId="77777777" w:rsidR="00CF03CF" w:rsidRPr="00CF03CF" w:rsidRDefault="00CF03CF" w:rsidP="00AD2570"/>
    <w:p w14:paraId="5864E3E7" w14:textId="7BFE788F" w:rsidR="00D405F2" w:rsidRDefault="00D405F2" w:rsidP="00D405F2">
      <w:pPr>
        <w:pStyle w:val="a3"/>
        <w:numPr>
          <w:ilvl w:val="0"/>
          <w:numId w:val="6"/>
        </w:numPr>
        <w:ind w:leftChars="0"/>
      </w:pPr>
      <w:r>
        <w:rPr>
          <w:rFonts w:hint="eastAsia"/>
        </w:rPr>
        <w:t>大小台積電、</w:t>
      </w:r>
      <w:proofErr w:type="gramStart"/>
      <w:r>
        <w:rPr>
          <w:rFonts w:hint="eastAsia"/>
        </w:rPr>
        <w:t>大小微台指</w:t>
      </w:r>
      <w:proofErr w:type="gramEnd"/>
      <w:r>
        <w:rPr>
          <w:rFonts w:hint="eastAsia"/>
        </w:rPr>
        <w:t>期</w:t>
      </w:r>
    </w:p>
    <w:p w14:paraId="48DDED0C" w14:textId="55C8F4F9" w:rsidR="00684B78" w:rsidRDefault="00D405F2" w:rsidP="00684B78">
      <w:pPr>
        <w:pStyle w:val="a3"/>
        <w:numPr>
          <w:ilvl w:val="0"/>
          <w:numId w:val="6"/>
        </w:numPr>
        <w:ind w:leftChars="0"/>
      </w:pPr>
      <w:r>
        <w:rPr>
          <w:rFonts w:hint="eastAsia"/>
        </w:rPr>
        <w:t>找相關性高的股票、期貨，接著觀察兩檔股票是否流動性高、漲跌幅變化關係</w:t>
      </w:r>
      <w:r w:rsidR="00684B78">
        <w:rPr>
          <w:rFonts w:hint="eastAsia"/>
        </w:rPr>
        <w:t>，買一賣一，規避風險</w:t>
      </w:r>
    </w:p>
    <w:p w14:paraId="2F7D646A" w14:textId="108A7335" w:rsidR="00927772" w:rsidRPr="00AF20B7" w:rsidRDefault="00D405F2" w:rsidP="00CF03CF">
      <w:r>
        <w:rPr>
          <w:rFonts w:hint="eastAsia"/>
        </w:rPr>
        <w:t>A</w:t>
      </w:r>
      <w:r>
        <w:rPr>
          <w:rFonts w:hint="eastAsia"/>
        </w:rPr>
        <w:t>股票跑在</w:t>
      </w:r>
      <w:r>
        <w:t>B</w:t>
      </w:r>
      <w:r>
        <w:rPr>
          <w:rFonts w:hint="eastAsia"/>
        </w:rPr>
        <w:t>股票前面</w:t>
      </w:r>
      <w:r>
        <w:rPr>
          <w:rFonts w:hint="eastAsia"/>
        </w:rPr>
        <w:t xml:space="preserve"> </w:t>
      </w:r>
      <w:proofErr w:type="gramStart"/>
      <w:r>
        <w:t>–</w:t>
      </w:r>
      <w:proofErr w:type="gramEnd"/>
      <w:r>
        <w:t xml:space="preserve"> </w:t>
      </w:r>
      <w:r>
        <w:rPr>
          <w:rFonts w:hint="eastAsia"/>
        </w:rPr>
        <w:t>有訊號</w:t>
      </w:r>
    </w:p>
    <w:p w14:paraId="5FF4060A" w14:textId="78034ECF" w:rsidR="00CF03CF" w:rsidRDefault="00CF03CF" w:rsidP="00CF03CF"/>
    <w:p w14:paraId="31F3619F" w14:textId="466C0F2F" w:rsidR="002D6990" w:rsidRDefault="002D6990" w:rsidP="00CF03CF"/>
    <w:p w14:paraId="3A8F487B" w14:textId="5F1F763E" w:rsidR="00FB03CB" w:rsidRDefault="00FB03CB" w:rsidP="00CF03CF">
      <w:proofErr w:type="gramStart"/>
      <w:r>
        <w:rPr>
          <w:rFonts w:hint="eastAsia"/>
        </w:rPr>
        <w:t>選擇權套利</w:t>
      </w:r>
      <w:proofErr w:type="gramEnd"/>
    </w:p>
    <w:p w14:paraId="55082175" w14:textId="50D1EE12" w:rsidR="00FB03CB" w:rsidRDefault="006F234C" w:rsidP="00CF03CF">
      <w:hyperlink r:id="rId9" w:history="1">
        <w:r w:rsidR="00FB03CB" w:rsidRPr="001742FC">
          <w:rPr>
            <w:rStyle w:val="a4"/>
          </w:rPr>
          <w:t>http://www.qhrb.com.cn/articles/325732</w:t>
        </w:r>
      </w:hyperlink>
    </w:p>
    <w:p w14:paraId="0D7EE747" w14:textId="77777777" w:rsidR="00FB03CB" w:rsidRPr="00FB03CB" w:rsidRDefault="00FB03CB" w:rsidP="00CF03CF"/>
    <w:p w14:paraId="5A5041AC" w14:textId="4EEF3A9F" w:rsidR="00FB03CB" w:rsidRDefault="00FB03CB" w:rsidP="00FB03CB">
      <w:pPr>
        <w:pStyle w:val="a3"/>
        <w:numPr>
          <w:ilvl w:val="0"/>
          <w:numId w:val="10"/>
        </w:numPr>
        <w:ind w:leftChars="0"/>
      </w:pPr>
      <w:r>
        <w:rPr>
          <w:rFonts w:hint="eastAsia"/>
        </w:rPr>
        <w:t>波動率</w:t>
      </w:r>
    </w:p>
    <w:p w14:paraId="4AA8C8F7" w14:textId="59BF1BF0" w:rsidR="00FB03CB" w:rsidRDefault="00FB03CB" w:rsidP="00FB03CB">
      <w:r w:rsidRPr="00FB03CB">
        <w:rPr>
          <w:rFonts w:hint="eastAsia"/>
        </w:rPr>
        <w:t>當隱含波動率低於歷史波動率時，認為選擇權價格被低估，可買入選擇權；當隱含波動率高於歷史波動率時，認為選擇權價格被高估，可賣出選擇權。</w:t>
      </w:r>
    </w:p>
    <w:p w14:paraId="139FB8C2" w14:textId="7D1AD6A0" w:rsidR="00FB03CB" w:rsidRDefault="00FB03CB" w:rsidP="00FB03CB">
      <w:r w:rsidRPr="00FB03CB">
        <w:rPr>
          <w:rFonts w:hint="eastAsia"/>
        </w:rPr>
        <w:t>隱含波動率多數情況下比市場實際波動率高</w:t>
      </w:r>
      <w:r>
        <w:rPr>
          <w:rFonts w:hint="eastAsia"/>
        </w:rPr>
        <w:t>，</w:t>
      </w:r>
      <w:r w:rsidRPr="00FB03CB">
        <w:rPr>
          <w:rFonts w:hint="eastAsia"/>
        </w:rPr>
        <w:t>因此實際開展</w:t>
      </w:r>
      <w:proofErr w:type="gramStart"/>
      <w:r w:rsidRPr="00FB03CB">
        <w:rPr>
          <w:rFonts w:hint="eastAsia"/>
        </w:rPr>
        <w:t>波動率套利</w:t>
      </w:r>
      <w:proofErr w:type="gramEnd"/>
      <w:r w:rsidRPr="00FB03CB">
        <w:rPr>
          <w:rFonts w:hint="eastAsia"/>
        </w:rPr>
        <w:t>策略時，多為做空波動率操作。</w:t>
      </w:r>
    </w:p>
    <w:p w14:paraId="09A8B14A" w14:textId="77777777" w:rsidR="00FB03CB" w:rsidRDefault="00FB03CB" w:rsidP="00FB03CB"/>
    <w:p w14:paraId="6DD45049" w14:textId="27A60C6C" w:rsidR="00FB03CB" w:rsidRDefault="00FB03CB" w:rsidP="00FB03CB">
      <w:pPr>
        <w:pStyle w:val="a3"/>
        <w:numPr>
          <w:ilvl w:val="0"/>
          <w:numId w:val="10"/>
        </w:numPr>
        <w:ind w:leftChars="0"/>
      </w:pPr>
      <w:r>
        <w:rPr>
          <w:rFonts w:hint="eastAsia"/>
        </w:rPr>
        <w:t>波動率曲面</w:t>
      </w:r>
    </w:p>
    <w:p w14:paraId="283748FA" w14:textId="2D64F369" w:rsidR="00FB03CB" w:rsidRDefault="00FB03CB" w:rsidP="00FB03CB">
      <w:r w:rsidRPr="00FB03CB">
        <w:rPr>
          <w:rFonts w:hint="eastAsia"/>
        </w:rPr>
        <w:t>選擇權波動率曲面套利策略指利用不同選擇權合約間隱含波動率的差異進行交易。在某一時刻，某一標的資產不同剩餘期限、不同執行價的選擇權合約的隱</w:t>
      </w:r>
      <w:r w:rsidRPr="00FB03CB">
        <w:rPr>
          <w:rFonts w:hint="eastAsia"/>
        </w:rPr>
        <w:lastRenderedPageBreak/>
        <w:t>含波動率是不相等的，進而形成波動率微笑、波動率期限和波動率曲面。</w:t>
      </w:r>
    </w:p>
    <w:p w14:paraId="14DAC3F6" w14:textId="33807A08" w:rsidR="00FB03CB" w:rsidRDefault="00FB03CB" w:rsidP="00FB03CB">
      <w:r w:rsidRPr="00FB03CB">
        <w:rPr>
          <w:rFonts w:hint="eastAsia"/>
        </w:rPr>
        <w:t>波動率微笑</w:t>
      </w:r>
      <w:r>
        <w:rPr>
          <w:rFonts w:hint="eastAsia"/>
        </w:rPr>
        <w:t>：</w:t>
      </w:r>
      <w:r w:rsidRPr="00FB03CB">
        <w:rPr>
          <w:rFonts w:hint="eastAsia"/>
        </w:rPr>
        <w:t>同一標的相同到期日不同執行價</w:t>
      </w:r>
    </w:p>
    <w:p w14:paraId="62D657DA" w14:textId="06BFEEB1" w:rsidR="00FB03CB" w:rsidRDefault="00FB03CB" w:rsidP="00FB03CB">
      <w:r>
        <w:rPr>
          <w:rFonts w:hint="eastAsia"/>
        </w:rPr>
        <w:t>波動率期限：同一標的</w:t>
      </w:r>
      <w:r w:rsidRPr="00FB03CB">
        <w:rPr>
          <w:rFonts w:hint="eastAsia"/>
        </w:rPr>
        <w:t>相同執行價不同到期日合約</w:t>
      </w:r>
    </w:p>
    <w:p w14:paraId="0C34C2BD" w14:textId="77777777" w:rsidR="00FB03CB" w:rsidRDefault="00FB03CB" w:rsidP="00FB03CB"/>
    <w:p w14:paraId="0662E6A1" w14:textId="77777777" w:rsidR="00FB03CB" w:rsidRDefault="00FB03CB" w:rsidP="00FB03CB">
      <w:r>
        <w:rPr>
          <w:rFonts w:hint="eastAsia"/>
        </w:rPr>
        <w:t>將波動率微笑和波動率期限結合即得到三維的波動率曲面。從下面原油的波動率曲面圖來看，不同執行價、不同</w:t>
      </w:r>
      <w:proofErr w:type="gramStart"/>
      <w:r>
        <w:rPr>
          <w:rFonts w:hint="eastAsia"/>
        </w:rPr>
        <w:t>到期日權合約</w:t>
      </w:r>
      <w:proofErr w:type="gramEnd"/>
      <w:r>
        <w:rPr>
          <w:rFonts w:hint="eastAsia"/>
        </w:rPr>
        <w:t>的波動率具有差異，可選擇做多隱含波動率被低估的期權合約，同時做空隱含波動率被高估的期權合約，以獲取隱含波動率回歸的收益。</w:t>
      </w:r>
    </w:p>
    <w:p w14:paraId="1B366FC1" w14:textId="77777777" w:rsidR="00FB03CB" w:rsidRDefault="00FB03CB" w:rsidP="00FB03CB"/>
    <w:p w14:paraId="35E367BF" w14:textId="1269FA9C" w:rsidR="00FB03CB" w:rsidRDefault="00FB03CB" w:rsidP="00FB03CB">
      <w:r>
        <w:rPr>
          <w:rFonts w:hint="eastAsia"/>
        </w:rPr>
        <w:t>波動率曲面套利包括從某個品種相同到期日不同執行價的期權合約中尋找套利機會，買入波動率低估的合約，並賣出波動率高估的合約，以及從相同執行價不同到期日的期權合約中尋找套利機會，如當遠期合約定價相較近期合約</w:t>
      </w:r>
    </w:p>
    <w:p w14:paraId="03D8C0B1" w14:textId="77777777" w:rsidR="00FB03CB" w:rsidRDefault="00FB03CB" w:rsidP="00FB03CB"/>
    <w:p w14:paraId="2BFE3D1C" w14:textId="77A8B807" w:rsidR="00FB03CB" w:rsidRDefault="00FB03CB" w:rsidP="00FB03CB">
      <w:pPr>
        <w:pStyle w:val="a3"/>
        <w:numPr>
          <w:ilvl w:val="0"/>
          <w:numId w:val="10"/>
        </w:numPr>
        <w:ind w:leftChars="0"/>
      </w:pPr>
      <w:r>
        <w:rPr>
          <w:rFonts w:hint="eastAsia"/>
        </w:rPr>
        <w:t>P</w:t>
      </w:r>
      <w:r>
        <w:t>CP</w:t>
      </w:r>
      <w:r>
        <w:rPr>
          <w:rFonts w:hint="eastAsia"/>
        </w:rPr>
        <w:t>套利</w:t>
      </w:r>
    </w:p>
    <w:p w14:paraId="1EA8CFD8" w14:textId="0BB583FF" w:rsidR="00FB03CB" w:rsidRDefault="00FB03CB" w:rsidP="00FB03CB">
      <w:r w:rsidRPr="00FB03CB">
        <w:rPr>
          <w:rFonts w:hint="eastAsia"/>
        </w:rPr>
        <w:t>PCP</w:t>
      </w:r>
      <w:r w:rsidRPr="00FB03CB">
        <w:rPr>
          <w:rFonts w:hint="eastAsia"/>
        </w:rPr>
        <w:t>套利依據相同標的、相同執行價、相同到期日的買權與賣權所構成的合成期貨與標的資產之間的價差關係制定套利策略</w:t>
      </w:r>
    </w:p>
    <w:p w14:paraId="4D958DC6" w14:textId="7D6CD159" w:rsidR="002F4D20" w:rsidRDefault="002F4D20" w:rsidP="00FB03CB"/>
    <w:p w14:paraId="2A92852B" w14:textId="6E0C787A" w:rsidR="00B62706" w:rsidRDefault="002F4D20" w:rsidP="00FB03CB">
      <w:r w:rsidRPr="002F4D20">
        <w:rPr>
          <w:rFonts w:hint="eastAsia"/>
        </w:rPr>
        <w:t>選擇權交易合約方面，從商品主力、</w:t>
      </w:r>
      <w:proofErr w:type="gramStart"/>
      <w:r w:rsidRPr="002F4D20">
        <w:rPr>
          <w:rFonts w:hint="eastAsia"/>
        </w:rPr>
        <w:t>股指次月平值及平值</w:t>
      </w:r>
      <w:proofErr w:type="gramEnd"/>
      <w:r w:rsidRPr="002F4D20">
        <w:rPr>
          <w:rFonts w:hint="eastAsia"/>
        </w:rPr>
        <w:t>上下</w:t>
      </w:r>
      <w:r w:rsidRPr="002F4D20">
        <w:rPr>
          <w:rFonts w:hint="eastAsia"/>
        </w:rPr>
        <w:t>2</w:t>
      </w:r>
      <w:proofErr w:type="gramStart"/>
      <w:r w:rsidRPr="002F4D20">
        <w:rPr>
          <w:rFonts w:hint="eastAsia"/>
        </w:rPr>
        <w:t>檔共</w:t>
      </w:r>
      <w:r w:rsidRPr="002F4D20">
        <w:rPr>
          <w:rFonts w:hint="eastAsia"/>
        </w:rPr>
        <w:t>5</w:t>
      </w:r>
      <w:r w:rsidRPr="002F4D20">
        <w:rPr>
          <w:rFonts w:hint="eastAsia"/>
        </w:rPr>
        <w:t>個</w:t>
      </w:r>
      <w:proofErr w:type="gramEnd"/>
      <w:r w:rsidRPr="002F4D20">
        <w:rPr>
          <w:rFonts w:hint="eastAsia"/>
        </w:rPr>
        <w:t>執行價的合約中篩選出偏離度最大的合約。期初權益方面，商品選擇權設定為</w:t>
      </w:r>
      <w:r w:rsidRPr="002F4D20">
        <w:rPr>
          <w:rFonts w:hint="eastAsia"/>
        </w:rPr>
        <w:t>800</w:t>
      </w:r>
      <w:r w:rsidRPr="002F4D20">
        <w:rPr>
          <w:rFonts w:hint="eastAsia"/>
        </w:rPr>
        <w:t>萬元，金融選擇權設定為</w:t>
      </w:r>
      <w:r w:rsidRPr="002F4D20">
        <w:rPr>
          <w:rFonts w:hint="eastAsia"/>
        </w:rPr>
        <w:t>200</w:t>
      </w:r>
      <w:r w:rsidRPr="002F4D20">
        <w:rPr>
          <w:rFonts w:hint="eastAsia"/>
        </w:rPr>
        <w:t>萬元。交易手數方面，選擇</w:t>
      </w:r>
      <w:r w:rsidRPr="002F4D20">
        <w:rPr>
          <w:rFonts w:hint="eastAsia"/>
        </w:rPr>
        <w:t>200</w:t>
      </w:r>
      <w:r w:rsidRPr="002F4D20">
        <w:rPr>
          <w:rFonts w:hint="eastAsia"/>
        </w:rPr>
        <w:t>萬元名目本金進行交易，即每次</w:t>
      </w:r>
      <w:proofErr w:type="gramStart"/>
      <w:r w:rsidRPr="002F4D20">
        <w:rPr>
          <w:rFonts w:hint="eastAsia"/>
        </w:rPr>
        <w:t>開倉均以</w:t>
      </w:r>
      <w:proofErr w:type="gramEnd"/>
      <w:r w:rsidRPr="002F4D20">
        <w:rPr>
          <w:rFonts w:hint="eastAsia"/>
        </w:rPr>
        <w:t>200</w:t>
      </w:r>
      <w:r w:rsidRPr="002F4D20">
        <w:rPr>
          <w:rFonts w:hint="eastAsia"/>
        </w:rPr>
        <w:t>萬元名義本金計算交易手數。交易成本方面，透過多扣手續費的方式將交易誤差、</w:t>
      </w:r>
      <w:proofErr w:type="gramStart"/>
      <w:r w:rsidRPr="002F4D20">
        <w:rPr>
          <w:rFonts w:hint="eastAsia"/>
        </w:rPr>
        <w:t>滑點對</w:t>
      </w:r>
      <w:proofErr w:type="gramEnd"/>
      <w:r w:rsidRPr="002F4D20">
        <w:rPr>
          <w:rFonts w:hint="eastAsia"/>
        </w:rPr>
        <w:t>策略收益的影響考慮在內，依</w:t>
      </w:r>
      <w:r w:rsidRPr="002F4D20">
        <w:rPr>
          <w:rFonts w:hint="eastAsia"/>
        </w:rPr>
        <w:t>20</w:t>
      </w:r>
      <w:r w:rsidRPr="002F4D20">
        <w:rPr>
          <w:rFonts w:hint="eastAsia"/>
        </w:rPr>
        <w:t>倍交易所手續費扣除。入場、離場規則方面，以每根</w:t>
      </w:r>
      <w:r w:rsidRPr="002F4D20">
        <w:rPr>
          <w:rFonts w:hint="eastAsia"/>
        </w:rPr>
        <w:t>1</w:t>
      </w:r>
      <w:r w:rsidRPr="002F4D20">
        <w:rPr>
          <w:rFonts w:hint="eastAsia"/>
        </w:rPr>
        <w:t>小時</w:t>
      </w:r>
      <w:r w:rsidRPr="002F4D20">
        <w:rPr>
          <w:rFonts w:hint="eastAsia"/>
        </w:rPr>
        <w:t>K</w:t>
      </w:r>
      <w:r w:rsidRPr="002F4D20">
        <w:rPr>
          <w:rFonts w:hint="eastAsia"/>
        </w:rPr>
        <w:t>線收盤價計算合約偏離度，對</w:t>
      </w:r>
      <w:proofErr w:type="gramStart"/>
      <w:r w:rsidRPr="002F4D20">
        <w:rPr>
          <w:rFonts w:hint="eastAsia"/>
        </w:rPr>
        <w:t>可以開倉或</w:t>
      </w:r>
      <w:proofErr w:type="gramEnd"/>
      <w:r w:rsidRPr="002F4D20">
        <w:rPr>
          <w:rFonts w:hint="eastAsia"/>
        </w:rPr>
        <w:t>平倉的合約，在下一根</w:t>
      </w:r>
      <w:r w:rsidRPr="002F4D20">
        <w:rPr>
          <w:rFonts w:hint="eastAsia"/>
        </w:rPr>
        <w:t>K</w:t>
      </w:r>
      <w:r w:rsidRPr="002F4D20">
        <w:rPr>
          <w:rFonts w:hint="eastAsia"/>
        </w:rPr>
        <w:t>線以開盤價入場或平倉。收益計算規則方面，以每</w:t>
      </w:r>
      <w:proofErr w:type="gramStart"/>
      <w:r w:rsidRPr="002F4D20">
        <w:rPr>
          <w:rFonts w:hint="eastAsia"/>
        </w:rPr>
        <w:t>個</w:t>
      </w:r>
      <w:proofErr w:type="gramEnd"/>
      <w:r w:rsidRPr="002F4D20">
        <w:rPr>
          <w:rFonts w:hint="eastAsia"/>
        </w:rPr>
        <w:t>交易日期權、期貨的收盤價計算浮動盈虧，對於可以開盤價平倉的合約，計算平倉盈虧。</w:t>
      </w:r>
    </w:p>
    <w:p w14:paraId="1D455A91" w14:textId="77777777" w:rsidR="00240C16" w:rsidRDefault="00240C16" w:rsidP="00FB03CB"/>
    <w:p w14:paraId="20A10202" w14:textId="2C3286C0" w:rsidR="00B62706" w:rsidRDefault="00B62706" w:rsidP="00FB03CB">
      <w:r>
        <w:rPr>
          <w:rFonts w:hint="eastAsia"/>
        </w:rPr>
        <w:t>B</w:t>
      </w:r>
      <w:r>
        <w:t>S</w:t>
      </w:r>
      <w:r>
        <w:rPr>
          <w:rFonts w:hint="eastAsia"/>
        </w:rPr>
        <w:t>選擇權定價、</w:t>
      </w:r>
      <w:r>
        <w:rPr>
          <w:rFonts w:hint="eastAsia"/>
        </w:rPr>
        <w:t>P</w:t>
      </w:r>
      <w:r>
        <w:t>CP</w:t>
      </w:r>
      <w:r>
        <w:rPr>
          <w:rFonts w:hint="eastAsia"/>
        </w:rPr>
        <w:t>定價</w:t>
      </w:r>
      <w:r w:rsidR="00240C16">
        <w:rPr>
          <w:rFonts w:hint="eastAsia"/>
        </w:rPr>
        <w:t>與市場價格關係，觀察是否存在套利機會</w:t>
      </w:r>
      <w:r w:rsidR="00240C16">
        <w:rPr>
          <w:rFonts w:hint="eastAsia"/>
        </w:rPr>
        <w:t xml:space="preserve"> (</w:t>
      </w:r>
      <w:r w:rsidR="00240C16">
        <w:rPr>
          <w:rFonts w:hint="eastAsia"/>
        </w:rPr>
        <w:t>不同價位、到期日都可以去嘗試</w:t>
      </w:r>
      <w:r w:rsidR="00240C16">
        <w:rPr>
          <w:rFonts w:hint="eastAsia"/>
        </w:rPr>
        <w:t>)</w:t>
      </w:r>
      <w:r w:rsidR="00240C16">
        <w:rPr>
          <w:rFonts w:hint="eastAsia"/>
        </w:rPr>
        <w:t>，以及通常套利機會可以獲利多少，時間尺度為何？</w:t>
      </w:r>
    </w:p>
    <w:p w14:paraId="29683DEE" w14:textId="0C20F747" w:rsidR="00240C16" w:rsidRDefault="00240C16" w:rsidP="00FB03CB"/>
    <w:p w14:paraId="67BB0E25" w14:textId="77777777" w:rsidR="00BD513F" w:rsidRDefault="00BD513F" w:rsidP="00FB03CB"/>
    <w:p w14:paraId="721F0DCA" w14:textId="0C9BA17B" w:rsidR="00567878" w:rsidRDefault="00240C16" w:rsidP="00FB03CB">
      <w:r>
        <w:rPr>
          <w:rFonts w:hint="eastAsia"/>
        </w:rPr>
        <w:t>學姊之前做的</w:t>
      </w:r>
      <w:r>
        <w:rPr>
          <w:rFonts w:hint="eastAsia"/>
        </w:rPr>
        <w:t>P</w:t>
      </w:r>
      <w:r>
        <w:t>CP</w:t>
      </w:r>
      <w:r>
        <w:rPr>
          <w:rFonts w:hint="eastAsia"/>
        </w:rPr>
        <w:t>套利是用台指期與</w:t>
      </w:r>
      <w:proofErr w:type="gramStart"/>
      <w:r>
        <w:rPr>
          <w:rFonts w:hint="eastAsia"/>
        </w:rPr>
        <w:t>台指選</w:t>
      </w:r>
      <w:proofErr w:type="gramEnd"/>
      <w:r>
        <w:rPr>
          <w:rFonts w:hint="eastAsia"/>
        </w:rPr>
        <w:t>，與別人不同的是</w:t>
      </w:r>
      <w:r w:rsidRPr="00240C16">
        <w:rPr>
          <w:rFonts w:hint="eastAsia"/>
        </w:rPr>
        <w:t>跟原本的價格相比，買較便宜的選擇權，賣較貴的選擇權</w:t>
      </w:r>
      <w:r w:rsidR="00567878">
        <w:rPr>
          <w:rFonts w:hint="eastAsia"/>
        </w:rPr>
        <w:t>(</w:t>
      </w:r>
      <w:r w:rsidR="00567878">
        <w:rPr>
          <w:rFonts w:hint="eastAsia"/>
        </w:rPr>
        <w:t>履約價在原本的</w:t>
      </w:r>
      <w:r w:rsidR="00567878">
        <w:rPr>
          <w:rFonts w:hint="eastAsia"/>
        </w:rPr>
        <w:t>K</w:t>
      </w:r>
      <w:r w:rsidR="00567878">
        <w:t>+-200</w:t>
      </w:r>
      <w:r w:rsidR="00567878">
        <w:rPr>
          <w:rFonts w:hint="eastAsia"/>
        </w:rPr>
        <w:t>內</w:t>
      </w:r>
      <w:r w:rsidR="00567878">
        <w:rPr>
          <w:rFonts w:hint="eastAsia"/>
        </w:rPr>
        <w:t>)</w:t>
      </w:r>
      <w:r>
        <w:rPr>
          <w:rFonts w:hint="eastAsia"/>
        </w:rPr>
        <w:t>，相較於原本的</w:t>
      </w:r>
      <w:r>
        <w:rPr>
          <w:rFonts w:hint="eastAsia"/>
        </w:rPr>
        <w:t>P</w:t>
      </w:r>
      <w:r>
        <w:t>CP</w:t>
      </w:r>
      <w:r>
        <w:rPr>
          <w:rFonts w:hint="eastAsia"/>
        </w:rPr>
        <w:t>套利，</w:t>
      </w:r>
      <w:r w:rsidR="00567878">
        <w:rPr>
          <w:rFonts w:hint="eastAsia"/>
        </w:rPr>
        <w:t>在某部分可以創造更高的報酬</w:t>
      </w:r>
      <w:r w:rsidR="007A5815">
        <w:rPr>
          <w:rFonts w:hint="eastAsia"/>
        </w:rPr>
        <w:t>，</w:t>
      </w:r>
      <w:r w:rsidR="007A5815" w:rsidRPr="007A5815">
        <w:rPr>
          <w:rFonts w:hint="eastAsia"/>
        </w:rPr>
        <w:t>選擇只做到期日前二至三</w:t>
      </w:r>
      <w:proofErr w:type="gramStart"/>
      <w:r w:rsidR="007A5815" w:rsidRPr="007A5815">
        <w:rPr>
          <w:rFonts w:hint="eastAsia"/>
        </w:rPr>
        <w:t>週</w:t>
      </w:r>
      <w:proofErr w:type="gramEnd"/>
      <w:r w:rsidR="007A5815" w:rsidRPr="007A5815">
        <w:rPr>
          <w:rFonts w:hint="eastAsia"/>
        </w:rPr>
        <w:t>就好</w:t>
      </w:r>
      <w:r w:rsidR="007A5815" w:rsidRPr="007A5815">
        <w:rPr>
          <w:rFonts w:hint="eastAsia"/>
        </w:rPr>
        <w:t>(</w:t>
      </w:r>
      <w:r w:rsidR="007A5815" w:rsidRPr="007A5815">
        <w:rPr>
          <w:rFonts w:hint="eastAsia"/>
        </w:rPr>
        <w:t>該月有四</w:t>
      </w:r>
      <w:proofErr w:type="gramStart"/>
      <w:r w:rsidR="007A5815" w:rsidRPr="007A5815">
        <w:rPr>
          <w:rFonts w:hint="eastAsia"/>
        </w:rPr>
        <w:t>週</w:t>
      </w:r>
      <w:proofErr w:type="gramEnd"/>
      <w:r w:rsidR="007A5815" w:rsidRPr="007A5815">
        <w:rPr>
          <w:rFonts w:hint="eastAsia"/>
        </w:rPr>
        <w:t>的話做到期日前兩</w:t>
      </w:r>
      <w:proofErr w:type="gramStart"/>
      <w:r w:rsidR="007A5815" w:rsidRPr="007A5815">
        <w:rPr>
          <w:rFonts w:hint="eastAsia"/>
        </w:rPr>
        <w:t>週</w:t>
      </w:r>
      <w:proofErr w:type="gramEnd"/>
      <w:r w:rsidR="007A5815" w:rsidRPr="007A5815">
        <w:rPr>
          <w:rFonts w:hint="eastAsia"/>
        </w:rPr>
        <w:t>，有五</w:t>
      </w:r>
      <w:proofErr w:type="gramStart"/>
      <w:r w:rsidR="007A5815" w:rsidRPr="007A5815">
        <w:rPr>
          <w:rFonts w:hint="eastAsia"/>
        </w:rPr>
        <w:t>週</w:t>
      </w:r>
      <w:proofErr w:type="gramEnd"/>
      <w:r w:rsidR="007A5815" w:rsidRPr="007A5815">
        <w:rPr>
          <w:rFonts w:hint="eastAsia"/>
        </w:rPr>
        <w:t>的話做到期日前三</w:t>
      </w:r>
      <w:proofErr w:type="gramStart"/>
      <w:r w:rsidR="007A5815" w:rsidRPr="007A5815">
        <w:rPr>
          <w:rFonts w:hint="eastAsia"/>
        </w:rPr>
        <w:t>週</w:t>
      </w:r>
      <w:proofErr w:type="gramEnd"/>
      <w:r w:rsidR="007A5815" w:rsidRPr="007A5815">
        <w:rPr>
          <w:rFonts w:hint="eastAsia"/>
        </w:rPr>
        <w:t>)</w:t>
      </w:r>
      <w:r w:rsidR="007A5815" w:rsidRPr="007A5815">
        <w:rPr>
          <w:rFonts w:hint="eastAsia"/>
        </w:rPr>
        <w:t>，到期日後的兩</w:t>
      </w:r>
      <w:proofErr w:type="gramStart"/>
      <w:r w:rsidR="007A5815" w:rsidRPr="007A5815">
        <w:rPr>
          <w:rFonts w:hint="eastAsia"/>
        </w:rPr>
        <w:t>週</w:t>
      </w:r>
      <w:proofErr w:type="gramEnd"/>
      <w:r w:rsidR="007A5815" w:rsidRPr="007A5815">
        <w:rPr>
          <w:rFonts w:hint="eastAsia"/>
        </w:rPr>
        <w:t>做原本的</w:t>
      </w:r>
      <w:r w:rsidR="007A5815" w:rsidRPr="007A5815">
        <w:rPr>
          <w:rFonts w:hint="eastAsia"/>
        </w:rPr>
        <w:t>PCP</w:t>
      </w:r>
      <w:r w:rsidR="007A5815" w:rsidRPr="007A5815">
        <w:rPr>
          <w:rFonts w:hint="eastAsia"/>
        </w:rPr>
        <w:t>套利</w:t>
      </w:r>
    </w:p>
    <w:p w14:paraId="14EDB16B" w14:textId="4BE9019C" w:rsidR="00567878" w:rsidRDefault="00567878" w:rsidP="00FB03CB"/>
    <w:p w14:paraId="3FB4AE37" w14:textId="77777777" w:rsidR="00567878" w:rsidRDefault="00567878" w:rsidP="00FB03CB">
      <w:r>
        <w:rPr>
          <w:rFonts w:hint="eastAsia"/>
        </w:rPr>
        <w:t>問題：</w:t>
      </w:r>
    </w:p>
    <w:p w14:paraId="0C4098C8" w14:textId="5CEBD6C1" w:rsidR="007A5815" w:rsidRDefault="00567878" w:rsidP="007A5815">
      <w:pPr>
        <w:pStyle w:val="a3"/>
        <w:numPr>
          <w:ilvl w:val="0"/>
          <w:numId w:val="11"/>
        </w:numPr>
        <w:ind w:leftChars="0"/>
      </w:pPr>
      <w:r>
        <w:rPr>
          <w:rFonts w:hint="eastAsia"/>
        </w:rPr>
        <w:lastRenderedPageBreak/>
        <w:t>這個獲勝的區間多大，有沒有機會其他時段都採用</w:t>
      </w:r>
      <w:r>
        <w:t>PCP</w:t>
      </w:r>
      <w:r>
        <w:rPr>
          <w:rFonts w:hint="eastAsia"/>
        </w:rPr>
        <w:t>套利</w:t>
      </w:r>
      <w:r w:rsidR="003746A7">
        <w:rPr>
          <w:rFonts w:hint="eastAsia"/>
        </w:rPr>
        <w:t>(</w:t>
      </w:r>
      <w:r w:rsidR="003746A7">
        <w:rPr>
          <w:rFonts w:hint="eastAsia"/>
        </w:rPr>
        <w:t>有</w:t>
      </w:r>
      <w:r w:rsidR="003746A7">
        <w:rPr>
          <w:rFonts w:hint="eastAsia"/>
        </w:rPr>
        <w:t>)</w:t>
      </w:r>
      <w:r>
        <w:rPr>
          <w:rFonts w:hint="eastAsia"/>
        </w:rPr>
        <w:t>，然後這個區間再採用此策略</w:t>
      </w:r>
      <w:r>
        <w:rPr>
          <w:rFonts w:hint="eastAsia"/>
        </w:rPr>
        <w:t>)</w:t>
      </w:r>
    </w:p>
    <w:p w14:paraId="35DCEC1D" w14:textId="77777777" w:rsidR="00BD513F" w:rsidRDefault="007A5815" w:rsidP="00BD513F">
      <w:pPr>
        <w:pStyle w:val="a3"/>
        <w:numPr>
          <w:ilvl w:val="0"/>
          <w:numId w:val="11"/>
        </w:numPr>
        <w:ind w:leftChars="0"/>
      </w:pPr>
      <w:r>
        <w:rPr>
          <w:rFonts w:hint="eastAsia"/>
        </w:rPr>
        <w:t>需</w:t>
      </w:r>
      <w:r w:rsidR="00567878">
        <w:rPr>
          <w:rFonts w:hint="eastAsia"/>
        </w:rPr>
        <w:t>計算其風險，為甚麼波動感覺很大</w:t>
      </w:r>
    </w:p>
    <w:p w14:paraId="60CEC933" w14:textId="30368018" w:rsidR="00567878" w:rsidRDefault="00BD513F" w:rsidP="00BD513F">
      <w:pPr>
        <w:pStyle w:val="a3"/>
        <w:numPr>
          <w:ilvl w:val="0"/>
          <w:numId w:val="11"/>
        </w:numPr>
        <w:ind w:leftChars="0"/>
      </w:pPr>
      <w:r>
        <w:rPr>
          <w:rFonts w:hint="eastAsia"/>
        </w:rPr>
        <w:t>下單頻率與次數</w:t>
      </w:r>
    </w:p>
    <w:p w14:paraId="1FDF0060" w14:textId="491E2124" w:rsidR="00567878" w:rsidRDefault="00567878" w:rsidP="00CF03CF"/>
    <w:p w14:paraId="23EA39BF" w14:textId="6BB61BCB" w:rsidR="00567878" w:rsidRDefault="00567878" w:rsidP="00CF03CF"/>
    <w:p w14:paraId="4455188E" w14:textId="0F9BE950" w:rsidR="00567878" w:rsidRDefault="00567878" w:rsidP="00CF03CF"/>
    <w:p w14:paraId="6B5260DA" w14:textId="77777777" w:rsidR="00567878" w:rsidRDefault="00567878" w:rsidP="00CF03CF"/>
    <w:p w14:paraId="43EABC11" w14:textId="3623F9E0" w:rsidR="004637AD" w:rsidRPr="00284C13" w:rsidRDefault="004637AD" w:rsidP="00CF03CF">
      <w:pPr>
        <w:rPr>
          <w:b/>
          <w:bCs/>
        </w:rPr>
      </w:pPr>
      <w:r w:rsidRPr="00284C13">
        <w:rPr>
          <w:rFonts w:hint="eastAsia"/>
          <w:b/>
          <w:bCs/>
          <w:highlight w:val="yellow"/>
        </w:rPr>
        <w:t>組建選擇權策略</w:t>
      </w:r>
      <w:r w:rsidR="00D518C3" w:rsidRPr="00284C13">
        <w:rPr>
          <w:rFonts w:hint="eastAsia"/>
          <w:b/>
          <w:bCs/>
          <w:highlight w:val="yellow"/>
        </w:rPr>
        <w:t xml:space="preserve"> </w:t>
      </w:r>
      <w:proofErr w:type="gramStart"/>
      <w:r w:rsidR="00D518C3" w:rsidRPr="00284C13">
        <w:rPr>
          <w:b/>
          <w:bCs/>
          <w:highlight w:val="yellow"/>
        </w:rPr>
        <w:t>–</w:t>
      </w:r>
      <w:proofErr w:type="gramEnd"/>
      <w:r w:rsidR="00D518C3" w:rsidRPr="00284C13">
        <w:rPr>
          <w:rFonts w:hint="eastAsia"/>
          <w:b/>
          <w:bCs/>
          <w:highlight w:val="yellow"/>
        </w:rPr>
        <w:t xml:space="preserve"> </w:t>
      </w:r>
      <w:r w:rsidR="00D518C3" w:rsidRPr="00284C13">
        <w:rPr>
          <w:rFonts w:hint="eastAsia"/>
          <w:b/>
          <w:bCs/>
          <w:highlight w:val="yellow"/>
        </w:rPr>
        <w:t>以下三個偏長期</w:t>
      </w:r>
    </w:p>
    <w:p w14:paraId="7F97D2C7" w14:textId="0F48E0EF" w:rsidR="004637AD" w:rsidRDefault="004637AD" w:rsidP="004637AD">
      <w:pPr>
        <w:pStyle w:val="a3"/>
        <w:numPr>
          <w:ilvl w:val="0"/>
          <w:numId w:val="7"/>
        </w:numPr>
        <w:ind w:leftChars="0"/>
      </w:pPr>
      <w:r>
        <w:t>Buffer ETF</w:t>
      </w:r>
      <w:r>
        <w:rPr>
          <w:rFonts w:hint="eastAsia"/>
        </w:rPr>
        <w:t>：相較大盤緩</w:t>
      </w:r>
      <w:proofErr w:type="gramStart"/>
      <w:r>
        <w:rPr>
          <w:rFonts w:hint="eastAsia"/>
        </w:rPr>
        <w:t>漲緩跌</w:t>
      </w:r>
      <w:proofErr w:type="gramEnd"/>
    </w:p>
    <w:p w14:paraId="79E9F5AE" w14:textId="4B1AB754" w:rsidR="004637AD" w:rsidRDefault="004637AD" w:rsidP="004637AD">
      <w:r>
        <w:rPr>
          <w:rFonts w:hint="eastAsia"/>
        </w:rPr>
        <w:t>傳統</w:t>
      </w:r>
      <w:proofErr w:type="gramStart"/>
      <w:r>
        <w:rPr>
          <w:rFonts w:hint="eastAsia"/>
        </w:rPr>
        <w:t>股債配</w:t>
      </w:r>
      <w:proofErr w:type="gramEnd"/>
      <w:r>
        <w:rPr>
          <w:rFonts w:hint="eastAsia"/>
        </w:rPr>
        <w:t>(</w:t>
      </w:r>
      <w:r>
        <w:t>60/40)</w:t>
      </w:r>
      <w:r>
        <w:rPr>
          <w:rFonts w:hint="eastAsia"/>
        </w:rPr>
        <w:t>，</w:t>
      </w:r>
    </w:p>
    <w:p w14:paraId="5AF8001A" w14:textId="7728D66F" w:rsidR="004637AD" w:rsidRDefault="004637AD" w:rsidP="004637AD"/>
    <w:p w14:paraId="545E6BD7" w14:textId="77777777" w:rsidR="004637AD" w:rsidRDefault="004637AD" w:rsidP="004637AD">
      <w:pPr>
        <w:pStyle w:val="a3"/>
        <w:numPr>
          <w:ilvl w:val="0"/>
          <w:numId w:val="8"/>
        </w:numPr>
        <w:ind w:leftChars="0"/>
      </w:pPr>
      <w:r>
        <w:rPr>
          <w:rFonts w:hint="eastAsia"/>
        </w:rPr>
        <w:t>基礎資產：股票或期貨，上漲時獲利、下跌時虧損</w:t>
      </w:r>
    </w:p>
    <w:p w14:paraId="455C07F3" w14:textId="77777777" w:rsidR="004637AD" w:rsidRDefault="004637AD" w:rsidP="004637AD">
      <w:pPr>
        <w:pStyle w:val="a3"/>
        <w:numPr>
          <w:ilvl w:val="0"/>
          <w:numId w:val="8"/>
        </w:numPr>
        <w:ind w:leftChars="0"/>
      </w:pPr>
      <w:r>
        <w:rPr>
          <w:rFonts w:hint="eastAsia"/>
        </w:rPr>
        <w:t>買進價平的</w:t>
      </w:r>
      <w:r>
        <w:rPr>
          <w:rFonts w:hint="eastAsia"/>
        </w:rPr>
        <w:t>Put</w:t>
      </w:r>
      <w:r>
        <w:rPr>
          <w:rFonts w:hint="eastAsia"/>
        </w:rPr>
        <w:t>：規避下跌損失，但需付出權利金。這部分等於是買保險，可以讓價格下跌時產生緩衝，抵銷下跌時的虧損損失。</w:t>
      </w:r>
    </w:p>
    <w:p w14:paraId="76A9BDE1" w14:textId="77777777" w:rsidR="004637AD" w:rsidRDefault="004637AD" w:rsidP="004637AD">
      <w:pPr>
        <w:pStyle w:val="a3"/>
        <w:numPr>
          <w:ilvl w:val="0"/>
          <w:numId w:val="8"/>
        </w:numPr>
        <w:ind w:leftChars="0"/>
      </w:pPr>
      <w:r>
        <w:rPr>
          <w:rFonts w:hint="eastAsia"/>
        </w:rPr>
        <w:t>賣出價外的</w:t>
      </w:r>
      <w:r>
        <w:rPr>
          <w:rFonts w:hint="eastAsia"/>
        </w:rPr>
        <w:t>Put</w:t>
      </w:r>
      <w:r>
        <w:rPr>
          <w:rFonts w:hint="eastAsia"/>
        </w:rPr>
        <w:t>：下跌超過一定程度後仍會有損失、不再繼續保險，但可以收取權利金。</w:t>
      </w:r>
    </w:p>
    <w:p w14:paraId="68E66150" w14:textId="77777777" w:rsidR="004637AD" w:rsidRDefault="004637AD" w:rsidP="004637AD">
      <w:pPr>
        <w:pStyle w:val="a3"/>
        <w:numPr>
          <w:ilvl w:val="0"/>
          <w:numId w:val="8"/>
        </w:numPr>
        <w:ind w:leftChars="0"/>
      </w:pPr>
      <w:r>
        <w:rPr>
          <w:rFonts w:hint="eastAsia"/>
        </w:rPr>
        <w:t>賣出價外的</w:t>
      </w:r>
      <w:r>
        <w:rPr>
          <w:rFonts w:hint="eastAsia"/>
        </w:rPr>
        <w:t>Call</w:t>
      </w:r>
      <w:r>
        <w:rPr>
          <w:rFonts w:hint="eastAsia"/>
        </w:rPr>
        <w:t>：上漲超過一定程度後，會有損失，但可以收取權利金。這部分會和基礎資產互相抵消，讓收益存在上限。</w:t>
      </w:r>
    </w:p>
    <w:p w14:paraId="74B75D3A" w14:textId="0D8C2009" w:rsidR="004637AD" w:rsidRDefault="004637AD" w:rsidP="004637AD">
      <w:pPr>
        <w:pStyle w:val="a3"/>
        <w:numPr>
          <w:ilvl w:val="0"/>
          <w:numId w:val="8"/>
        </w:numPr>
        <w:ind w:leftChars="0"/>
      </w:pPr>
      <w:r>
        <w:rPr>
          <w:rFonts w:hint="eastAsia"/>
        </w:rPr>
        <w:t>短期債券：收取利息。</w:t>
      </w:r>
    </w:p>
    <w:p w14:paraId="53B5C0FA" w14:textId="6E57FA9E" w:rsidR="00D518C3" w:rsidRDefault="00D518C3" w:rsidP="00D518C3">
      <w:r w:rsidRPr="00D518C3">
        <w:rPr>
          <w:rFonts w:hint="eastAsia"/>
        </w:rPr>
        <w:t>如果需要愈大的損失保護，就需要犧牲愈大的上行利潤。</w:t>
      </w:r>
    </w:p>
    <w:p w14:paraId="403676FC" w14:textId="047F777E" w:rsidR="00D518C3" w:rsidRDefault="00D518C3" w:rsidP="00D518C3"/>
    <w:p w14:paraId="06EAFA09" w14:textId="3C8EDC54" w:rsidR="004637AD" w:rsidRDefault="00D518C3" w:rsidP="00CF03CF">
      <w:r>
        <w:rPr>
          <w:rFonts w:hint="eastAsia"/>
        </w:rPr>
        <w:t>Buffer ETF</w:t>
      </w:r>
      <w:r>
        <w:rPr>
          <w:rFonts w:hint="eastAsia"/>
        </w:rPr>
        <w:t>更大意義在於在一段時間去控制風險，也因此，</w:t>
      </w:r>
      <w:r>
        <w:rPr>
          <w:rFonts w:hint="eastAsia"/>
        </w:rPr>
        <w:t>Buffer ETF</w:t>
      </w:r>
      <w:r>
        <w:rPr>
          <w:rFonts w:hint="eastAsia"/>
        </w:rPr>
        <w:t>並不適合短線或波段這類需要抓時機的交易者去使用</w:t>
      </w:r>
    </w:p>
    <w:p w14:paraId="292B36BE" w14:textId="2A705188" w:rsidR="00E7228A" w:rsidRDefault="00E7228A" w:rsidP="00E7228A"/>
    <w:p w14:paraId="0CBD060D" w14:textId="53E1F2BE" w:rsidR="00E7228A" w:rsidRDefault="00E7228A" w:rsidP="00E7228A">
      <w:pPr>
        <w:pStyle w:val="a3"/>
        <w:numPr>
          <w:ilvl w:val="0"/>
          <w:numId w:val="7"/>
        </w:numPr>
        <w:ind w:leftChars="0"/>
      </w:pPr>
      <w:r>
        <w:rPr>
          <w:rFonts w:hint="eastAsia"/>
        </w:rPr>
        <w:t>可以嘗試看看複製</w:t>
      </w:r>
      <w:r>
        <w:rPr>
          <w:rFonts w:hint="eastAsia"/>
        </w:rPr>
        <w:t>JEPI Covered call</w:t>
      </w:r>
      <w:r>
        <w:rPr>
          <w:rFonts w:hint="eastAsia"/>
        </w:rPr>
        <w:t>策略</w:t>
      </w:r>
      <w:r>
        <w:rPr>
          <w:rFonts w:hint="eastAsia"/>
        </w:rPr>
        <w:t>ETF</w:t>
      </w:r>
    </w:p>
    <w:p w14:paraId="4A9DE3A2" w14:textId="77777777" w:rsidR="00E7228A" w:rsidRDefault="00E7228A" w:rsidP="00E7228A">
      <w:r>
        <w:rPr>
          <w:rFonts w:hint="eastAsia"/>
        </w:rPr>
        <w:t>類似</w:t>
      </w:r>
      <w:r>
        <w:rPr>
          <w:rFonts w:hint="eastAsia"/>
        </w:rPr>
        <w:t>Covered call</w:t>
      </w:r>
      <w:r>
        <w:rPr>
          <w:rFonts w:hint="eastAsia"/>
        </w:rPr>
        <w:t>，只是要思考的點是</w:t>
      </w:r>
    </w:p>
    <w:p w14:paraId="26329F8F" w14:textId="77777777" w:rsidR="00E7228A" w:rsidRDefault="00E7228A" w:rsidP="00E7228A">
      <w:pPr>
        <w:pStyle w:val="a3"/>
        <w:numPr>
          <w:ilvl w:val="0"/>
          <w:numId w:val="4"/>
        </w:numPr>
        <w:ind w:leftChars="0"/>
      </w:pPr>
      <w:r>
        <w:rPr>
          <w:rFonts w:hint="eastAsia"/>
        </w:rPr>
        <w:t>賣出買權</w:t>
      </w:r>
      <w:r>
        <w:rPr>
          <w:rFonts w:hint="eastAsia"/>
        </w:rPr>
        <w:t>(</w:t>
      </w:r>
      <w:r>
        <w:rPr>
          <w:rFonts w:hint="eastAsia"/>
        </w:rPr>
        <w:t>價內</w:t>
      </w:r>
      <w:r>
        <w:rPr>
          <w:rFonts w:hint="eastAsia"/>
        </w:rPr>
        <w:t>or</w:t>
      </w:r>
      <w:r>
        <w:rPr>
          <w:rFonts w:hint="eastAsia"/>
        </w:rPr>
        <w:t>價外</w:t>
      </w:r>
      <w:r>
        <w:rPr>
          <w:rFonts w:hint="eastAsia"/>
        </w:rPr>
        <w:t xml:space="preserve">) </w:t>
      </w:r>
    </w:p>
    <w:p w14:paraId="7F200564" w14:textId="77777777" w:rsidR="00E7228A" w:rsidRDefault="00E7228A" w:rsidP="00E7228A">
      <w:pPr>
        <w:pStyle w:val="a3"/>
        <w:numPr>
          <w:ilvl w:val="0"/>
          <w:numId w:val="4"/>
        </w:numPr>
        <w:ind w:leftChars="0"/>
      </w:pPr>
      <w:r>
        <w:rPr>
          <w:rFonts w:hint="eastAsia"/>
        </w:rPr>
        <w:t>現貨與搭配之期貨選擇</w:t>
      </w:r>
    </w:p>
    <w:p w14:paraId="0A7BC25F" w14:textId="77777777" w:rsidR="00E7228A" w:rsidRDefault="00E7228A" w:rsidP="00E7228A">
      <w:pPr>
        <w:pStyle w:val="a3"/>
        <w:numPr>
          <w:ilvl w:val="0"/>
          <w:numId w:val="4"/>
        </w:numPr>
        <w:ind w:leftChars="0"/>
      </w:pPr>
      <w:r>
        <w:rPr>
          <w:rFonts w:hint="eastAsia"/>
        </w:rPr>
        <w:t>如何規避下行風險</w:t>
      </w:r>
      <w:r>
        <w:rPr>
          <w:rFonts w:hint="eastAsia"/>
        </w:rPr>
        <w:t xml:space="preserve"> </w:t>
      </w:r>
    </w:p>
    <w:p w14:paraId="48DC5F7F" w14:textId="77777777" w:rsidR="00E7228A" w:rsidRDefault="00E7228A" w:rsidP="00E7228A">
      <w:pPr>
        <w:pStyle w:val="a3"/>
        <w:numPr>
          <w:ilvl w:val="0"/>
          <w:numId w:val="7"/>
        </w:numPr>
        <w:ind w:leftChars="0"/>
      </w:pPr>
      <w:r>
        <w:t>Collar Strategy</w:t>
      </w:r>
    </w:p>
    <w:p w14:paraId="494872B0" w14:textId="77777777" w:rsidR="00E7228A" w:rsidRDefault="00E7228A" w:rsidP="00E7228A">
      <w:r>
        <w:rPr>
          <w:rFonts w:hint="eastAsia"/>
        </w:rPr>
        <w:t>保護性策略，同時購買一個看跌期權來保護下跌風險，並賣出一個看漲期權來增加收入</w:t>
      </w:r>
    </w:p>
    <w:p w14:paraId="7B64A4D2" w14:textId="77777777" w:rsidR="00E7228A" w:rsidRDefault="00E7228A" w:rsidP="00E7228A">
      <w:r>
        <w:rPr>
          <w:rFonts w:hint="eastAsia"/>
        </w:rPr>
        <w:t>優點：風險和收益都有限，適合保守型投資者。</w:t>
      </w:r>
    </w:p>
    <w:p w14:paraId="5F141927" w14:textId="633E38D7" w:rsidR="00E7228A" w:rsidRDefault="00E7228A" w:rsidP="00E7228A">
      <w:r>
        <w:rPr>
          <w:rFonts w:hint="eastAsia"/>
        </w:rPr>
        <w:t>缺點：限制了潛在的上漲收益。</w:t>
      </w:r>
    </w:p>
    <w:p w14:paraId="50C93DBF" w14:textId="3EB156D9" w:rsidR="00E7228A" w:rsidRDefault="00E7228A" w:rsidP="00E7228A">
      <w:pPr>
        <w:pStyle w:val="a3"/>
        <w:numPr>
          <w:ilvl w:val="0"/>
          <w:numId w:val="7"/>
        </w:numPr>
        <w:ind w:leftChars="0"/>
      </w:pPr>
      <w:r>
        <w:rPr>
          <w:rFonts w:hint="eastAsia"/>
        </w:rPr>
        <w:t>A</w:t>
      </w:r>
      <w:r>
        <w:t>LL Weather Portfolio</w:t>
      </w:r>
    </w:p>
    <w:p w14:paraId="33663695" w14:textId="13940D96" w:rsidR="004637AD" w:rsidRDefault="004637AD" w:rsidP="002D6990">
      <w:pPr>
        <w:tabs>
          <w:tab w:val="left" w:pos="3120"/>
        </w:tabs>
      </w:pPr>
    </w:p>
    <w:p w14:paraId="31D9F009" w14:textId="10DA5A1F" w:rsidR="002D6990" w:rsidRDefault="002D6990" w:rsidP="002D6990">
      <w:pPr>
        <w:tabs>
          <w:tab w:val="left" w:pos="3120"/>
        </w:tabs>
      </w:pPr>
    </w:p>
    <w:p w14:paraId="23C00A5D" w14:textId="2A727F96" w:rsidR="002D6990" w:rsidRDefault="002D6990" w:rsidP="002D6990">
      <w:pPr>
        <w:tabs>
          <w:tab w:val="left" w:pos="3120"/>
        </w:tabs>
      </w:pPr>
      <w:r>
        <w:rPr>
          <w:rFonts w:hint="eastAsia"/>
        </w:rPr>
        <w:lastRenderedPageBreak/>
        <w:t>透過選擇</w:t>
      </w:r>
      <w:r>
        <w:rPr>
          <w:rFonts w:hint="eastAsia"/>
        </w:rPr>
        <w:t>E</w:t>
      </w:r>
      <w:r>
        <w:t>TF</w:t>
      </w:r>
      <w:r>
        <w:rPr>
          <w:rFonts w:hint="eastAsia"/>
        </w:rPr>
        <w:t>、</w:t>
      </w:r>
      <w:r>
        <w:rPr>
          <w:rFonts w:hint="eastAsia"/>
        </w:rPr>
        <w:t>A</w:t>
      </w:r>
      <w:r>
        <w:t xml:space="preserve">LL Weather </w:t>
      </w:r>
      <w:proofErr w:type="spellStart"/>
      <w:r>
        <w:t>Porfolio</w:t>
      </w:r>
      <w:proofErr w:type="spellEnd"/>
      <w:r>
        <w:rPr>
          <w:rFonts w:hint="eastAsia"/>
        </w:rPr>
        <w:t>分散掉非系統性風險，接著再透過期貨、選擇權抵銷掉系統風險</w:t>
      </w:r>
    </w:p>
    <w:p w14:paraId="05957457" w14:textId="519CCEB9" w:rsidR="00AF20B7" w:rsidRDefault="00AF20B7" w:rsidP="002D6990">
      <w:pPr>
        <w:tabs>
          <w:tab w:val="left" w:pos="3120"/>
        </w:tabs>
      </w:pPr>
    </w:p>
    <w:p w14:paraId="07B373FD" w14:textId="0A757027" w:rsidR="00AF20B7" w:rsidRDefault="00AF20B7" w:rsidP="002D6990">
      <w:pPr>
        <w:tabs>
          <w:tab w:val="left" w:pos="3120"/>
        </w:tabs>
      </w:pPr>
    </w:p>
    <w:p w14:paraId="565C4755" w14:textId="7434AB7E" w:rsidR="00AF20B7" w:rsidRDefault="006F234C" w:rsidP="002D6990">
      <w:pPr>
        <w:tabs>
          <w:tab w:val="left" w:pos="3120"/>
        </w:tabs>
      </w:pPr>
      <w:hyperlink r:id="rId10" w:anchor="XXX" w:history="1">
        <w:r w:rsidR="00AF20B7" w:rsidRPr="00D01049">
          <w:rPr>
            <w:rStyle w:val="a4"/>
          </w:rPr>
          <w:t>https://ndltd.ncl.edu.tw/cgi-bin/gs32/gsweb.cgi?o=dnclcdr&amp;s=id=%22106KUAS1213019%22.&amp;searchmode=basic#XXX</w:t>
        </w:r>
      </w:hyperlink>
    </w:p>
    <w:p w14:paraId="1A031E3E" w14:textId="51339D1C" w:rsidR="00AF20B7" w:rsidRDefault="006F234C" w:rsidP="002D6990">
      <w:pPr>
        <w:tabs>
          <w:tab w:val="left" w:pos="3120"/>
        </w:tabs>
      </w:pPr>
      <w:hyperlink r:id="rId11" w:history="1">
        <w:r w:rsidR="00AF20B7" w:rsidRPr="00D01049">
          <w:rPr>
            <w:rStyle w:val="a4"/>
          </w:rPr>
          <w:t>https://ndltd.ncl.edu.tw/cgi-bin/gs32/gsweb.cgi/ccd=P3ThPf/search?s=id=%22101NCTU5304050%22.&amp;searchmode=basic</w:t>
        </w:r>
      </w:hyperlink>
    </w:p>
    <w:p w14:paraId="2ABCC4B9" w14:textId="36727412" w:rsidR="00AF20B7" w:rsidRDefault="006F234C" w:rsidP="002D6990">
      <w:pPr>
        <w:tabs>
          <w:tab w:val="left" w:pos="3120"/>
        </w:tabs>
      </w:pPr>
      <w:hyperlink r:id="rId12" w:history="1">
        <w:r w:rsidR="00AF20B7" w:rsidRPr="00D01049">
          <w:rPr>
            <w:rStyle w:val="a4"/>
          </w:rPr>
          <w:t>https://ndltd.ncl.edu.tw/cgi-bin/gs32/gsweb.cgi/ccd=P3ThPf/search?s=id=%22094TKU05214012%22.&amp;searchmode=basic</w:t>
        </w:r>
      </w:hyperlink>
    </w:p>
    <w:p w14:paraId="2416B661" w14:textId="1306D16F" w:rsidR="00AF20B7" w:rsidRDefault="006F234C" w:rsidP="002D6990">
      <w:pPr>
        <w:tabs>
          <w:tab w:val="left" w:pos="3120"/>
        </w:tabs>
      </w:pPr>
      <w:hyperlink r:id="rId13" w:history="1">
        <w:r w:rsidR="00AF20B7" w:rsidRPr="00D01049">
          <w:rPr>
            <w:rStyle w:val="a4"/>
          </w:rPr>
          <w:t>https://ndltd.ncl.edu.tw/cgi-bin/gs32/gsweb.cgi/ccd=P3ThPf/search?s=id=%22096NTU05320001%22.&amp;searchmode=basic</w:t>
        </w:r>
      </w:hyperlink>
    </w:p>
    <w:p w14:paraId="5E22A63E" w14:textId="5A62FF62" w:rsidR="00AF20B7" w:rsidRDefault="006F234C" w:rsidP="002D6990">
      <w:pPr>
        <w:tabs>
          <w:tab w:val="left" w:pos="3120"/>
        </w:tabs>
      </w:pPr>
      <w:hyperlink r:id="rId14" w:history="1">
        <w:r w:rsidR="00AF20B7" w:rsidRPr="00D01049">
          <w:rPr>
            <w:rStyle w:val="a4"/>
          </w:rPr>
          <w:t>https://ndltd.ncl.edu.tw/cgi-bin/gs32/gsweb.cgi/ccd=P3ThPf/search?s=id=%22104SCU00389014%22.&amp;searchmode=basic</w:t>
        </w:r>
      </w:hyperlink>
    </w:p>
    <w:p w14:paraId="1C1F757F" w14:textId="2D3E1769" w:rsidR="00AF20B7" w:rsidRDefault="006F234C" w:rsidP="002D6990">
      <w:pPr>
        <w:tabs>
          <w:tab w:val="left" w:pos="3120"/>
        </w:tabs>
      </w:pPr>
      <w:hyperlink r:id="rId15" w:history="1">
        <w:r w:rsidR="00AF20B7" w:rsidRPr="00D01049">
          <w:rPr>
            <w:rStyle w:val="a4"/>
          </w:rPr>
          <w:t>https://ndltd.ncl.edu.tw/cgi-bin/gs32/gsweb.cgi/ccd=P3ThPf/search?s=id=%22100CCU00304039%22.&amp;searchmode=basic</w:t>
        </w:r>
      </w:hyperlink>
    </w:p>
    <w:p w14:paraId="23F97175" w14:textId="77862DD8" w:rsidR="00AF20B7" w:rsidRDefault="006F234C" w:rsidP="002D6990">
      <w:pPr>
        <w:tabs>
          <w:tab w:val="left" w:pos="3120"/>
        </w:tabs>
      </w:pPr>
      <w:hyperlink r:id="rId16" w:history="1">
        <w:r w:rsidR="00AF20B7" w:rsidRPr="00D01049">
          <w:rPr>
            <w:rStyle w:val="a4"/>
          </w:rPr>
          <w:t>https://ndltd.ncl.edu.tw/cgi-bin/gs32/gsweb.cgi/ccd=P3ThPf/search?s=id=%22096NKIT5667014%22.&amp;searchmode=basic</w:t>
        </w:r>
      </w:hyperlink>
    </w:p>
    <w:p w14:paraId="184F410D" w14:textId="343ABA81" w:rsidR="00AF20B7" w:rsidRDefault="006F234C" w:rsidP="002D6990">
      <w:pPr>
        <w:tabs>
          <w:tab w:val="left" w:pos="3120"/>
        </w:tabs>
      </w:pPr>
      <w:hyperlink r:id="rId17" w:history="1">
        <w:r w:rsidR="00AF20B7" w:rsidRPr="00D01049">
          <w:rPr>
            <w:rStyle w:val="a4"/>
          </w:rPr>
          <w:t>https://ndltd.ncl.edu.tw/cgi-bin/gs32/gsweb.cgi/ccd=P3ThPf/search?s=id=%22105FCU00304004%22.&amp;searchmode=basic</w:t>
        </w:r>
      </w:hyperlink>
    </w:p>
    <w:p w14:paraId="14C1566C" w14:textId="23BDC773" w:rsidR="00AF20B7" w:rsidRDefault="00AF20B7" w:rsidP="002D6990">
      <w:pPr>
        <w:tabs>
          <w:tab w:val="left" w:pos="3120"/>
        </w:tabs>
      </w:pPr>
    </w:p>
    <w:p w14:paraId="42994232" w14:textId="0C8D5394" w:rsidR="00166C54" w:rsidRDefault="00166C54" w:rsidP="002D6990">
      <w:pPr>
        <w:tabs>
          <w:tab w:val="left" w:pos="3120"/>
        </w:tabs>
      </w:pPr>
    </w:p>
    <w:p w14:paraId="24CC1F52" w14:textId="45DA5C5D" w:rsidR="00166C54" w:rsidRDefault="00166C54" w:rsidP="002D6990">
      <w:pPr>
        <w:tabs>
          <w:tab w:val="left" w:pos="3120"/>
        </w:tabs>
      </w:pPr>
    </w:p>
    <w:p w14:paraId="651631E0" w14:textId="1F845344" w:rsidR="00166C54" w:rsidRDefault="00166C54" w:rsidP="002D6990">
      <w:pPr>
        <w:tabs>
          <w:tab w:val="left" w:pos="3120"/>
        </w:tabs>
      </w:pPr>
    </w:p>
    <w:p w14:paraId="327B18F8" w14:textId="37799D96" w:rsidR="00166C54" w:rsidRDefault="00166C54" w:rsidP="002D6990">
      <w:pPr>
        <w:tabs>
          <w:tab w:val="left" w:pos="3120"/>
        </w:tabs>
      </w:pPr>
    </w:p>
    <w:p w14:paraId="4F9F65DF" w14:textId="311408CF" w:rsidR="00166C54" w:rsidRDefault="00166C54" w:rsidP="002D6990">
      <w:pPr>
        <w:tabs>
          <w:tab w:val="left" w:pos="3120"/>
        </w:tabs>
      </w:pPr>
    </w:p>
    <w:p w14:paraId="68A2BD25" w14:textId="463F2D60" w:rsidR="00166C54" w:rsidRDefault="00166C54" w:rsidP="002D6990">
      <w:pPr>
        <w:tabs>
          <w:tab w:val="left" w:pos="3120"/>
        </w:tabs>
      </w:pPr>
    </w:p>
    <w:p w14:paraId="00BC9C29" w14:textId="5EBF9407" w:rsidR="00166C54" w:rsidRDefault="00166C54" w:rsidP="002D6990">
      <w:pPr>
        <w:tabs>
          <w:tab w:val="left" w:pos="3120"/>
        </w:tabs>
      </w:pPr>
    </w:p>
    <w:p w14:paraId="769EC727" w14:textId="444B1D14" w:rsidR="00166C54" w:rsidRDefault="00166C54" w:rsidP="002D6990">
      <w:pPr>
        <w:tabs>
          <w:tab w:val="left" w:pos="3120"/>
        </w:tabs>
      </w:pPr>
    </w:p>
    <w:p w14:paraId="10A75020" w14:textId="7DB99684" w:rsidR="00166C54" w:rsidRDefault="00166C54" w:rsidP="002D6990">
      <w:pPr>
        <w:tabs>
          <w:tab w:val="left" w:pos="3120"/>
        </w:tabs>
      </w:pPr>
    </w:p>
    <w:p w14:paraId="0F6F2C63" w14:textId="0E87371A" w:rsidR="00166C54" w:rsidRDefault="00166C54" w:rsidP="002D6990">
      <w:pPr>
        <w:tabs>
          <w:tab w:val="left" w:pos="3120"/>
        </w:tabs>
      </w:pPr>
      <w:r>
        <w:rPr>
          <w:rFonts w:hint="eastAsia"/>
        </w:rPr>
        <w:lastRenderedPageBreak/>
        <w:t>0226</w:t>
      </w:r>
    </w:p>
    <w:p w14:paraId="74599F28" w14:textId="2A1C36AA" w:rsidR="003673E3" w:rsidRDefault="003673E3" w:rsidP="002D6990">
      <w:pPr>
        <w:tabs>
          <w:tab w:val="left" w:pos="3120"/>
        </w:tabs>
        <w:rPr>
          <w:rFonts w:hint="eastAsia"/>
        </w:rPr>
      </w:pPr>
      <w:r>
        <w:rPr>
          <w:rFonts w:hint="eastAsia"/>
        </w:rPr>
        <w:t>期貨、現貨價格價差</w:t>
      </w:r>
    </w:p>
    <w:p w14:paraId="53D03D50" w14:textId="1A036610" w:rsidR="00166C54" w:rsidRDefault="00166C54" w:rsidP="002D6990">
      <w:pPr>
        <w:tabs>
          <w:tab w:val="left" w:pos="3120"/>
        </w:tabs>
      </w:pPr>
      <w:r>
        <w:rPr>
          <w:rFonts w:hint="eastAsia"/>
        </w:rPr>
        <w:t>期貨價格通常高於現貨，呈現正價差，因此可以往兩個角度去看</w:t>
      </w:r>
    </w:p>
    <w:p w14:paraId="4DC7F2F2" w14:textId="2A27A7C0" w:rsidR="00166C54" w:rsidRDefault="00166C54" w:rsidP="00166C54">
      <w:pPr>
        <w:pStyle w:val="a3"/>
        <w:numPr>
          <w:ilvl w:val="0"/>
          <w:numId w:val="12"/>
        </w:numPr>
        <w:tabs>
          <w:tab w:val="left" w:pos="3120"/>
        </w:tabs>
        <w:ind w:leftChars="0"/>
      </w:pPr>
      <w:r>
        <w:rPr>
          <w:rFonts w:hint="eastAsia"/>
        </w:rPr>
        <w:t>正價差減少，甚至</w:t>
      </w:r>
      <w:proofErr w:type="gramStart"/>
      <w:r>
        <w:rPr>
          <w:rFonts w:hint="eastAsia"/>
        </w:rPr>
        <w:t>轉為負價差</w:t>
      </w:r>
      <w:proofErr w:type="gramEnd"/>
      <w:r>
        <w:rPr>
          <w:rFonts w:hint="eastAsia"/>
        </w:rPr>
        <w:t xml:space="preserve"> (</w:t>
      </w:r>
      <w:r>
        <w:t>-)</w:t>
      </w:r>
    </w:p>
    <w:p w14:paraId="6C1FE521" w14:textId="11D6BDD9" w:rsidR="00166C54" w:rsidRDefault="00166C54" w:rsidP="00166C54">
      <w:pPr>
        <w:pStyle w:val="a3"/>
        <w:numPr>
          <w:ilvl w:val="0"/>
          <w:numId w:val="12"/>
        </w:numPr>
        <w:tabs>
          <w:tab w:val="left" w:pos="3120"/>
        </w:tabs>
        <w:ind w:leftChars="0"/>
      </w:pPr>
      <w:proofErr w:type="gramStart"/>
      <w:r>
        <w:rPr>
          <w:rFonts w:hint="eastAsia"/>
        </w:rPr>
        <w:t>負價差</w:t>
      </w:r>
      <w:proofErr w:type="gramEnd"/>
      <w:r>
        <w:rPr>
          <w:rFonts w:hint="eastAsia"/>
        </w:rPr>
        <w:t>增加，甚至轉為正價差</w:t>
      </w:r>
      <w:r>
        <w:rPr>
          <w:rFonts w:hint="eastAsia"/>
        </w:rPr>
        <w:t xml:space="preserve"> (+)</w:t>
      </w:r>
    </w:p>
    <w:p w14:paraId="763DEE6B" w14:textId="0B43FE07" w:rsidR="003673E3" w:rsidRDefault="003673E3" w:rsidP="003673E3">
      <w:pPr>
        <w:tabs>
          <w:tab w:val="left" w:pos="3120"/>
        </w:tabs>
      </w:pPr>
      <w:r>
        <w:rPr>
          <w:rFonts w:hint="eastAsia"/>
        </w:rPr>
        <w:t>在結算日前會逐漸收斂。在結算日當天</w:t>
      </w:r>
      <w:proofErr w:type="gramStart"/>
      <w:r>
        <w:rPr>
          <w:rFonts w:hint="eastAsia"/>
        </w:rPr>
        <w:t>基差歸</w:t>
      </w:r>
      <w:proofErr w:type="gramEnd"/>
      <w:r>
        <w:rPr>
          <w:rFonts w:hint="eastAsia"/>
        </w:rPr>
        <w:t>零</w:t>
      </w:r>
    </w:p>
    <w:p w14:paraId="4A750C9D" w14:textId="0771B41D" w:rsidR="003673E3" w:rsidRDefault="003673E3" w:rsidP="003673E3">
      <w:pPr>
        <w:tabs>
          <w:tab w:val="left" w:pos="3120"/>
        </w:tabs>
      </w:pPr>
    </w:p>
    <w:p w14:paraId="30175E2E" w14:textId="27C181C6" w:rsidR="003673E3" w:rsidRDefault="003673E3" w:rsidP="003673E3">
      <w:pPr>
        <w:tabs>
          <w:tab w:val="left" w:pos="3120"/>
        </w:tabs>
        <w:rPr>
          <w:rFonts w:hint="eastAsia"/>
        </w:rPr>
      </w:pPr>
      <w:r>
        <w:rPr>
          <w:rFonts w:hint="eastAsia"/>
        </w:rPr>
        <w:t>期貨遠期合約價格</w:t>
      </w:r>
      <w:r>
        <w:rPr>
          <w:rFonts w:hint="eastAsia"/>
        </w:rPr>
        <w:t xml:space="preserve"> &lt; </w:t>
      </w:r>
      <w:r>
        <w:rPr>
          <w:rFonts w:hint="eastAsia"/>
        </w:rPr>
        <w:t>近期合約價格</w:t>
      </w:r>
    </w:p>
    <w:p w14:paraId="1B94BF35" w14:textId="77777777" w:rsidR="00166C54" w:rsidRDefault="00166C54" w:rsidP="00166C54">
      <w:pPr>
        <w:tabs>
          <w:tab w:val="left" w:pos="3120"/>
        </w:tabs>
        <w:rPr>
          <w:rFonts w:hint="eastAsia"/>
        </w:rPr>
      </w:pPr>
    </w:p>
    <w:p w14:paraId="1C843387" w14:textId="459C5655" w:rsidR="00166C54" w:rsidRDefault="00166C54" w:rsidP="00166C54">
      <w:pPr>
        <w:tabs>
          <w:tab w:val="left" w:pos="3120"/>
        </w:tabs>
      </w:pPr>
      <w:r>
        <w:rPr>
          <w:rFonts w:hint="eastAsia"/>
        </w:rPr>
        <w:t>大幅度逆價差，</w:t>
      </w:r>
      <w:r w:rsidRPr="00166C54">
        <w:rPr>
          <w:rFonts w:hint="eastAsia"/>
        </w:rPr>
        <w:t>作多期貨</w:t>
      </w:r>
      <w:r w:rsidRPr="00166C54">
        <w:rPr>
          <w:rFonts w:hint="eastAsia"/>
        </w:rPr>
        <w:t xml:space="preserve"> + Sell Call + Buy Put</w:t>
      </w:r>
    </w:p>
    <w:p w14:paraId="19A8C6B6" w14:textId="2330259A" w:rsidR="003673E3" w:rsidRDefault="003673E3" w:rsidP="00166C54">
      <w:pPr>
        <w:tabs>
          <w:tab w:val="left" w:pos="3120"/>
        </w:tabs>
      </w:pPr>
      <w:r>
        <w:rPr>
          <w:rFonts w:hint="eastAsia"/>
        </w:rPr>
        <w:t>做多期貨、做空現貨，等待價差收斂變小</w:t>
      </w:r>
    </w:p>
    <w:p w14:paraId="091F44DD" w14:textId="244E0239" w:rsidR="003673E3" w:rsidRDefault="003673E3" w:rsidP="00166C54">
      <w:pPr>
        <w:tabs>
          <w:tab w:val="left" w:pos="3120"/>
        </w:tabs>
      </w:pPr>
    </w:p>
    <w:p w14:paraId="5FB7FA5B" w14:textId="4ECEFFF9" w:rsidR="003673E3" w:rsidRDefault="003673E3" w:rsidP="00166C54">
      <w:pPr>
        <w:tabs>
          <w:tab w:val="left" w:pos="3120"/>
        </w:tabs>
      </w:pPr>
      <w:r>
        <w:rPr>
          <w:rFonts w:hint="eastAsia"/>
        </w:rPr>
        <w:t>正價差有利於套利，做多現貨，做空期貨</w:t>
      </w:r>
    </w:p>
    <w:p w14:paraId="763ED4DC" w14:textId="1769E6BC" w:rsidR="003673E3" w:rsidRDefault="003673E3" w:rsidP="00166C54">
      <w:pPr>
        <w:tabs>
          <w:tab w:val="left" w:pos="3120"/>
        </w:tabs>
      </w:pPr>
    </w:p>
    <w:p w14:paraId="54C57F01" w14:textId="4635428A" w:rsidR="003D0D4C" w:rsidRDefault="003D0D4C" w:rsidP="00166C54">
      <w:pPr>
        <w:tabs>
          <w:tab w:val="left" w:pos="3120"/>
        </w:tabs>
        <w:rPr>
          <w:rFonts w:hint="eastAsia"/>
        </w:rPr>
      </w:pPr>
      <w:r w:rsidRPr="003D0D4C">
        <w:rPr>
          <w:rFonts w:hint="eastAsia"/>
        </w:rPr>
        <w:t>除權不影響權值比重，但除息會蒸發指數</w:t>
      </w:r>
      <w:r>
        <w:rPr>
          <w:rFonts w:hint="eastAsia"/>
        </w:rPr>
        <w:t>，</w:t>
      </w:r>
      <w:r w:rsidRPr="003D0D4C">
        <w:rPr>
          <w:rFonts w:hint="eastAsia"/>
        </w:rPr>
        <w:t>通常在當月台指期若遇股票除息，</w:t>
      </w:r>
      <w:proofErr w:type="gramStart"/>
      <w:r w:rsidRPr="003D0D4C">
        <w:rPr>
          <w:rFonts w:hint="eastAsia"/>
        </w:rPr>
        <w:t>結算換倉後</w:t>
      </w:r>
      <w:proofErr w:type="gramEnd"/>
      <w:r w:rsidRPr="003D0D4C">
        <w:rPr>
          <w:rFonts w:hint="eastAsia"/>
        </w:rPr>
        <w:t>，【當月期貨報價】會直接預扣當月期貨蒸發的指數。也就是每年的</w:t>
      </w:r>
      <w:r w:rsidRPr="003D0D4C">
        <w:rPr>
          <w:rFonts w:hint="eastAsia"/>
        </w:rPr>
        <w:t xml:space="preserve"> 6~10 </w:t>
      </w:r>
      <w:r w:rsidRPr="003D0D4C">
        <w:rPr>
          <w:rFonts w:hint="eastAsia"/>
        </w:rPr>
        <w:t>月，期貨報價會較低，容易形成逆價差。</w:t>
      </w:r>
    </w:p>
    <w:p w14:paraId="3430A094" w14:textId="488D226F" w:rsidR="003673E3" w:rsidRDefault="003673E3" w:rsidP="00166C54">
      <w:pPr>
        <w:tabs>
          <w:tab w:val="left" w:pos="3120"/>
        </w:tabs>
      </w:pPr>
    </w:p>
    <w:p w14:paraId="696EDFE7" w14:textId="0976C4FF" w:rsidR="003673E3" w:rsidRDefault="003673E3" w:rsidP="00166C54">
      <w:pPr>
        <w:tabs>
          <w:tab w:val="left" w:pos="3120"/>
        </w:tabs>
      </w:pPr>
      <w:r>
        <w:rPr>
          <w:rFonts w:hint="eastAsia"/>
        </w:rPr>
        <w:t>正價差：</w:t>
      </w:r>
    </w:p>
    <w:p w14:paraId="2C701592" w14:textId="7ECA520B" w:rsidR="003673E3" w:rsidRDefault="003673E3" w:rsidP="00166C54">
      <w:pPr>
        <w:tabs>
          <w:tab w:val="left" w:pos="3120"/>
        </w:tabs>
      </w:pPr>
      <w:r>
        <w:rPr>
          <w:rFonts w:hint="eastAsia"/>
        </w:rPr>
        <w:t>逆價差：觀察</w:t>
      </w:r>
      <w:r>
        <w:rPr>
          <w:rFonts w:hint="eastAsia"/>
        </w:rPr>
        <w:t>0</w:t>
      </w:r>
      <w:r>
        <w:t>0632R</w:t>
      </w:r>
      <w:r>
        <w:rPr>
          <w:rFonts w:hint="eastAsia"/>
        </w:rPr>
        <w:t>等一系列</w:t>
      </w:r>
      <w:proofErr w:type="gramStart"/>
      <w:r>
        <w:rPr>
          <w:rFonts w:hint="eastAsia"/>
        </w:rPr>
        <w:t>反向型</w:t>
      </w:r>
      <w:proofErr w:type="gramEnd"/>
      <w:r>
        <w:rPr>
          <w:rFonts w:hint="eastAsia"/>
        </w:rPr>
        <w:t>E</w:t>
      </w:r>
      <w:r>
        <w:t>TF</w:t>
      </w:r>
      <w:r>
        <w:rPr>
          <w:rFonts w:hint="eastAsia"/>
        </w:rPr>
        <w:t>轉倉，</w:t>
      </w:r>
    </w:p>
    <w:p w14:paraId="32BA6110" w14:textId="332A8066" w:rsidR="003673E3" w:rsidRDefault="003673E3" w:rsidP="00166C54">
      <w:pPr>
        <w:tabs>
          <w:tab w:val="left" w:pos="3120"/>
        </w:tabs>
      </w:pPr>
    </w:p>
    <w:p w14:paraId="737CE5A2" w14:textId="5A20DF80" w:rsidR="003673E3" w:rsidRDefault="003673E3" w:rsidP="00166C54">
      <w:pPr>
        <w:tabs>
          <w:tab w:val="left" w:pos="3120"/>
        </w:tabs>
      </w:pPr>
      <w:r>
        <w:rPr>
          <w:rFonts w:hint="eastAsia"/>
        </w:rPr>
        <w:t>折價長期以來大約在</w:t>
      </w:r>
      <w:r>
        <w:rPr>
          <w:rFonts w:hint="eastAsia"/>
        </w:rPr>
        <w:t>2</w:t>
      </w:r>
      <w:r>
        <w:t>%</w:t>
      </w:r>
      <w:r>
        <w:rPr>
          <w:rFonts w:hint="eastAsia"/>
        </w:rPr>
        <w:t>左右</w:t>
      </w:r>
    </w:p>
    <w:p w14:paraId="3A2B16A7" w14:textId="4750399F" w:rsidR="003673E3" w:rsidRDefault="003673E3" w:rsidP="00166C54">
      <w:pPr>
        <w:tabs>
          <w:tab w:val="left" w:pos="3120"/>
        </w:tabs>
      </w:pPr>
      <w:proofErr w:type="gramStart"/>
      <w:r>
        <w:rPr>
          <w:rFonts w:hint="eastAsia"/>
        </w:rPr>
        <w:t>期現貨價差套</w:t>
      </w:r>
      <w:proofErr w:type="gramEnd"/>
      <w:r>
        <w:rPr>
          <w:rFonts w:hint="eastAsia"/>
        </w:rPr>
        <w:t>利交易成本</w:t>
      </w:r>
      <w:r>
        <w:rPr>
          <w:rFonts w:hint="eastAsia"/>
        </w:rPr>
        <w:t>0</w:t>
      </w:r>
      <w:r>
        <w:t>.3%</w:t>
      </w:r>
      <w:r>
        <w:rPr>
          <w:rFonts w:hint="eastAsia"/>
        </w:rPr>
        <w:t>起</w:t>
      </w:r>
    </w:p>
    <w:p w14:paraId="6BBF5CE7" w14:textId="50DC192A" w:rsidR="003673E3" w:rsidRDefault="003673E3" w:rsidP="00166C54">
      <w:pPr>
        <w:tabs>
          <w:tab w:val="left" w:pos="3120"/>
        </w:tabs>
      </w:pPr>
    </w:p>
    <w:p w14:paraId="7534BCE2" w14:textId="77777777" w:rsidR="003D0D4C" w:rsidRDefault="003D0D4C" w:rsidP="003D0D4C">
      <w:pPr>
        <w:pStyle w:val="a3"/>
        <w:numPr>
          <w:ilvl w:val="1"/>
          <w:numId w:val="4"/>
        </w:numPr>
        <w:tabs>
          <w:tab w:val="left" w:pos="3120"/>
        </w:tabs>
        <w:ind w:leftChars="0"/>
      </w:pPr>
      <w:r>
        <w:rPr>
          <w:rFonts w:hint="eastAsia"/>
        </w:rPr>
        <w:t>價差收斂：最直覺的方式就是等台指期與現貨價差趨於一致，可以等到回到</w:t>
      </w:r>
      <w:r>
        <w:rPr>
          <w:rFonts w:hint="eastAsia"/>
        </w:rPr>
        <w:t>0.2%</w:t>
      </w:r>
      <w:r>
        <w:rPr>
          <w:rFonts w:hint="eastAsia"/>
        </w:rPr>
        <w:t>左右的水準就進行反向平倉出場。</w:t>
      </w:r>
    </w:p>
    <w:p w14:paraId="26BE4C28" w14:textId="17BAD2C6" w:rsidR="003D0D4C" w:rsidRDefault="003D0D4C" w:rsidP="003D0D4C">
      <w:pPr>
        <w:pStyle w:val="a3"/>
        <w:numPr>
          <w:ilvl w:val="1"/>
          <w:numId w:val="4"/>
        </w:numPr>
        <w:tabs>
          <w:tab w:val="left" w:pos="3120"/>
        </w:tabs>
        <w:ind w:leftChars="0"/>
        <w:rPr>
          <w:rFonts w:hint="eastAsia"/>
        </w:rPr>
      </w:pPr>
      <w:r>
        <w:rPr>
          <w:rFonts w:hint="eastAsia"/>
        </w:rPr>
        <w:t>期貨結算：有時候市場空單仍相當強勁，價差並沒有快速收斂，這時候的下一個出場點就是期貨結算日，台指期貨結算是根據台灣加權指數結算日當日的最後半小時簡單加權平均價結算，所以可以在最後半小時按照時間分批進行平倉，這樣更可以確保收斂至零出場。</w:t>
      </w:r>
    </w:p>
    <w:p w14:paraId="72C08BD8" w14:textId="04468FD6" w:rsidR="00166C54" w:rsidRDefault="00166C54" w:rsidP="00166C54">
      <w:pPr>
        <w:tabs>
          <w:tab w:val="left" w:pos="3120"/>
        </w:tabs>
      </w:pPr>
    </w:p>
    <w:p w14:paraId="6694BB5B" w14:textId="0D1A0D6D" w:rsidR="003D0D4C" w:rsidRDefault="003D0D4C" w:rsidP="00166C54">
      <w:pPr>
        <w:tabs>
          <w:tab w:val="left" w:pos="3120"/>
        </w:tabs>
      </w:pPr>
      <w:r>
        <w:rPr>
          <w:rFonts w:hint="eastAsia"/>
        </w:rPr>
        <w:t>只用每天來看可能不精</w:t>
      </w:r>
      <w:proofErr w:type="gramStart"/>
      <w:r>
        <w:rPr>
          <w:rFonts w:hint="eastAsia"/>
        </w:rPr>
        <w:t>準</w:t>
      </w:r>
      <w:proofErr w:type="gramEnd"/>
    </w:p>
    <w:p w14:paraId="3B81C020" w14:textId="77777777" w:rsidR="003D0D4C" w:rsidRDefault="003D0D4C" w:rsidP="00166C54">
      <w:pPr>
        <w:tabs>
          <w:tab w:val="left" w:pos="3120"/>
        </w:tabs>
        <w:rPr>
          <w:rFonts w:hint="eastAsia"/>
        </w:rPr>
      </w:pPr>
    </w:p>
    <w:p w14:paraId="09245928" w14:textId="114D71DE" w:rsidR="00B755AB" w:rsidRDefault="003D0D4C" w:rsidP="003D0D4C">
      <w:pPr>
        <w:tabs>
          <w:tab w:val="left" w:pos="3120"/>
        </w:tabs>
        <w:rPr>
          <w:rFonts w:hint="eastAsia"/>
        </w:rPr>
      </w:pPr>
      <w:bookmarkStart w:id="0" w:name="_Hlk191461712"/>
      <w:r w:rsidRPr="003D0D4C">
        <w:rPr>
          <w:rFonts w:hint="eastAsia"/>
        </w:rPr>
        <w:t>我想</w:t>
      </w:r>
      <w:r>
        <w:rPr>
          <w:rFonts w:hint="eastAsia"/>
        </w:rPr>
        <w:t>設計一個交易策略，透過</w:t>
      </w:r>
      <w:r w:rsidRPr="003D0D4C">
        <w:rPr>
          <w:rFonts w:hint="eastAsia"/>
        </w:rPr>
        <w:t>關注台灣加權指數與台指期的價差，不管</w:t>
      </w:r>
      <w:r>
        <w:rPr>
          <w:rFonts w:hint="eastAsia"/>
        </w:rPr>
        <w:t>是正價差</w:t>
      </w:r>
      <w:proofErr w:type="gramStart"/>
      <w:r>
        <w:rPr>
          <w:rFonts w:hint="eastAsia"/>
        </w:rPr>
        <w:t>還是負價差</w:t>
      </w:r>
      <w:proofErr w:type="gramEnd"/>
      <w:r>
        <w:rPr>
          <w:rFonts w:hint="eastAsia"/>
        </w:rPr>
        <w:t>，只要出現正價差</w:t>
      </w:r>
      <w:r>
        <w:rPr>
          <w:rFonts w:hint="eastAsia"/>
        </w:rPr>
        <w:t>/</w:t>
      </w:r>
      <w:proofErr w:type="gramStart"/>
      <w:r>
        <w:rPr>
          <w:rFonts w:hint="eastAsia"/>
        </w:rPr>
        <w:t>負價差</w:t>
      </w:r>
      <w:proofErr w:type="gramEnd"/>
      <w:r>
        <w:rPr>
          <w:rFonts w:hint="eastAsia"/>
        </w:rPr>
        <w:t>超過</w:t>
      </w:r>
      <w:r>
        <w:rPr>
          <w:rFonts w:hint="eastAsia"/>
        </w:rPr>
        <w:t>5</w:t>
      </w:r>
      <w:r>
        <w:t>0</w:t>
      </w:r>
      <w:r>
        <w:rPr>
          <w:rFonts w:hint="eastAsia"/>
        </w:rPr>
        <w:t>點，</w:t>
      </w:r>
      <w:r w:rsidR="004F5F5A">
        <w:rPr>
          <w:rFonts w:hint="eastAsia"/>
        </w:rPr>
        <w:t>搭配</w:t>
      </w:r>
      <w:r w:rsidR="00B755AB">
        <w:rPr>
          <w:rFonts w:hint="eastAsia"/>
        </w:rPr>
        <w:t>未平</w:t>
      </w:r>
      <w:proofErr w:type="gramStart"/>
      <w:r w:rsidR="00B755AB">
        <w:rPr>
          <w:rFonts w:hint="eastAsia"/>
        </w:rPr>
        <w:t>倉量去做</w:t>
      </w:r>
      <w:proofErr w:type="gramEnd"/>
      <w:r w:rsidR="00B755AB">
        <w:rPr>
          <w:rFonts w:hint="eastAsia"/>
        </w:rPr>
        <w:t>觀察</w:t>
      </w:r>
      <w:r w:rsidR="00B755AB">
        <w:rPr>
          <w:rFonts w:hint="eastAsia"/>
        </w:rPr>
        <w:t>(</w:t>
      </w:r>
      <w:r w:rsidR="00B755AB">
        <w:rPr>
          <w:rFonts w:hint="eastAsia"/>
        </w:rPr>
        <w:t>之後可加入各式技術指標</w:t>
      </w:r>
      <w:r w:rsidR="00B755AB">
        <w:rPr>
          <w:rFonts w:hint="eastAsia"/>
        </w:rPr>
        <w:t>)</w:t>
      </w:r>
      <w:r w:rsidR="00B755AB">
        <w:rPr>
          <w:rFonts w:hint="eastAsia"/>
        </w:rPr>
        <w:t>：</w:t>
      </w:r>
    </w:p>
    <w:p w14:paraId="0737E7C4" w14:textId="77777777" w:rsidR="00B755AB" w:rsidRDefault="00B755AB" w:rsidP="00B755AB">
      <w:pPr>
        <w:tabs>
          <w:tab w:val="left" w:pos="3120"/>
        </w:tabs>
        <w:rPr>
          <w:rFonts w:hint="eastAsia"/>
        </w:rPr>
      </w:pPr>
      <w:r>
        <w:rPr>
          <w:rFonts w:hint="eastAsia"/>
        </w:rPr>
        <w:t xml:space="preserve">1. </w:t>
      </w:r>
      <w:r>
        <w:rPr>
          <w:rFonts w:hint="eastAsia"/>
        </w:rPr>
        <w:t>正價差擴大、未平倉量增加：多方上攻的企圖心較強烈，續漲可能性高</w:t>
      </w:r>
    </w:p>
    <w:p w14:paraId="06C30912" w14:textId="77777777" w:rsidR="00B755AB" w:rsidRDefault="00B755AB" w:rsidP="00B755AB">
      <w:pPr>
        <w:tabs>
          <w:tab w:val="left" w:pos="3120"/>
        </w:tabs>
        <w:rPr>
          <w:rFonts w:hint="eastAsia"/>
        </w:rPr>
      </w:pPr>
      <w:r>
        <w:rPr>
          <w:rFonts w:hint="eastAsia"/>
        </w:rPr>
        <w:t xml:space="preserve">2. </w:t>
      </w:r>
      <w:r>
        <w:rPr>
          <w:rFonts w:hint="eastAsia"/>
        </w:rPr>
        <w:t>正價差擴大、但未平倉量減少：</w:t>
      </w:r>
      <w:proofErr w:type="gramStart"/>
      <w:r>
        <w:rPr>
          <w:rFonts w:hint="eastAsia"/>
        </w:rPr>
        <w:t>空方回補</w:t>
      </w:r>
      <w:proofErr w:type="gramEnd"/>
      <w:r>
        <w:rPr>
          <w:rFonts w:hint="eastAsia"/>
        </w:rPr>
        <w:t>的上漲行情，行情可能接近尾聲</w:t>
      </w:r>
    </w:p>
    <w:p w14:paraId="033FBA3B" w14:textId="77777777" w:rsidR="00B755AB" w:rsidRDefault="00B755AB" w:rsidP="00B755AB">
      <w:pPr>
        <w:tabs>
          <w:tab w:val="left" w:pos="3120"/>
        </w:tabs>
        <w:rPr>
          <w:rFonts w:hint="eastAsia"/>
        </w:rPr>
      </w:pPr>
      <w:r>
        <w:rPr>
          <w:rFonts w:hint="eastAsia"/>
        </w:rPr>
        <w:lastRenderedPageBreak/>
        <w:t xml:space="preserve">3. </w:t>
      </w:r>
      <w:r>
        <w:rPr>
          <w:rFonts w:hint="eastAsia"/>
        </w:rPr>
        <w:t>逆價差擴大、未平倉量增加：空方做空力道強烈，續跌可能性高</w:t>
      </w:r>
    </w:p>
    <w:p w14:paraId="5B3B1A06" w14:textId="01E5BED3" w:rsidR="00B755AB" w:rsidRDefault="00B755AB" w:rsidP="00B755AB">
      <w:pPr>
        <w:tabs>
          <w:tab w:val="left" w:pos="3120"/>
        </w:tabs>
      </w:pPr>
      <w:r>
        <w:rPr>
          <w:rFonts w:hint="eastAsia"/>
        </w:rPr>
        <w:t xml:space="preserve">4. </w:t>
      </w:r>
      <w:r>
        <w:rPr>
          <w:rFonts w:hint="eastAsia"/>
        </w:rPr>
        <w:t>逆價差擴大、未平倉量減少：空單逐漸在回補，反彈機會大</w:t>
      </w:r>
    </w:p>
    <w:p w14:paraId="65D662D7" w14:textId="77777777" w:rsidR="00B755AB" w:rsidRDefault="00B755AB" w:rsidP="00B755AB">
      <w:pPr>
        <w:tabs>
          <w:tab w:val="left" w:pos="3120"/>
        </w:tabs>
        <w:rPr>
          <w:rFonts w:hint="eastAsia"/>
        </w:rPr>
      </w:pPr>
    </w:p>
    <w:p w14:paraId="1787EE42" w14:textId="3F230439" w:rsidR="003D0D4C" w:rsidRDefault="003D0D4C" w:rsidP="003D0D4C">
      <w:pPr>
        <w:tabs>
          <w:tab w:val="left" w:pos="3120"/>
        </w:tabs>
        <w:rPr>
          <w:rFonts w:hint="eastAsia"/>
        </w:rPr>
      </w:pPr>
      <w:r>
        <w:rPr>
          <w:rFonts w:hint="eastAsia"/>
        </w:rPr>
        <w:t>如果是正價差：</w:t>
      </w:r>
      <w:r w:rsidR="00106718" w:rsidRPr="00106718">
        <w:rPr>
          <w:rFonts w:hint="eastAsia"/>
        </w:rPr>
        <w:t>做多現貨，做空期貨</w:t>
      </w:r>
      <w:r w:rsidR="00106718">
        <w:rPr>
          <w:rFonts w:hint="eastAsia"/>
        </w:rPr>
        <w:t xml:space="preserve"> (</w:t>
      </w:r>
      <w:r w:rsidR="00106718">
        <w:rPr>
          <w:rFonts w:hint="eastAsia"/>
        </w:rPr>
        <w:t>買</w:t>
      </w:r>
      <w:r w:rsidR="00106718">
        <w:rPr>
          <w:rFonts w:hint="eastAsia"/>
        </w:rPr>
        <w:t>0</w:t>
      </w:r>
      <w:r w:rsidR="00106718">
        <w:t>050</w:t>
      </w:r>
      <w:r w:rsidR="00106718">
        <w:rPr>
          <w:rFonts w:hint="eastAsia"/>
        </w:rPr>
        <w:t>、賣小台指期</w:t>
      </w:r>
      <w:r w:rsidR="00106718">
        <w:rPr>
          <w:rFonts w:hint="eastAsia"/>
        </w:rPr>
        <w:t>)</w:t>
      </w:r>
      <w:r w:rsidR="00106718">
        <w:rPr>
          <w:rFonts w:hint="eastAsia"/>
        </w:rPr>
        <w:t>，一旦由正價差收斂至</w:t>
      </w:r>
      <w:r w:rsidR="00106718">
        <w:t>…</w:t>
      </w:r>
      <w:r w:rsidR="00106718">
        <w:rPr>
          <w:rFonts w:hint="eastAsia"/>
        </w:rPr>
        <w:t>，即出清股票、回補期貨，如果沒有則持續持有至結算日</w:t>
      </w:r>
      <w:r w:rsidR="00B755AB">
        <w:rPr>
          <w:rFonts w:hint="eastAsia"/>
        </w:rPr>
        <w:t>；同時</w:t>
      </w:r>
      <w:r w:rsidR="00B755AB">
        <w:rPr>
          <w:rFonts w:hint="eastAsia"/>
        </w:rPr>
        <w:t>(</w:t>
      </w:r>
      <w:r w:rsidR="00B755AB">
        <w:rPr>
          <w:rFonts w:hint="eastAsia"/>
        </w:rPr>
        <w:t>買入買權</w:t>
      </w:r>
      <w:r w:rsidR="00B755AB">
        <w:rPr>
          <w:rFonts w:hint="eastAsia"/>
        </w:rPr>
        <w:t>+</w:t>
      </w:r>
      <w:r w:rsidR="00B755AB">
        <w:rPr>
          <w:rFonts w:hint="eastAsia"/>
        </w:rPr>
        <w:t>賣出賣權</w:t>
      </w:r>
      <w:r w:rsidR="00B755AB">
        <w:rPr>
          <w:rFonts w:hint="eastAsia"/>
        </w:rPr>
        <w:t>)</w:t>
      </w:r>
    </w:p>
    <w:p w14:paraId="40869156" w14:textId="6D5685F7" w:rsidR="00B755AB" w:rsidRDefault="003D0D4C" w:rsidP="00106718">
      <w:pPr>
        <w:tabs>
          <w:tab w:val="left" w:pos="3120"/>
        </w:tabs>
        <w:rPr>
          <w:rFonts w:hint="eastAsia"/>
        </w:rPr>
      </w:pPr>
      <w:r>
        <w:rPr>
          <w:rFonts w:hint="eastAsia"/>
        </w:rPr>
        <w:t>如果</w:t>
      </w:r>
      <w:proofErr w:type="gramStart"/>
      <w:r>
        <w:rPr>
          <w:rFonts w:hint="eastAsia"/>
        </w:rPr>
        <w:t>是負價差</w:t>
      </w:r>
      <w:proofErr w:type="gramEnd"/>
      <w:r>
        <w:rPr>
          <w:rFonts w:hint="eastAsia"/>
        </w:rPr>
        <w:t>：</w:t>
      </w:r>
      <w:r w:rsidR="00106718" w:rsidRPr="00106718">
        <w:rPr>
          <w:rFonts w:hint="eastAsia"/>
        </w:rPr>
        <w:t>做多</w:t>
      </w:r>
      <w:r w:rsidR="00106718">
        <w:rPr>
          <w:rFonts w:hint="eastAsia"/>
        </w:rPr>
        <w:t>期</w:t>
      </w:r>
      <w:r w:rsidR="00106718" w:rsidRPr="00106718">
        <w:rPr>
          <w:rFonts w:hint="eastAsia"/>
        </w:rPr>
        <w:t>貨，做空</w:t>
      </w:r>
      <w:r w:rsidR="00106718">
        <w:rPr>
          <w:rFonts w:hint="eastAsia"/>
        </w:rPr>
        <w:t>現貨</w:t>
      </w:r>
      <w:r w:rsidR="00106718">
        <w:rPr>
          <w:rFonts w:hint="eastAsia"/>
        </w:rPr>
        <w:t xml:space="preserve"> (</w:t>
      </w:r>
      <w:r w:rsidR="00106718">
        <w:rPr>
          <w:rFonts w:hint="eastAsia"/>
        </w:rPr>
        <w:t>買小台指期，買</w:t>
      </w:r>
      <w:r w:rsidR="00106718">
        <w:rPr>
          <w:rFonts w:hint="eastAsia"/>
        </w:rPr>
        <w:t>0</w:t>
      </w:r>
      <w:r w:rsidR="00106718">
        <w:t>0632R)</w:t>
      </w:r>
      <w:r w:rsidR="00106718">
        <w:rPr>
          <w:rFonts w:hint="eastAsia"/>
        </w:rPr>
        <w:t>，一旦</w:t>
      </w:r>
      <w:proofErr w:type="gramStart"/>
      <w:r w:rsidR="00106718">
        <w:rPr>
          <w:rFonts w:hint="eastAsia"/>
        </w:rPr>
        <w:t>由</w:t>
      </w:r>
      <w:r w:rsidR="00106718">
        <w:rPr>
          <w:rFonts w:hint="eastAsia"/>
        </w:rPr>
        <w:t>負</w:t>
      </w:r>
      <w:r w:rsidR="00106718">
        <w:rPr>
          <w:rFonts w:hint="eastAsia"/>
        </w:rPr>
        <w:t>價差</w:t>
      </w:r>
      <w:proofErr w:type="gramEnd"/>
      <w:r w:rsidR="00106718">
        <w:rPr>
          <w:rFonts w:hint="eastAsia"/>
        </w:rPr>
        <w:t>收斂至</w:t>
      </w:r>
      <w:r w:rsidR="00106718">
        <w:t>…</w:t>
      </w:r>
      <w:r w:rsidR="00106718">
        <w:rPr>
          <w:rFonts w:hint="eastAsia"/>
        </w:rPr>
        <w:t>，即</w:t>
      </w:r>
      <w:r w:rsidR="00106718">
        <w:rPr>
          <w:rFonts w:hint="eastAsia"/>
        </w:rPr>
        <w:t>出清</w:t>
      </w:r>
      <w:r w:rsidR="00106718">
        <w:rPr>
          <w:rFonts w:hint="eastAsia"/>
        </w:rPr>
        <w:t>股票、</w:t>
      </w:r>
      <w:r w:rsidR="00106718">
        <w:rPr>
          <w:rFonts w:hint="eastAsia"/>
        </w:rPr>
        <w:t>賣出</w:t>
      </w:r>
      <w:r w:rsidR="00106718">
        <w:rPr>
          <w:rFonts w:hint="eastAsia"/>
        </w:rPr>
        <w:t>期貨，如果沒有則持續持有至結算日</w:t>
      </w:r>
      <w:r w:rsidR="00B755AB">
        <w:rPr>
          <w:rFonts w:hint="eastAsia"/>
        </w:rPr>
        <w:t xml:space="preserve"> (</w:t>
      </w:r>
      <w:r w:rsidR="00B755AB">
        <w:rPr>
          <w:rFonts w:hint="eastAsia"/>
        </w:rPr>
        <w:t>買入賣權</w:t>
      </w:r>
      <w:r w:rsidR="00B755AB">
        <w:rPr>
          <w:rFonts w:hint="eastAsia"/>
        </w:rPr>
        <w:t>+</w:t>
      </w:r>
      <w:r w:rsidR="00B755AB">
        <w:rPr>
          <w:rFonts w:hint="eastAsia"/>
        </w:rPr>
        <w:t>賣出買權</w:t>
      </w:r>
      <w:r w:rsidR="00B755AB">
        <w:rPr>
          <w:rFonts w:hint="eastAsia"/>
        </w:rPr>
        <w:t>)</w:t>
      </w:r>
    </w:p>
    <w:p w14:paraId="08FD0509" w14:textId="6DB6ECE1" w:rsidR="00106718" w:rsidRDefault="00106718" w:rsidP="00106718">
      <w:pPr>
        <w:tabs>
          <w:tab w:val="left" w:pos="3120"/>
        </w:tabs>
      </w:pPr>
    </w:p>
    <w:p w14:paraId="1DAA5FF0" w14:textId="3B786FDE" w:rsidR="00106718" w:rsidRDefault="00106718" w:rsidP="00106718">
      <w:pPr>
        <w:tabs>
          <w:tab w:val="left" w:pos="3120"/>
        </w:tabs>
      </w:pPr>
      <w:r>
        <w:rPr>
          <w:rFonts w:hint="eastAsia"/>
        </w:rPr>
        <w:t>目前在思考幾個點，請你幫我一同思考與優化：</w:t>
      </w:r>
    </w:p>
    <w:p w14:paraId="16687D7B" w14:textId="376D95F4" w:rsidR="00106718" w:rsidRDefault="00106718" w:rsidP="00106718">
      <w:pPr>
        <w:pStyle w:val="a3"/>
        <w:numPr>
          <w:ilvl w:val="0"/>
          <w:numId w:val="14"/>
        </w:numPr>
        <w:tabs>
          <w:tab w:val="left" w:pos="3120"/>
        </w:tabs>
        <w:ind w:leftChars="0"/>
      </w:pPr>
      <w:r>
        <w:rPr>
          <w:rFonts w:hint="eastAsia"/>
        </w:rPr>
        <w:t>除了股票及期貨，是否還可以搭配選擇權，或是其他商品之股票、</w:t>
      </w:r>
      <w:proofErr w:type="gramStart"/>
      <w:r>
        <w:rPr>
          <w:rFonts w:hint="eastAsia"/>
        </w:rPr>
        <w:t>期權呢</w:t>
      </w:r>
      <w:proofErr w:type="gramEnd"/>
      <w:r>
        <w:rPr>
          <w:rFonts w:hint="eastAsia"/>
        </w:rPr>
        <w:t>？</w:t>
      </w:r>
    </w:p>
    <w:p w14:paraId="021E75C1" w14:textId="7306E257" w:rsidR="00106718" w:rsidRDefault="00106718" w:rsidP="00106718">
      <w:pPr>
        <w:pStyle w:val="a3"/>
        <w:numPr>
          <w:ilvl w:val="0"/>
          <w:numId w:val="14"/>
        </w:numPr>
        <w:tabs>
          <w:tab w:val="left" w:pos="3120"/>
        </w:tabs>
        <w:ind w:leftChars="0"/>
      </w:pPr>
      <w:r>
        <w:rPr>
          <w:rFonts w:hint="eastAsia"/>
        </w:rPr>
        <w:t>正價差</w:t>
      </w:r>
      <w:proofErr w:type="gramStart"/>
      <w:r>
        <w:rPr>
          <w:rFonts w:hint="eastAsia"/>
        </w:rPr>
        <w:t>與負價差進</w:t>
      </w:r>
      <w:proofErr w:type="gramEnd"/>
      <w:r>
        <w:rPr>
          <w:rFonts w:hint="eastAsia"/>
        </w:rPr>
        <w:t>出場點設定？</w:t>
      </w:r>
    </w:p>
    <w:p w14:paraId="4EA9E835" w14:textId="0ACEB7CB" w:rsidR="00106718" w:rsidRDefault="00106718" w:rsidP="00106718">
      <w:pPr>
        <w:pStyle w:val="a3"/>
        <w:numPr>
          <w:ilvl w:val="0"/>
          <w:numId w:val="14"/>
        </w:numPr>
        <w:tabs>
          <w:tab w:val="left" w:pos="3120"/>
        </w:tabs>
        <w:ind w:leftChars="0"/>
      </w:pPr>
      <w:r>
        <w:rPr>
          <w:rFonts w:hint="eastAsia"/>
        </w:rPr>
        <w:t>正價差</w:t>
      </w:r>
      <w:proofErr w:type="gramStart"/>
      <w:r>
        <w:rPr>
          <w:rFonts w:hint="eastAsia"/>
        </w:rPr>
        <w:t>與負價</w:t>
      </w:r>
      <w:proofErr w:type="gramEnd"/>
      <w:r>
        <w:rPr>
          <w:rFonts w:hint="eastAsia"/>
        </w:rPr>
        <w:t>差的部分是否有其他隱憂及風險？</w:t>
      </w:r>
    </w:p>
    <w:p w14:paraId="32D47F6D" w14:textId="52BA3B00" w:rsidR="00106718" w:rsidRPr="00106718" w:rsidRDefault="00106718" w:rsidP="00106718">
      <w:pPr>
        <w:pStyle w:val="a3"/>
        <w:numPr>
          <w:ilvl w:val="0"/>
          <w:numId w:val="14"/>
        </w:numPr>
        <w:tabs>
          <w:tab w:val="left" w:pos="3120"/>
        </w:tabs>
        <w:ind w:leftChars="0"/>
        <w:rPr>
          <w:rFonts w:hint="eastAsia"/>
        </w:rPr>
      </w:pPr>
      <w:r>
        <w:rPr>
          <w:rFonts w:hint="eastAsia"/>
        </w:rPr>
        <w:t>除了台灣加權指數與台指期，你可以幫我推薦其他可以嘗試看看的組合嗎？</w:t>
      </w:r>
    </w:p>
    <w:bookmarkEnd w:id="0"/>
    <w:p w14:paraId="399E8EE8" w14:textId="20EA6787" w:rsidR="00106718" w:rsidRDefault="00106718" w:rsidP="003D0D4C">
      <w:pPr>
        <w:tabs>
          <w:tab w:val="left" w:pos="3120"/>
        </w:tabs>
      </w:pPr>
    </w:p>
    <w:p w14:paraId="5B927504" w14:textId="1CA00587" w:rsidR="004F5F5A" w:rsidRDefault="004F5F5A" w:rsidP="003D0D4C">
      <w:pPr>
        <w:tabs>
          <w:tab w:val="left" w:pos="3120"/>
        </w:tabs>
      </w:pPr>
    </w:p>
    <w:p w14:paraId="4200D52C" w14:textId="5F4A7C7B" w:rsidR="004F5F5A" w:rsidRDefault="004F5F5A" w:rsidP="003D0D4C">
      <w:pPr>
        <w:tabs>
          <w:tab w:val="left" w:pos="3120"/>
        </w:tabs>
      </w:pPr>
      <w:bookmarkStart w:id="1" w:name="_Hlk191461722"/>
      <w:r>
        <w:rPr>
          <w:rFonts w:hint="eastAsia"/>
        </w:rPr>
        <w:t>小台指期</w:t>
      </w:r>
      <w:r>
        <w:t xml:space="preserve">W1 VS </w:t>
      </w:r>
      <w:r>
        <w:rPr>
          <w:rFonts w:hint="eastAsia"/>
        </w:rPr>
        <w:t>小台指期</w:t>
      </w:r>
    </w:p>
    <w:p w14:paraId="47965D97" w14:textId="398F0167" w:rsidR="004F5F5A" w:rsidRDefault="004F5F5A" w:rsidP="003D0D4C">
      <w:pPr>
        <w:tabs>
          <w:tab w:val="left" w:pos="3120"/>
        </w:tabs>
      </w:pPr>
      <w:r>
        <w:rPr>
          <w:rFonts w:hint="eastAsia"/>
        </w:rPr>
        <w:t>台灣加權指數</w:t>
      </w:r>
      <w:r>
        <w:rPr>
          <w:rFonts w:hint="eastAsia"/>
        </w:rPr>
        <w:t xml:space="preserve"> </w:t>
      </w:r>
      <w:r>
        <w:t xml:space="preserve">VS </w:t>
      </w:r>
      <w:r>
        <w:rPr>
          <w:rFonts w:hint="eastAsia"/>
        </w:rPr>
        <w:t>小台指期</w:t>
      </w:r>
    </w:p>
    <w:p w14:paraId="76D6B9FB" w14:textId="15A24051" w:rsidR="004F5F5A" w:rsidRDefault="004F5F5A" w:rsidP="003D0D4C">
      <w:pPr>
        <w:tabs>
          <w:tab w:val="left" w:pos="3120"/>
        </w:tabs>
        <w:rPr>
          <w:rFonts w:hint="eastAsia"/>
        </w:rPr>
      </w:pPr>
      <w:r>
        <w:rPr>
          <w:rFonts w:hint="eastAsia"/>
        </w:rPr>
        <w:t>台積電</w:t>
      </w:r>
      <w:r>
        <w:rPr>
          <w:rFonts w:hint="eastAsia"/>
        </w:rPr>
        <w:t xml:space="preserve"> </w:t>
      </w:r>
      <w:r>
        <w:t xml:space="preserve">VS </w:t>
      </w:r>
      <w:r>
        <w:rPr>
          <w:rFonts w:hint="eastAsia"/>
        </w:rPr>
        <w:t>台積電期貨</w:t>
      </w:r>
    </w:p>
    <w:p w14:paraId="3A36B1A9" w14:textId="628CA32A" w:rsidR="004F5F5A" w:rsidRDefault="00DC1F38" w:rsidP="003D0D4C">
      <w:pPr>
        <w:tabs>
          <w:tab w:val="left" w:pos="3120"/>
        </w:tabs>
      </w:pPr>
      <w:r>
        <w:rPr>
          <w:rFonts w:hint="eastAsia"/>
        </w:rPr>
        <w:t>台灣加權指數</w:t>
      </w:r>
      <w:r>
        <w:rPr>
          <w:rFonts w:hint="eastAsia"/>
        </w:rPr>
        <w:t xml:space="preserve"> </w:t>
      </w:r>
      <w:r>
        <w:t xml:space="preserve">VS </w:t>
      </w:r>
      <w:r>
        <w:rPr>
          <w:rFonts w:hint="eastAsia"/>
        </w:rPr>
        <w:t>電子期</w:t>
      </w:r>
    </w:p>
    <w:p w14:paraId="485C6E74" w14:textId="696283B2" w:rsidR="001D328A" w:rsidRDefault="001D328A" w:rsidP="003D0D4C">
      <w:pPr>
        <w:tabs>
          <w:tab w:val="left" w:pos="3120"/>
        </w:tabs>
      </w:pPr>
      <w:r>
        <w:rPr>
          <w:rFonts w:hint="eastAsia"/>
        </w:rPr>
        <w:t>台積電</w:t>
      </w:r>
      <w:r>
        <w:rPr>
          <w:rFonts w:hint="eastAsia"/>
        </w:rPr>
        <w:t>+</w:t>
      </w:r>
      <w:r>
        <w:rPr>
          <w:rFonts w:hint="eastAsia"/>
        </w:rPr>
        <w:t>鴻海</w:t>
      </w:r>
      <w:r>
        <w:rPr>
          <w:rFonts w:hint="eastAsia"/>
        </w:rPr>
        <w:t>+</w:t>
      </w:r>
      <w:proofErr w:type="gramStart"/>
      <w:r>
        <w:rPr>
          <w:rFonts w:hint="eastAsia"/>
        </w:rPr>
        <w:t>聯發科</w:t>
      </w:r>
      <w:proofErr w:type="gramEnd"/>
      <w:r>
        <w:rPr>
          <w:rFonts w:hint="eastAsia"/>
        </w:rPr>
        <w:t>+</w:t>
      </w:r>
      <w:r>
        <w:rPr>
          <w:rFonts w:hint="eastAsia"/>
        </w:rPr>
        <w:t>台達電</w:t>
      </w:r>
      <w:r>
        <w:rPr>
          <w:rFonts w:hint="eastAsia"/>
        </w:rPr>
        <w:t>+</w:t>
      </w:r>
      <w:r>
        <w:rPr>
          <w:rFonts w:hint="eastAsia"/>
        </w:rPr>
        <w:t>中華電</w:t>
      </w:r>
      <w:r>
        <w:rPr>
          <w:rFonts w:hint="eastAsia"/>
        </w:rPr>
        <w:t>+</w:t>
      </w:r>
      <w:r>
        <w:rPr>
          <w:rFonts w:hint="eastAsia"/>
        </w:rPr>
        <w:t>日</w:t>
      </w:r>
      <w:proofErr w:type="gramStart"/>
      <w:r>
        <w:rPr>
          <w:rFonts w:hint="eastAsia"/>
        </w:rPr>
        <w:t>月光投控</w:t>
      </w:r>
      <w:proofErr w:type="gramEnd"/>
      <w:r>
        <w:rPr>
          <w:rFonts w:hint="eastAsia"/>
        </w:rPr>
        <w:t xml:space="preserve"> </w:t>
      </w:r>
      <w:r>
        <w:t xml:space="preserve">VS </w:t>
      </w:r>
      <w:r>
        <w:rPr>
          <w:rFonts w:hint="eastAsia"/>
        </w:rPr>
        <w:t>電子期</w:t>
      </w:r>
    </w:p>
    <w:p w14:paraId="0363364F" w14:textId="52F1F602" w:rsidR="001D328A" w:rsidRDefault="001D328A" w:rsidP="003D0D4C">
      <w:pPr>
        <w:tabs>
          <w:tab w:val="left" w:pos="3120"/>
        </w:tabs>
      </w:pPr>
      <w:r>
        <w:rPr>
          <w:rFonts w:hint="eastAsia"/>
        </w:rPr>
        <w:t>電子期</w:t>
      </w:r>
      <w:r>
        <w:rPr>
          <w:rFonts w:hint="eastAsia"/>
        </w:rPr>
        <w:t xml:space="preserve"> </w:t>
      </w:r>
      <w:r>
        <w:t xml:space="preserve">VS </w:t>
      </w:r>
      <w:r>
        <w:rPr>
          <w:rFonts w:hint="eastAsia"/>
        </w:rPr>
        <w:t>金融期</w:t>
      </w:r>
      <w:r>
        <w:rPr>
          <w:rFonts w:hint="eastAsia"/>
        </w:rPr>
        <w:t xml:space="preserve"> (</w:t>
      </w:r>
      <w:r>
        <w:rPr>
          <w:rFonts w:hint="eastAsia"/>
        </w:rPr>
        <w:t>找相關性</w:t>
      </w:r>
      <w:r>
        <w:rPr>
          <w:rFonts w:hint="eastAsia"/>
        </w:rPr>
        <w:t>)</w:t>
      </w:r>
    </w:p>
    <w:p w14:paraId="27778624" w14:textId="2F61DDA2" w:rsidR="00B755AB" w:rsidRDefault="00B755AB" w:rsidP="003D0D4C">
      <w:pPr>
        <w:tabs>
          <w:tab w:val="left" w:pos="3120"/>
        </w:tabs>
      </w:pPr>
    </w:p>
    <w:p w14:paraId="58805F6D" w14:textId="3D36F5AB" w:rsidR="00B755AB" w:rsidRPr="001D328A" w:rsidRDefault="00B755AB" w:rsidP="003D0D4C">
      <w:pPr>
        <w:tabs>
          <w:tab w:val="left" w:pos="3120"/>
        </w:tabs>
        <w:rPr>
          <w:rFonts w:hint="eastAsia"/>
        </w:rPr>
      </w:pPr>
      <w:r>
        <w:rPr>
          <w:rFonts w:hint="eastAsia"/>
        </w:rPr>
        <w:t>以流量來說，優先考慮台指期、小台指期、</w:t>
      </w:r>
      <w:proofErr w:type="gramStart"/>
      <w:r>
        <w:rPr>
          <w:rFonts w:hint="eastAsia"/>
        </w:rPr>
        <w:t>微台指</w:t>
      </w:r>
      <w:proofErr w:type="gramEnd"/>
      <w:r>
        <w:rPr>
          <w:rFonts w:hint="eastAsia"/>
        </w:rPr>
        <w:t>期、小電子期、股期、</w:t>
      </w:r>
      <w:r>
        <w:t>ETF</w:t>
      </w:r>
      <w:r>
        <w:rPr>
          <w:rFonts w:hint="eastAsia"/>
        </w:rPr>
        <w:t>期、台指選</w:t>
      </w:r>
    </w:p>
    <w:p w14:paraId="1B2BD898" w14:textId="77777777" w:rsidR="001D328A" w:rsidRDefault="001D328A" w:rsidP="003D0D4C">
      <w:pPr>
        <w:tabs>
          <w:tab w:val="left" w:pos="3120"/>
        </w:tabs>
        <w:rPr>
          <w:rFonts w:hint="eastAsia"/>
        </w:rPr>
      </w:pPr>
    </w:p>
    <w:p w14:paraId="2A2FECFB" w14:textId="6BF8A9D7" w:rsidR="000B150B" w:rsidRDefault="000B150B" w:rsidP="003D0D4C">
      <w:pPr>
        <w:tabs>
          <w:tab w:val="left" w:pos="3120"/>
        </w:tabs>
      </w:pPr>
      <w:r>
        <w:rPr>
          <w:rFonts w:hint="eastAsia"/>
        </w:rPr>
        <w:t>0</w:t>
      </w:r>
      <w:r>
        <w:t xml:space="preserve">050 ETF </w:t>
      </w:r>
      <w:r w:rsidR="001D328A">
        <w:rPr>
          <w:rFonts w:hint="eastAsia"/>
        </w:rPr>
        <w:t>申購贖回</w:t>
      </w:r>
      <w:r w:rsidR="001D328A">
        <w:rPr>
          <w:rFonts w:hint="eastAsia"/>
        </w:rPr>
        <w:t xml:space="preserve"> </w:t>
      </w:r>
    </w:p>
    <w:p w14:paraId="3D987B84" w14:textId="390A7DE6" w:rsidR="001D328A" w:rsidRDefault="001D328A" w:rsidP="003D0D4C">
      <w:pPr>
        <w:tabs>
          <w:tab w:val="left" w:pos="3120"/>
        </w:tabs>
        <w:rPr>
          <w:rFonts w:hint="eastAsia"/>
        </w:rPr>
      </w:pPr>
      <w:r>
        <w:rPr>
          <w:rFonts w:hint="eastAsia"/>
        </w:rPr>
        <w:t>E</w:t>
      </w:r>
      <w:r>
        <w:t>TF</w:t>
      </w:r>
      <w:r>
        <w:rPr>
          <w:rFonts w:hint="eastAsia"/>
        </w:rPr>
        <w:t xml:space="preserve"> V</w:t>
      </w:r>
      <w:r>
        <w:t xml:space="preserve">S </w:t>
      </w:r>
      <w:r>
        <w:rPr>
          <w:rFonts w:hint="eastAsia"/>
        </w:rPr>
        <w:t>小台指期</w:t>
      </w:r>
      <w:r>
        <w:rPr>
          <w:rFonts w:hint="eastAsia"/>
        </w:rPr>
        <w:t xml:space="preserve"> (</w:t>
      </w:r>
      <w:r>
        <w:rPr>
          <w:rFonts w:hint="eastAsia"/>
        </w:rPr>
        <w:t>價差</w:t>
      </w:r>
      <w:r>
        <w:rPr>
          <w:rFonts w:hint="eastAsia"/>
        </w:rPr>
        <w:t>)</w:t>
      </w:r>
    </w:p>
    <w:p w14:paraId="128E4597" w14:textId="77105C90" w:rsidR="00DC1F38" w:rsidRDefault="00DC1F38" w:rsidP="003D0D4C">
      <w:pPr>
        <w:tabs>
          <w:tab w:val="left" w:pos="3120"/>
        </w:tabs>
      </w:pPr>
    </w:p>
    <w:p w14:paraId="49BBEEAE" w14:textId="73BB12AF" w:rsidR="00DC1F38" w:rsidRDefault="00DC1F38" w:rsidP="003D0D4C">
      <w:pPr>
        <w:tabs>
          <w:tab w:val="left" w:pos="3120"/>
        </w:tabs>
      </w:pPr>
      <w:r>
        <w:rPr>
          <w:rFonts w:hint="eastAsia"/>
        </w:rPr>
        <w:t>美元強勢</w:t>
      </w:r>
      <w:r>
        <w:rPr>
          <w:rFonts w:hint="eastAsia"/>
        </w:rPr>
        <w:t xml:space="preserve"> </w:t>
      </w:r>
      <w:r>
        <w:rPr>
          <w:rFonts w:hint="eastAsia"/>
        </w:rPr>
        <w:t>先前有日圓套利</w:t>
      </w:r>
    </w:p>
    <w:p w14:paraId="6AC8BB75" w14:textId="31CC6952" w:rsidR="00DC1F38" w:rsidRDefault="00DC1F38" w:rsidP="003D0D4C">
      <w:pPr>
        <w:tabs>
          <w:tab w:val="left" w:pos="3120"/>
        </w:tabs>
      </w:pPr>
    </w:p>
    <w:p w14:paraId="09F14556" w14:textId="3893A6D4" w:rsidR="00DC1F38" w:rsidRDefault="00DC1F38" w:rsidP="003D0D4C">
      <w:pPr>
        <w:tabs>
          <w:tab w:val="left" w:pos="3120"/>
        </w:tabs>
        <w:rPr>
          <w:rFonts w:hint="eastAsia"/>
        </w:rPr>
      </w:pPr>
      <w:r>
        <w:rPr>
          <w:rFonts w:hint="eastAsia"/>
        </w:rPr>
        <w:t>0</w:t>
      </w:r>
      <w:r>
        <w:t xml:space="preserve">050+0051+00… VS </w:t>
      </w:r>
      <w:r>
        <w:rPr>
          <w:rFonts w:hint="eastAsia"/>
        </w:rPr>
        <w:t>台灣加權指數</w:t>
      </w:r>
    </w:p>
    <w:p w14:paraId="5134DACF" w14:textId="1373D628" w:rsidR="00DC1F38" w:rsidRDefault="00DC1F38" w:rsidP="003D0D4C">
      <w:pPr>
        <w:tabs>
          <w:tab w:val="left" w:pos="3120"/>
        </w:tabs>
      </w:pPr>
    </w:p>
    <w:p w14:paraId="226CD01F" w14:textId="77777777" w:rsidR="000B150B" w:rsidRDefault="00DC1F38" w:rsidP="003D0D4C">
      <w:pPr>
        <w:tabs>
          <w:tab w:val="left" w:pos="3120"/>
        </w:tabs>
      </w:pPr>
      <w:r w:rsidRPr="00DC1F38">
        <w:rPr>
          <w:rFonts w:hint="eastAsia"/>
        </w:rPr>
        <w:t>股票期貨</w:t>
      </w:r>
      <w:proofErr w:type="gramStart"/>
      <w:r w:rsidRPr="00DC1F38">
        <w:rPr>
          <w:rFonts w:hint="eastAsia"/>
        </w:rPr>
        <w:t>除權息套利</w:t>
      </w:r>
      <w:proofErr w:type="gramEnd"/>
      <w:r>
        <w:rPr>
          <w:rFonts w:hint="eastAsia"/>
        </w:rPr>
        <w:t>：</w:t>
      </w:r>
      <w:r w:rsidRPr="00DC1F38">
        <w:rPr>
          <w:rFonts w:hint="eastAsia"/>
        </w:rPr>
        <w:t>意味在除權</w:t>
      </w:r>
      <w:proofErr w:type="gramStart"/>
      <w:r w:rsidRPr="00DC1F38">
        <w:rPr>
          <w:rFonts w:hint="eastAsia"/>
        </w:rPr>
        <w:t>息</w:t>
      </w:r>
      <w:proofErr w:type="gramEnd"/>
      <w:r w:rsidRPr="00DC1F38">
        <w:rPr>
          <w:rFonts w:hint="eastAsia"/>
        </w:rPr>
        <w:t>時期，透過同時購買股票期貨合約和現貨股票，可以獲得反映股票收益和股利的套利</w:t>
      </w:r>
      <w:r w:rsidR="000B150B" w:rsidRPr="000B150B">
        <w:rPr>
          <w:rFonts w:hint="eastAsia"/>
        </w:rPr>
        <w:t>貨</w:t>
      </w:r>
    </w:p>
    <w:p w14:paraId="5DEB666A" w14:textId="5476687B" w:rsidR="00DC1F38" w:rsidRDefault="000B150B" w:rsidP="003D0D4C">
      <w:pPr>
        <w:tabs>
          <w:tab w:val="left" w:pos="3120"/>
        </w:tabs>
      </w:pPr>
      <w:r w:rsidRPr="000B150B">
        <w:rPr>
          <w:rFonts w:hint="eastAsia"/>
        </w:rPr>
        <w:t>除息並不直接影響期貨合約的價格</w:t>
      </w:r>
      <w:r w:rsidR="00DC1F38" w:rsidRPr="00DC1F38">
        <w:rPr>
          <w:rFonts w:hint="eastAsia"/>
        </w:rPr>
        <w:t>機會</w:t>
      </w:r>
    </w:p>
    <w:p w14:paraId="5D9311A5" w14:textId="783754A1" w:rsidR="008C6382" w:rsidRDefault="008C6382" w:rsidP="003D0D4C">
      <w:pPr>
        <w:tabs>
          <w:tab w:val="left" w:pos="3120"/>
        </w:tabs>
      </w:pPr>
    </w:p>
    <w:p w14:paraId="39759AFD" w14:textId="2C47C26E" w:rsidR="001F1245" w:rsidRDefault="001F1245" w:rsidP="003D0D4C">
      <w:pPr>
        <w:tabs>
          <w:tab w:val="left" w:pos="3120"/>
        </w:tabs>
      </w:pPr>
      <w:r>
        <w:lastRenderedPageBreak/>
        <w:t>110 100</w:t>
      </w:r>
      <w:r>
        <w:rPr>
          <w:rFonts w:hint="eastAsia"/>
        </w:rPr>
        <w:t xml:space="preserve"> </w:t>
      </w:r>
      <w:r>
        <w:t>-10</w:t>
      </w:r>
    </w:p>
    <w:p w14:paraId="57FABCB1" w14:textId="7008342A" w:rsidR="001F1245" w:rsidRDefault="001F1245" w:rsidP="003D0D4C">
      <w:pPr>
        <w:tabs>
          <w:tab w:val="left" w:pos="3120"/>
        </w:tabs>
      </w:pPr>
      <w:proofErr w:type="gramStart"/>
      <w:r>
        <w:rPr>
          <w:rFonts w:hint="eastAsia"/>
        </w:rPr>
        <w:t>9</w:t>
      </w:r>
      <w:r>
        <w:t>0  100</w:t>
      </w:r>
      <w:proofErr w:type="gramEnd"/>
      <w:r>
        <w:t xml:space="preserve"> 10</w:t>
      </w:r>
    </w:p>
    <w:p w14:paraId="05C61EAE" w14:textId="77777777" w:rsidR="001F1245" w:rsidRDefault="001F1245" w:rsidP="003D0D4C">
      <w:pPr>
        <w:tabs>
          <w:tab w:val="left" w:pos="3120"/>
        </w:tabs>
        <w:rPr>
          <w:rFonts w:hint="eastAsia"/>
        </w:rPr>
      </w:pPr>
    </w:p>
    <w:bookmarkEnd w:id="1"/>
    <w:p w14:paraId="3E55D64F" w14:textId="77777777" w:rsidR="000B150B" w:rsidRPr="00106718" w:rsidRDefault="000B150B" w:rsidP="003D0D4C">
      <w:pPr>
        <w:tabs>
          <w:tab w:val="left" w:pos="3120"/>
        </w:tabs>
        <w:rPr>
          <w:rFonts w:hint="eastAsia"/>
        </w:rPr>
      </w:pPr>
    </w:p>
    <w:sectPr w:rsidR="000B150B" w:rsidRPr="00106718">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Sitka Text">
    <w:panose1 w:val="02000505000000020004"/>
    <w:charset w:val="00"/>
    <w:family w:val="auto"/>
    <w:pitch w:val="variable"/>
    <w:sig w:usb0="A00002EF" w:usb1="400020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41151"/>
    <w:multiLevelType w:val="hybridMultilevel"/>
    <w:tmpl w:val="68F2AE14"/>
    <w:lvl w:ilvl="0" w:tplc="66B83C6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E272003"/>
    <w:multiLevelType w:val="hybridMultilevel"/>
    <w:tmpl w:val="85D6C86E"/>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0FCB100E"/>
    <w:multiLevelType w:val="hybridMultilevel"/>
    <w:tmpl w:val="703C2190"/>
    <w:lvl w:ilvl="0" w:tplc="61EAD19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67114BA"/>
    <w:multiLevelType w:val="hybridMultilevel"/>
    <w:tmpl w:val="58AADFB6"/>
    <w:lvl w:ilvl="0" w:tplc="D4401A6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7F249F3"/>
    <w:multiLevelType w:val="hybridMultilevel"/>
    <w:tmpl w:val="B5F2A140"/>
    <w:lvl w:ilvl="0" w:tplc="CC36F0F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23F246F1"/>
    <w:multiLevelType w:val="hybridMultilevel"/>
    <w:tmpl w:val="C454608C"/>
    <w:lvl w:ilvl="0" w:tplc="F91E76D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2D9562C3"/>
    <w:multiLevelType w:val="hybridMultilevel"/>
    <w:tmpl w:val="6472C2B0"/>
    <w:lvl w:ilvl="0" w:tplc="A69407E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2ED83DA9"/>
    <w:multiLevelType w:val="hybridMultilevel"/>
    <w:tmpl w:val="84CABE9C"/>
    <w:lvl w:ilvl="0" w:tplc="6104474A">
      <w:start w:val="1"/>
      <w:numFmt w:val="decimal"/>
      <w:lvlText w:val="(%1)"/>
      <w:lvlJc w:val="left"/>
      <w:pPr>
        <w:ind w:left="390" w:hanging="390"/>
      </w:pPr>
      <w:rPr>
        <w:rFonts w:hint="default"/>
      </w:rPr>
    </w:lvl>
    <w:lvl w:ilvl="1" w:tplc="E07A57F4">
      <w:start w:val="1"/>
      <w:numFmt w:val="decimal"/>
      <w:lvlText w:val="%2."/>
      <w:lvlJc w:val="left"/>
      <w:pPr>
        <w:ind w:left="840" w:hanging="36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3C5C5113"/>
    <w:multiLevelType w:val="hybridMultilevel"/>
    <w:tmpl w:val="785E17F8"/>
    <w:lvl w:ilvl="0" w:tplc="D3A8955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4DDE1105"/>
    <w:multiLevelType w:val="hybridMultilevel"/>
    <w:tmpl w:val="498E3152"/>
    <w:lvl w:ilvl="0" w:tplc="852C4E6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61AE2356"/>
    <w:multiLevelType w:val="hybridMultilevel"/>
    <w:tmpl w:val="F0EC431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6DE656AB"/>
    <w:multiLevelType w:val="hybridMultilevel"/>
    <w:tmpl w:val="A140AECA"/>
    <w:lvl w:ilvl="0" w:tplc="247287F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6F433724"/>
    <w:multiLevelType w:val="hybridMultilevel"/>
    <w:tmpl w:val="7BDE8846"/>
    <w:lvl w:ilvl="0" w:tplc="9A88E39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760E38BC"/>
    <w:multiLevelType w:val="hybridMultilevel"/>
    <w:tmpl w:val="5CE41B14"/>
    <w:lvl w:ilvl="0" w:tplc="E806A9E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0"/>
  </w:num>
  <w:num w:numId="2">
    <w:abstractNumId w:val="11"/>
  </w:num>
  <w:num w:numId="3">
    <w:abstractNumId w:val="4"/>
  </w:num>
  <w:num w:numId="4">
    <w:abstractNumId w:val="7"/>
  </w:num>
  <w:num w:numId="5">
    <w:abstractNumId w:val="9"/>
  </w:num>
  <w:num w:numId="6">
    <w:abstractNumId w:val="6"/>
  </w:num>
  <w:num w:numId="7">
    <w:abstractNumId w:val="13"/>
  </w:num>
  <w:num w:numId="8">
    <w:abstractNumId w:val="1"/>
  </w:num>
  <w:num w:numId="9">
    <w:abstractNumId w:val="0"/>
  </w:num>
  <w:num w:numId="10">
    <w:abstractNumId w:val="8"/>
  </w:num>
  <w:num w:numId="11">
    <w:abstractNumId w:val="5"/>
  </w:num>
  <w:num w:numId="12">
    <w:abstractNumId w:val="2"/>
  </w:num>
  <w:num w:numId="13">
    <w:abstractNumId w:val="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69B"/>
    <w:rsid w:val="0002431E"/>
    <w:rsid w:val="000467C5"/>
    <w:rsid w:val="00055CDA"/>
    <w:rsid w:val="00080230"/>
    <w:rsid w:val="000841F9"/>
    <w:rsid w:val="000B150B"/>
    <w:rsid w:val="00106718"/>
    <w:rsid w:val="00166C54"/>
    <w:rsid w:val="001C1057"/>
    <w:rsid w:val="001D328A"/>
    <w:rsid w:val="001F1245"/>
    <w:rsid w:val="00240C16"/>
    <w:rsid w:val="0027169B"/>
    <w:rsid w:val="00284C13"/>
    <w:rsid w:val="002D4517"/>
    <w:rsid w:val="002D6990"/>
    <w:rsid w:val="002F4D20"/>
    <w:rsid w:val="00335038"/>
    <w:rsid w:val="003673E3"/>
    <w:rsid w:val="003746A7"/>
    <w:rsid w:val="003C13D9"/>
    <w:rsid w:val="003D0D4C"/>
    <w:rsid w:val="004637AD"/>
    <w:rsid w:val="004F5F5A"/>
    <w:rsid w:val="00531B1C"/>
    <w:rsid w:val="005636BB"/>
    <w:rsid w:val="00567878"/>
    <w:rsid w:val="00651EF0"/>
    <w:rsid w:val="00684B78"/>
    <w:rsid w:val="006F234C"/>
    <w:rsid w:val="007160DA"/>
    <w:rsid w:val="007A5815"/>
    <w:rsid w:val="008B788E"/>
    <w:rsid w:val="008C6382"/>
    <w:rsid w:val="00927772"/>
    <w:rsid w:val="009B5036"/>
    <w:rsid w:val="009E4FF3"/>
    <w:rsid w:val="00A30AAD"/>
    <w:rsid w:val="00A803D4"/>
    <w:rsid w:val="00AB78FF"/>
    <w:rsid w:val="00AD2570"/>
    <w:rsid w:val="00AF1C17"/>
    <w:rsid w:val="00AF20B7"/>
    <w:rsid w:val="00B62706"/>
    <w:rsid w:val="00B755AB"/>
    <w:rsid w:val="00B80E2C"/>
    <w:rsid w:val="00B96868"/>
    <w:rsid w:val="00BD513F"/>
    <w:rsid w:val="00C44F8E"/>
    <w:rsid w:val="00C565A3"/>
    <w:rsid w:val="00C92E07"/>
    <w:rsid w:val="00CB73B6"/>
    <w:rsid w:val="00CF03CF"/>
    <w:rsid w:val="00CF7457"/>
    <w:rsid w:val="00D405F2"/>
    <w:rsid w:val="00D44579"/>
    <w:rsid w:val="00D518C3"/>
    <w:rsid w:val="00D66D8A"/>
    <w:rsid w:val="00DC1F38"/>
    <w:rsid w:val="00E7228A"/>
    <w:rsid w:val="00EB41F0"/>
    <w:rsid w:val="00F22568"/>
    <w:rsid w:val="00FB03CB"/>
    <w:rsid w:val="00FE659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F9542"/>
  <w15:chartTrackingRefBased/>
  <w15:docId w15:val="{233E59D2-3CFB-4722-85C9-EDE8A64BF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7169B"/>
    <w:pPr>
      <w:ind w:leftChars="200" w:left="480"/>
    </w:pPr>
  </w:style>
  <w:style w:type="character" w:styleId="a4">
    <w:name w:val="Hyperlink"/>
    <w:basedOn w:val="a0"/>
    <w:uiPriority w:val="99"/>
    <w:unhideWhenUsed/>
    <w:rsid w:val="00A803D4"/>
    <w:rPr>
      <w:color w:val="0563C1" w:themeColor="hyperlink"/>
      <w:u w:val="single"/>
    </w:rPr>
  </w:style>
  <w:style w:type="character" w:styleId="a5">
    <w:name w:val="Unresolved Mention"/>
    <w:basedOn w:val="a0"/>
    <w:uiPriority w:val="99"/>
    <w:semiHidden/>
    <w:unhideWhenUsed/>
    <w:rsid w:val="00A803D4"/>
    <w:rPr>
      <w:color w:val="605E5C"/>
      <w:shd w:val="clear" w:color="auto" w:fill="E1DFDD"/>
    </w:rPr>
  </w:style>
  <w:style w:type="character" w:styleId="a6">
    <w:name w:val="FollowedHyperlink"/>
    <w:basedOn w:val="a0"/>
    <w:uiPriority w:val="99"/>
    <w:semiHidden/>
    <w:unhideWhenUsed/>
    <w:rsid w:val="00166C5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594205">
      <w:bodyDiv w:val="1"/>
      <w:marLeft w:val="0"/>
      <w:marRight w:val="0"/>
      <w:marTop w:val="0"/>
      <w:marBottom w:val="0"/>
      <w:divBdr>
        <w:top w:val="none" w:sz="0" w:space="0" w:color="auto"/>
        <w:left w:val="none" w:sz="0" w:space="0" w:color="auto"/>
        <w:bottom w:val="none" w:sz="0" w:space="0" w:color="auto"/>
        <w:right w:val="none" w:sz="0" w:space="0" w:color="auto"/>
      </w:divBdr>
      <w:divsChild>
        <w:div w:id="1795753665">
          <w:marLeft w:val="0"/>
          <w:marRight w:val="0"/>
          <w:marTop w:val="0"/>
          <w:marBottom w:val="0"/>
          <w:divBdr>
            <w:top w:val="none" w:sz="0" w:space="0" w:color="auto"/>
            <w:left w:val="none" w:sz="0" w:space="0" w:color="auto"/>
            <w:bottom w:val="none" w:sz="0" w:space="0" w:color="auto"/>
            <w:right w:val="none" w:sz="0" w:space="0" w:color="auto"/>
          </w:divBdr>
          <w:divsChild>
            <w:div w:id="1097360526">
              <w:marLeft w:val="0"/>
              <w:marRight w:val="0"/>
              <w:marTop w:val="0"/>
              <w:marBottom w:val="0"/>
              <w:divBdr>
                <w:top w:val="none" w:sz="0" w:space="0" w:color="auto"/>
                <w:left w:val="none" w:sz="0" w:space="0" w:color="auto"/>
                <w:bottom w:val="none" w:sz="0" w:space="0" w:color="auto"/>
                <w:right w:val="none" w:sz="0" w:space="0" w:color="auto"/>
              </w:divBdr>
            </w:div>
            <w:div w:id="1101298609">
              <w:marLeft w:val="0"/>
              <w:marRight w:val="0"/>
              <w:marTop w:val="0"/>
              <w:marBottom w:val="0"/>
              <w:divBdr>
                <w:top w:val="none" w:sz="0" w:space="0" w:color="auto"/>
                <w:left w:val="none" w:sz="0" w:space="0" w:color="auto"/>
                <w:bottom w:val="none" w:sz="0" w:space="0" w:color="auto"/>
                <w:right w:val="none" w:sz="0" w:space="0" w:color="auto"/>
              </w:divBdr>
            </w:div>
            <w:div w:id="1474568013">
              <w:marLeft w:val="0"/>
              <w:marRight w:val="0"/>
              <w:marTop w:val="0"/>
              <w:marBottom w:val="0"/>
              <w:divBdr>
                <w:top w:val="none" w:sz="0" w:space="0" w:color="auto"/>
                <w:left w:val="none" w:sz="0" w:space="0" w:color="auto"/>
                <w:bottom w:val="none" w:sz="0" w:space="0" w:color="auto"/>
                <w:right w:val="none" w:sz="0" w:space="0" w:color="auto"/>
              </w:divBdr>
            </w:div>
            <w:div w:id="1268388822">
              <w:marLeft w:val="0"/>
              <w:marRight w:val="0"/>
              <w:marTop w:val="0"/>
              <w:marBottom w:val="0"/>
              <w:divBdr>
                <w:top w:val="none" w:sz="0" w:space="0" w:color="auto"/>
                <w:left w:val="none" w:sz="0" w:space="0" w:color="auto"/>
                <w:bottom w:val="none" w:sz="0" w:space="0" w:color="auto"/>
                <w:right w:val="none" w:sz="0" w:space="0" w:color="auto"/>
              </w:divBdr>
            </w:div>
            <w:div w:id="2078817578">
              <w:marLeft w:val="0"/>
              <w:marRight w:val="0"/>
              <w:marTop w:val="0"/>
              <w:marBottom w:val="0"/>
              <w:divBdr>
                <w:top w:val="none" w:sz="0" w:space="0" w:color="auto"/>
                <w:left w:val="none" w:sz="0" w:space="0" w:color="auto"/>
                <w:bottom w:val="none" w:sz="0" w:space="0" w:color="auto"/>
                <w:right w:val="none" w:sz="0" w:space="0" w:color="auto"/>
              </w:divBdr>
            </w:div>
            <w:div w:id="155271488">
              <w:marLeft w:val="0"/>
              <w:marRight w:val="0"/>
              <w:marTop w:val="0"/>
              <w:marBottom w:val="0"/>
              <w:divBdr>
                <w:top w:val="none" w:sz="0" w:space="0" w:color="auto"/>
                <w:left w:val="none" w:sz="0" w:space="0" w:color="auto"/>
                <w:bottom w:val="none" w:sz="0" w:space="0" w:color="auto"/>
                <w:right w:val="none" w:sz="0" w:space="0" w:color="auto"/>
              </w:divBdr>
            </w:div>
            <w:div w:id="1204637382">
              <w:marLeft w:val="0"/>
              <w:marRight w:val="0"/>
              <w:marTop w:val="0"/>
              <w:marBottom w:val="0"/>
              <w:divBdr>
                <w:top w:val="none" w:sz="0" w:space="0" w:color="auto"/>
                <w:left w:val="none" w:sz="0" w:space="0" w:color="auto"/>
                <w:bottom w:val="none" w:sz="0" w:space="0" w:color="auto"/>
                <w:right w:val="none" w:sz="0" w:space="0" w:color="auto"/>
              </w:divBdr>
            </w:div>
            <w:div w:id="874272200">
              <w:marLeft w:val="0"/>
              <w:marRight w:val="0"/>
              <w:marTop w:val="0"/>
              <w:marBottom w:val="0"/>
              <w:divBdr>
                <w:top w:val="none" w:sz="0" w:space="0" w:color="auto"/>
                <w:left w:val="none" w:sz="0" w:space="0" w:color="auto"/>
                <w:bottom w:val="none" w:sz="0" w:space="0" w:color="auto"/>
                <w:right w:val="none" w:sz="0" w:space="0" w:color="auto"/>
              </w:divBdr>
            </w:div>
            <w:div w:id="35660382">
              <w:marLeft w:val="0"/>
              <w:marRight w:val="0"/>
              <w:marTop w:val="0"/>
              <w:marBottom w:val="0"/>
              <w:divBdr>
                <w:top w:val="none" w:sz="0" w:space="0" w:color="auto"/>
                <w:left w:val="none" w:sz="0" w:space="0" w:color="auto"/>
                <w:bottom w:val="none" w:sz="0" w:space="0" w:color="auto"/>
                <w:right w:val="none" w:sz="0" w:space="0" w:color="auto"/>
              </w:divBdr>
            </w:div>
            <w:div w:id="2008942820">
              <w:marLeft w:val="0"/>
              <w:marRight w:val="0"/>
              <w:marTop w:val="0"/>
              <w:marBottom w:val="0"/>
              <w:divBdr>
                <w:top w:val="none" w:sz="0" w:space="0" w:color="auto"/>
                <w:left w:val="none" w:sz="0" w:space="0" w:color="auto"/>
                <w:bottom w:val="none" w:sz="0" w:space="0" w:color="auto"/>
                <w:right w:val="none" w:sz="0" w:space="0" w:color="auto"/>
              </w:divBdr>
            </w:div>
            <w:div w:id="630794930">
              <w:marLeft w:val="0"/>
              <w:marRight w:val="0"/>
              <w:marTop w:val="0"/>
              <w:marBottom w:val="0"/>
              <w:divBdr>
                <w:top w:val="none" w:sz="0" w:space="0" w:color="auto"/>
                <w:left w:val="none" w:sz="0" w:space="0" w:color="auto"/>
                <w:bottom w:val="none" w:sz="0" w:space="0" w:color="auto"/>
                <w:right w:val="none" w:sz="0" w:space="0" w:color="auto"/>
              </w:divBdr>
            </w:div>
            <w:div w:id="12149572">
              <w:marLeft w:val="0"/>
              <w:marRight w:val="0"/>
              <w:marTop w:val="0"/>
              <w:marBottom w:val="0"/>
              <w:divBdr>
                <w:top w:val="none" w:sz="0" w:space="0" w:color="auto"/>
                <w:left w:val="none" w:sz="0" w:space="0" w:color="auto"/>
                <w:bottom w:val="none" w:sz="0" w:space="0" w:color="auto"/>
                <w:right w:val="none" w:sz="0" w:space="0" w:color="auto"/>
              </w:divBdr>
            </w:div>
            <w:div w:id="1235042360">
              <w:marLeft w:val="0"/>
              <w:marRight w:val="0"/>
              <w:marTop w:val="0"/>
              <w:marBottom w:val="0"/>
              <w:divBdr>
                <w:top w:val="none" w:sz="0" w:space="0" w:color="auto"/>
                <w:left w:val="none" w:sz="0" w:space="0" w:color="auto"/>
                <w:bottom w:val="none" w:sz="0" w:space="0" w:color="auto"/>
                <w:right w:val="none" w:sz="0" w:space="0" w:color="auto"/>
              </w:divBdr>
            </w:div>
            <w:div w:id="1339695676">
              <w:marLeft w:val="0"/>
              <w:marRight w:val="0"/>
              <w:marTop w:val="0"/>
              <w:marBottom w:val="0"/>
              <w:divBdr>
                <w:top w:val="none" w:sz="0" w:space="0" w:color="auto"/>
                <w:left w:val="none" w:sz="0" w:space="0" w:color="auto"/>
                <w:bottom w:val="none" w:sz="0" w:space="0" w:color="auto"/>
                <w:right w:val="none" w:sz="0" w:space="0" w:color="auto"/>
              </w:divBdr>
            </w:div>
            <w:div w:id="1943149455">
              <w:marLeft w:val="0"/>
              <w:marRight w:val="0"/>
              <w:marTop w:val="0"/>
              <w:marBottom w:val="0"/>
              <w:divBdr>
                <w:top w:val="none" w:sz="0" w:space="0" w:color="auto"/>
                <w:left w:val="none" w:sz="0" w:space="0" w:color="auto"/>
                <w:bottom w:val="none" w:sz="0" w:space="0" w:color="auto"/>
                <w:right w:val="none" w:sz="0" w:space="0" w:color="auto"/>
              </w:divBdr>
            </w:div>
            <w:div w:id="117441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395333">
      <w:bodyDiv w:val="1"/>
      <w:marLeft w:val="0"/>
      <w:marRight w:val="0"/>
      <w:marTop w:val="0"/>
      <w:marBottom w:val="0"/>
      <w:divBdr>
        <w:top w:val="none" w:sz="0" w:space="0" w:color="auto"/>
        <w:left w:val="none" w:sz="0" w:space="0" w:color="auto"/>
        <w:bottom w:val="none" w:sz="0" w:space="0" w:color="auto"/>
        <w:right w:val="none" w:sz="0" w:space="0" w:color="auto"/>
      </w:divBdr>
    </w:div>
    <w:div w:id="1403990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trader.com.tw/%E6%95%99%E4%BD%A05%E5%88%86%E9%90%98%E7%9C%8B%E6%87%82%E5%83%B9%E5%B7%AE%E4%BA%A4%E6%98%93%E9%85%8D%E5%B0%8D%E3%80%81%E5%A5%97%E5%88%A9/" TargetMode="External"/><Relationship Id="rId13" Type="http://schemas.openxmlformats.org/officeDocument/2006/relationships/hyperlink" Target="https://ndltd.ncl.edu.tw/cgi-bin/gs32/gsweb.cgi/ccd=P3ThPf/search?s=id=%22096NTU05320001%22.&amp;searchmode=basic"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ejwin.com/insight/black-scholes-%E6%A8%A1%E5%9E%8B%E8%88%87-greeks/" TargetMode="External"/><Relationship Id="rId12" Type="http://schemas.openxmlformats.org/officeDocument/2006/relationships/hyperlink" Target="https://ndltd.ncl.edu.tw/cgi-bin/gs32/gsweb.cgi/ccd=P3ThPf/search?s=id=%22094TKU05214012%22.&amp;searchmode=basic" TargetMode="External"/><Relationship Id="rId17" Type="http://schemas.openxmlformats.org/officeDocument/2006/relationships/hyperlink" Target="https://ndltd.ncl.edu.tw/cgi-bin/gs32/gsweb.cgi/ccd=P3ThPf/search?s=id=%22105FCU00304004%22.&amp;searchmode=basic" TargetMode="External"/><Relationship Id="rId2" Type="http://schemas.openxmlformats.org/officeDocument/2006/relationships/styles" Target="styles.xml"/><Relationship Id="rId16" Type="http://schemas.openxmlformats.org/officeDocument/2006/relationships/hyperlink" Target="https://ndltd.ncl.edu.tw/cgi-bin/gs32/gsweb.cgi/ccd=P3ThPf/search?s=id=%22096NKIT5667014%22.&amp;searchmode=basic" TargetMode="External"/><Relationship Id="rId1" Type="http://schemas.openxmlformats.org/officeDocument/2006/relationships/numbering" Target="numbering.xml"/><Relationship Id="rId6" Type="http://schemas.openxmlformats.org/officeDocument/2006/relationships/hyperlink" Target="https://fintastic.trading/wisdom_box/option-greeks-%E5%B8%8C%E8%87%98%E5%AD%97%E6%AF%8D%E6%8C%87%E6%A8%99%E5%85%A5%E9%96%80%EF%BC%9A%E9%81%B8%E6%93%87%E6%AC%8A%E4%BA%A4%E6%98%93%E7%9A%84%E5%BF%85%E5%82%99%E7%9F%A5%E8%AD%98-delta-gamma/" TargetMode="External"/><Relationship Id="rId11" Type="http://schemas.openxmlformats.org/officeDocument/2006/relationships/hyperlink" Target="https://ndltd.ncl.edu.tw/cgi-bin/gs32/gsweb.cgi/ccd=P3ThPf/search?s=id=%22101NCTU5304050%22.&amp;searchmode=basic" TargetMode="External"/><Relationship Id="rId5" Type="http://schemas.openxmlformats.org/officeDocument/2006/relationships/image" Target="media/image1.png"/><Relationship Id="rId15" Type="http://schemas.openxmlformats.org/officeDocument/2006/relationships/hyperlink" Target="https://ndltd.ncl.edu.tw/cgi-bin/gs32/gsweb.cgi/ccd=P3ThPf/search?s=id=%22100CCU00304039%22.&amp;searchmode=basic" TargetMode="External"/><Relationship Id="rId10" Type="http://schemas.openxmlformats.org/officeDocument/2006/relationships/hyperlink" Target="https://ndltd.ncl.edu.tw/cgi-bin/gs32/gsweb.cgi?o=dnclcdr&amp;s=id=%22106KUAS1213019%22.&amp;searchmode=basic"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qhrb.com.cn/articles/325732" TargetMode="External"/><Relationship Id="rId14" Type="http://schemas.openxmlformats.org/officeDocument/2006/relationships/hyperlink" Target="https://ndltd.ncl.edu.tw/cgi-bin/gs32/gsweb.cgi/ccd=P3ThPf/search?s=id=%22104SCU00389014%22.&amp;searchmode=basic"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1665</TotalTime>
  <Pages>12</Pages>
  <Words>1332</Words>
  <Characters>7599</Characters>
  <Application>Microsoft Office Word</Application>
  <DocSecurity>0</DocSecurity>
  <Lines>63</Lines>
  <Paragraphs>17</Paragraphs>
  <ScaleCrop>false</ScaleCrop>
  <Company/>
  <LinksUpToDate>false</LinksUpToDate>
  <CharactersWithSpaces>8914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ptdintern1.fut</dc:creator>
  <cp:keywords/>
  <dc:description/>
  <cp:lastModifiedBy>ptdintern1.fut</cp:lastModifiedBy>
  <cp:revision>15</cp:revision>
  <dcterms:created xsi:type="dcterms:W3CDTF">2025-02-13T00:32:00Z</dcterms:created>
  <dcterms:modified xsi:type="dcterms:W3CDTF">2025-02-26T08:53:00Z</dcterms:modified>
</cp:coreProperties>
</file>