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4A3728"/>
          <w:sz w:val="44"/>
          <w:szCs w:val="44"/>
        </w:rPr>
        <w:t xml:space="preserve">BUSINESS REQUIREMENT DOCUMENT</w:t>
      </w:r>
    </w:p>
    <w:p>
      <w:pPr>
        <w:spacing w:after="600"/>
        <w:jc w:val="center"/>
      </w:pPr>
      <w:r>
        <w:rPr>
          <w:rFonts w:ascii="Calibri" w:cs="Calibri" w:eastAsia="Calibri" w:hAnsi="Calibri"/>
          <w:b/>
          <w:bCs/>
          <w:sz w:val="34"/>
          <w:szCs w:val="34"/>
        </w:rPr>
        <w:t xml:space="preserve">Wedding Management Suite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Document Version:</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w:t>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Document Date:</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August 12, 2026</w:t>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Project Name:</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Wedding Management Suite</w:t>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Analyst:</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Project Sponsor:</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Document Status:</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Draft for Review</w:t>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Classification:</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Internal Use</w:t>
            </w:r>
          </w:p>
        </w:tc>
      </w:tr>
      <w:tr>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Prepared By:</w:t>
            </w:r>
          </w:p>
        </w:tc>
        <w:tc>
          <w:tcPr>
            <w:tcW w:type="dxa" w:w="6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Analysis Team</w:t>
            </w:r>
          </w:p>
        </w:tc>
      </w:tr>
    </w:tbl>
    <w:p>
      <w:r>
        <w:br w:type="page"/>
      </w:r>
    </w:p>
    <w:p>
      <w:pPr>
        <w:pStyle w:val="Heading1"/>
        <w:spacing w:after="160" w:before="320"/>
      </w:pPr>
      <w:r>
        <w:rPr>
          <w:rFonts w:ascii="Calibri" w:cs="Calibri" w:eastAsia="Calibri" w:hAnsi="Calibri"/>
          <w:b/>
          <w:bCs/>
          <w:color w:val="4A3728"/>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4A3728"/>
          <w:sz w:val="30"/>
          <w:szCs w:val="30"/>
        </w:rPr>
        <w:t xml:space="preserve">1. DOCUMENT CONTROL</w:t>
      </w:r>
    </w:p>
    <w:p>
      <w:pPr>
        <w:pStyle w:val="Heading2"/>
        <w:spacing w:after="120" w:before="240"/>
      </w:pPr>
      <w:r>
        <w:rPr>
          <w:rFonts w:ascii="Calibri" w:cs="Calibri" w:eastAsia="Calibri" w:hAnsi="Calibri"/>
          <w:b/>
          <w:bCs/>
          <w:color w:val="4A3728"/>
          <w:sz w:val="26"/>
          <w:szCs w:val="26"/>
        </w:rPr>
        <w:t xml:space="preserve">1.1 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800"/>
        <w:gridCol w:w="3600"/>
        <w:gridCol w:w="1300"/>
      </w:tblGrid>
      <w:tr>
        <w:trPr>
          <w:tblHeader/>
        </w:trPr>
        <w:tc>
          <w:tcPr>
            <w:tcW w:type="dxa" w:w="1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Version</w:t>
            </w:r>
          </w:p>
        </w:tc>
        <w:tc>
          <w:tcPr>
            <w:tcW w:type="dxa" w:w="13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Date</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Author</w:t>
            </w:r>
          </w:p>
        </w:tc>
        <w:tc>
          <w:tcPr>
            <w:tcW w:type="dxa" w:w="3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3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Approver</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2026-08-12</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Analyst</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Initial draft consolidating and formalising prior product concept material</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Pending</w:t>
            </w:r>
          </w:p>
        </w:tc>
      </w:tr>
    </w:tbl>
    <w:p>
      <w:pPr>
        <w:pStyle w:val="Heading2"/>
        <w:spacing w:after="120" w:before="240"/>
      </w:pPr>
      <w:r>
        <w:rPr>
          <w:rFonts w:ascii="Calibri" w:cs="Calibri" w:eastAsia="Calibri" w:hAnsi="Calibri"/>
          <w:b/>
          <w:bCs/>
          <w:color w:val="4A3728"/>
          <w:sz w:val="26"/>
          <w:szCs w:val="26"/>
        </w:rPr>
        <w:t xml:space="preserve">1.2 Review and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Role</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Name</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Signature</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Date</w:t>
            </w:r>
          </w:p>
        </w:tc>
      </w:tr>
      <w:tr>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Project Sponsor</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r>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Product Owner</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r>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Technical Lead</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r>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Analyst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bl>
    <w:p>
      <w:pPr>
        <w:pStyle w:val="Heading2"/>
        <w:spacing w:after="120" w:before="240"/>
      </w:pPr>
      <w:r>
        <w:rPr>
          <w:rFonts w:ascii="Calibri" w:cs="Calibri" w:eastAsia="Calibri" w:hAnsi="Calibri"/>
          <w:b/>
          <w:bCs/>
          <w:color w:val="4A3728"/>
          <w:sz w:val="26"/>
          <w:szCs w:val="26"/>
        </w:rPr>
        <w:t xml:space="preserve">1.3 Distribution List</w:t>
      </w:r>
    </w:p>
    <w:p>
      <w:pPr>
        <w:spacing w:after="120" w:before="0"/>
      </w:pPr>
      <w:r>
        <w:rPr>
          <w:rFonts w:ascii="Calibri" w:cs="Calibri" w:eastAsia="Calibri" w:hAnsi="Calibri"/>
          <w:b w:val="false"/>
          <w:bCs w:val="false"/>
          <w:i w:val="false"/>
          <w:iCs w:val="false"/>
          <w:sz w:val="22"/>
          <w:szCs w:val="22"/>
        </w:rPr>
        <w:t xml:space="preserve">This document is distributed to the following stakeholders: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Project Sponsor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Product Owner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Development Team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Quality Assurance Team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Design Team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Legal and Compliance Advisor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Project Management Office</w:t>
      </w:r>
    </w:p>
    <w:p>
      <w:pPr>
        <w:pStyle w:val="Heading1"/>
        <w:spacing w:after="160" w:before="320"/>
      </w:pPr>
      <w:r>
        <w:rPr>
          <w:rFonts w:ascii="Calibri" w:cs="Calibri" w:eastAsia="Calibri" w:hAnsi="Calibri"/>
          <w:b/>
          <w:bCs/>
          <w:color w:val="4A3728"/>
          <w:sz w:val="30"/>
          <w:szCs w:val="30"/>
        </w:rPr>
        <w:t xml:space="preserve">2. EXECUTIVE SUMMARY</w:t>
      </w:r>
    </w:p>
    <w:p>
      <w:pPr>
        <w:spacing w:after="120" w:before="0"/>
      </w:pPr>
      <w:r>
        <w:rPr>
          <w:rFonts w:ascii="Calibri" w:cs="Calibri" w:eastAsia="Calibri" w:hAnsi="Calibri"/>
          <w:b w:val="false"/>
          <w:bCs w:val="false"/>
          <w:i w:val="false"/>
          <w:iCs w:val="false"/>
          <w:sz w:val="22"/>
          <w:szCs w:val="22"/>
        </w:rPr>
        <w:t xml:space="preserve">The Wedding Management Suite is a couple-owned wedding management platform through which a couple runs every aspect of their wedding from a single workspace: guests, events, budget, vendors, seating, meals, accommodation, inventory, ceremony planning, and guest communication. A professional wedding planner can be invited into the couple's workspace with scoped, auditable permissions, and guests, vendors, and the public interact through generated, account-free surfaces: a public wedding site, save-the-date and RSVP pages, a live seat map, a message wall, and a photo wall.</w:t>
      </w:r>
    </w:p>
    <w:p>
      <w:pPr>
        <w:spacing w:after="120" w:before="0"/>
      </w:pPr>
      <w:r>
        <w:rPr>
          <w:rFonts w:ascii="Calibri" w:cs="Calibri" w:eastAsia="Calibri" w:hAnsi="Calibri"/>
          <w:b w:val="false"/>
          <w:bCs w:val="false"/>
          <w:i w:val="false"/>
          <w:iCs w:val="false"/>
          <w:sz w:val="22"/>
          <w:szCs w:val="22"/>
        </w:rPr>
        <w:t xml:space="preserve">Unlike incumbent consumer planning suites (a collection of loosely connected tools sharing a login) and professional planner platforms (where the couple is a guest inside the planner's software), the platform is built on a single structural principle: one wedding is one data object, and every surface is a scoped view of it. A ceremony time changed once is correct on the site, in every message, on the run sheet, and in every export. Because a guest seeing stale information is the most damaging defect class in this domain, single-source generation makes that failure structurally difficult rather than a testing problem.</w:t>
      </w:r>
    </w:p>
    <w:p>
      <w:pPr>
        <w:spacing w:after="120" w:before="0"/>
      </w:pPr>
      <w:r>
        <w:rPr>
          <w:rFonts w:ascii="Calibri" w:cs="Calibri" w:eastAsia="Calibri" w:hAnsi="Calibri"/>
          <w:b w:val="false"/>
          <w:bCs w:val="false"/>
          <w:i w:val="false"/>
          <w:iCs w:val="false"/>
          <w:sz w:val="22"/>
          <w:szCs w:val="22"/>
        </w:rPr>
        <w:t xml:space="preserve">This Business Requirement Document (BRD) defines the business needs, objectives, and requirements for the Wedding Management Suite. It serves as the foundation for solution design, development, and implementation, ensuring alignment between business goals and technical delivery.</w:t>
      </w:r>
    </w:p>
    <w:p>
      <w:pPr>
        <w:pStyle w:val="Heading2"/>
        <w:spacing w:after="120" w:before="240"/>
      </w:pPr>
      <w:r>
        <w:rPr>
          <w:rFonts w:ascii="Calibri" w:cs="Calibri" w:eastAsia="Calibri" w:hAnsi="Calibri"/>
          <w:b/>
          <w:bCs/>
          <w:color w:val="4A3728"/>
          <w:sz w:val="26"/>
          <w:szCs w:val="26"/>
        </w:rPr>
        <w:t xml:space="preserve">Key Business Drivers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 ownership of wedding data, with the professional planner invited into the couple's workspace rather than the couple living inside the planner's tool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single source of truth generating every guest-facing surface, eliminating stale-information defects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First-class, account-free guest experience: personalised site, ninety-second household RSVP, live seat view, message wall, and photo wall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Professional-grade operational depth: multi-event modelling, ceremony planning, run sheets, vendor coordination, catering exports, and a real budget ledger with contributors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Multi-stakeholder platform serving couples, planners, guests, and vendors through role- and link-scoped access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surfaces as the primary acquisition channel (approximately 145 guests experience the product per wedding)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Free, unrestricted data export as a permanent product value, directly countering the most-resented incumbent behaviour</w:t>
      </w:r>
    </w:p>
    <w:p>
      <w:pPr>
        <w:pStyle w:val="Heading1"/>
        <w:spacing w:after="160" w:before="320"/>
      </w:pPr>
      <w:r>
        <w:rPr>
          <w:rFonts w:ascii="Calibri" w:cs="Calibri" w:eastAsia="Calibri" w:hAnsi="Calibri"/>
          <w:b/>
          <w:bCs/>
          <w:color w:val="4A3728"/>
          <w:sz w:val="30"/>
          <w:szCs w:val="30"/>
        </w:rPr>
        <w:t xml:space="preserve">3. BUSINESS CONTEXT</w:t>
      </w:r>
    </w:p>
    <w:p>
      <w:pPr>
        <w:pStyle w:val="Heading2"/>
        <w:spacing w:after="120" w:before="240"/>
      </w:pPr>
      <w:r>
        <w:rPr>
          <w:rFonts w:ascii="Calibri" w:cs="Calibri" w:eastAsia="Calibri" w:hAnsi="Calibri"/>
          <w:b/>
          <w:bCs/>
          <w:color w:val="4A3728"/>
          <w:sz w:val="26"/>
          <w:szCs w:val="26"/>
        </w:rPr>
        <w:t xml:space="preserve">3.1 Business Problem Statement</w:t>
      </w:r>
    </w:p>
    <w:p>
      <w:pPr>
        <w:spacing w:after="120" w:before="0"/>
      </w:pPr>
      <w:r>
        <w:rPr>
          <w:rFonts w:ascii="Calibri" w:cs="Calibri" w:eastAsia="Calibri" w:hAnsi="Calibri"/>
          <w:b w:val="false"/>
          <w:bCs w:val="false"/>
          <w:i w:val="false"/>
          <w:iCs w:val="false"/>
          <w:sz w:val="22"/>
          <w:szCs w:val="22"/>
        </w:rPr>
        <w:t xml:space="preserve">Couples lack a single tool that they own for planning and operating a wedding end to end. Consumer planning suites are funded by vendor lead sales, advertising, registry commerce, or print, producing documented grievances: marketing volume, upsells, template sameness, paywalled exports, and weak guest management. Professional planner platforms hold the couple's data inside the planner's subscription, so the couple is a guest in their own wedding and loses the record when the engagement ends. Neither category offers a real guest experience, and the fastest-growing guest-experience features (audio guestbooks, QR photo collection, live seating information) are sold only as fragmented, single-purpose point solutions. As a result, every couple assembles their wedding across spreadsheets, email threads, and multiple paid tools, and no system guarantees that guests see correct, current information.</w:t>
      </w:r>
    </w:p>
    <w:p>
      <w:pPr>
        <w:pStyle w:val="Heading2"/>
        <w:spacing w:after="120" w:before="240"/>
      </w:pPr>
      <w:r>
        <w:rPr>
          <w:rFonts w:ascii="Calibri" w:cs="Calibri" w:eastAsia="Calibri" w:hAnsi="Calibri"/>
          <w:b/>
          <w:bCs/>
          <w:color w:val="4A3728"/>
          <w:sz w:val="26"/>
          <w:szCs w:val="26"/>
        </w:rPr>
        <w:t xml:space="preserve">3.2 Business Opportunity</w:t>
      </w:r>
    </w:p>
    <w:p>
      <w:pPr>
        <w:spacing w:after="120" w:before="0"/>
      </w:pPr>
      <w:r>
        <w:rPr>
          <w:rFonts w:ascii="Calibri" w:cs="Calibri" w:eastAsia="Calibri" w:hAnsi="Calibri"/>
          <w:b w:val="false"/>
          <w:bCs w:val="false"/>
          <w:i w:val="false"/>
          <w:iCs w:val="false"/>
          <w:sz w:val="22"/>
          <w:szCs w:val="22"/>
        </w:rPr>
        <w:t xml:space="preserve">The market splits into three tiers, and no product spans them. The Wedding Management Suite addresses this gap by providing a comprehensive platform that combines: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couple-owned workspace and warmth of consumer tools, without advertising, lead generation, or paywalled data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operational depth of professional planner platforms (run sheets, call sheets, real budgets, floor plans), with the ownership model inverted in the couple's favour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guest-experience features currently sold separately as point solutions (audio guestbook, photo drop, live seat map), delivered natively as modules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first-class planner role, allowing one planner to operate many client workspaces and act as a compounding acquisition channel</w:t>
      </w:r>
    </w:p>
    <w:p>
      <w:pPr>
        <w:spacing w:after="120" w:before="0"/>
      </w:pPr>
      <w:r>
        <w:rPr>
          <w:rFonts w:ascii="Calibri" w:cs="Calibri" w:eastAsia="Calibri" w:hAnsi="Calibri"/>
          <w:b w:val="false"/>
          <w:bCs w:val="false"/>
          <w:i w:val="false"/>
          <w:iCs w:val="false"/>
          <w:sz w:val="22"/>
          <w:szCs w:val="22"/>
        </w:rPr>
        <w:t xml:space="preserve">The platform serves the B2C market (couples) directly, with a recorded future B2B opportunity (a professional tier for planners and vendors) as the commercially compatible revenue expansion.</w:t>
      </w:r>
    </w:p>
    <w:p>
      <w:pPr>
        <w:pStyle w:val="Heading2"/>
        <w:spacing w:after="120" w:before="240"/>
      </w:pPr>
      <w:r>
        <w:rPr>
          <w:rFonts w:ascii="Calibri" w:cs="Calibri" w:eastAsia="Calibri" w:hAnsi="Calibri"/>
          <w:b/>
          <w:bCs/>
          <w:color w:val="4A3728"/>
          <w:sz w:val="26"/>
          <w:szCs w:val="26"/>
        </w:rPr>
        <w:t xml:space="preserve">3.3 Strategic Alignment</w:t>
      </w:r>
    </w:p>
    <w:p>
      <w:pPr>
        <w:spacing w:after="120" w:before="0"/>
      </w:pPr>
      <w:r>
        <w:rPr>
          <w:rFonts w:ascii="Calibri" w:cs="Calibri" w:eastAsia="Calibri" w:hAnsi="Calibri"/>
          <w:b w:val="false"/>
          <w:bCs w:val="false"/>
          <w:i w:val="false"/>
          <w:iCs w:val="false"/>
          <w:sz w:val="22"/>
          <w:szCs w:val="22"/>
        </w:rPr>
        <w:t xml:space="preserve">The Wedding Management Suite aligns with the following strategic objectives: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Position as the leading couple-owned wedding platform spanning planning, operations, and the guest experience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Establish the guest surface as the product's primary marketing channel, with every wedding exposing the product to approximately 145 potential future customers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Build the planner-attached channel so that one professional planner brings many weddings onto the platform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Ship a defensible reduced product (workspace, people, events, site, save-the-date, messaging, RSVP) that is complete and useful on its own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Maintain permanent product boundaries that preserve trust: no money movement, no vendor marketplace, no guest accounts, no print fulfilment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Complete at least two end-to-end pilot weddings before general launch</w:t>
      </w:r>
    </w:p>
    <w:p>
      <w:pPr>
        <w:pStyle w:val="Heading1"/>
        <w:spacing w:after="160" w:before="320"/>
      </w:pPr>
      <w:r>
        <w:rPr>
          <w:rFonts w:ascii="Calibri" w:cs="Calibri" w:eastAsia="Calibri" w:hAnsi="Calibri"/>
          <w:b/>
          <w:bCs/>
          <w:color w:val="4A3728"/>
          <w:sz w:val="30"/>
          <w:szCs w:val="30"/>
        </w:rPr>
        <w:t xml:space="preserve">4. BUSINESS OBJECTIVES</w:t>
      </w:r>
    </w:p>
    <w:p>
      <w:pPr>
        <w:pStyle w:val="Heading2"/>
        <w:spacing w:after="120" w:before="240"/>
      </w:pPr>
      <w:r>
        <w:rPr>
          <w:rFonts w:ascii="Calibri" w:cs="Calibri" w:eastAsia="Calibri" w:hAnsi="Calibri"/>
          <w:b/>
          <w:bCs/>
          <w:color w:val="4A3728"/>
          <w:sz w:val="26"/>
          <w:szCs w:val="26"/>
        </w:rPr>
        <w:t xml:space="preserve">4.1 Primary Objectives</w:t>
      </w:r>
    </w:p>
    <w:p>
      <w:pPr>
        <w:spacing w:after="120"/>
      </w:pPr>
      <w:r>
        <w:rPr>
          <w:rFonts w:ascii="Calibri" w:cs="Calibri" w:eastAsia="Calibri" w:hAnsi="Calibri"/>
          <w:b/>
          <w:bCs/>
          <w:i w:val="false"/>
          <w:iCs w:val="false"/>
          <w:sz w:val="22"/>
          <w:szCs w:val="22"/>
        </w:rPr>
        <w:t xml:space="preserve">Objective 1:</w:t>
      </w:r>
      <w:r>
        <w:rPr>
          <w:rFonts w:ascii="Calibri" w:cs="Calibri" w:eastAsia="Calibri" w:hAnsi="Calibri"/>
          <w:b w:val="false"/>
          <w:bCs w:val="false"/>
          <w:i w:val="false"/>
          <w:iCs w:val="false"/>
          <w:sz w:val="22"/>
          <w:szCs w:val="22"/>
        </w:rPr>
        <w:t xml:space="preserve"> Provide a single-source wedding workspace in which every guest-facing surface (site, messages, RSVP, seat map, exports) is generated from one data object, so that no guest ever sees stale or conflicting information.</w:t>
      </w:r>
    </w:p>
    <w:p>
      <w:pPr>
        <w:spacing w:after="120"/>
      </w:pPr>
      <w:r>
        <w:rPr>
          <w:rFonts w:ascii="Calibri" w:cs="Calibri" w:eastAsia="Calibri" w:hAnsi="Calibri"/>
          <w:b/>
          <w:bCs/>
          <w:i w:val="false"/>
          <w:iCs w:val="false"/>
          <w:sz w:val="22"/>
          <w:szCs w:val="22"/>
        </w:rPr>
        <w:t xml:space="preserve">Objective 2:</w:t>
      </w:r>
      <w:r>
        <w:rPr>
          <w:rFonts w:ascii="Calibri" w:cs="Calibri" w:eastAsia="Calibri" w:hAnsi="Calibri"/>
          <w:b w:val="false"/>
          <w:bCs w:val="false"/>
          <w:i w:val="false"/>
          <w:iCs w:val="false"/>
          <w:sz w:val="22"/>
          <w:szCs w:val="22"/>
        </w:rPr>
        <w:t xml:space="preserve"> Deliver an account-free guest experience in which a full household RSVP is completable in approximately ninety seconds on a mid-range mobile device, achieving more than 80% of invited households in a terminal RSVP state by the wedding date.</w:t>
      </w:r>
    </w:p>
    <w:p>
      <w:pPr>
        <w:spacing w:after="120"/>
      </w:pPr>
      <w:r>
        <w:rPr>
          <w:rFonts w:ascii="Calibri" w:cs="Calibri" w:eastAsia="Calibri" w:hAnsi="Calibri"/>
          <w:b/>
          <w:bCs/>
          <w:i w:val="false"/>
          <w:iCs w:val="false"/>
          <w:sz w:val="22"/>
          <w:szCs w:val="22"/>
        </w:rPr>
        <w:t xml:space="preserve">Objective 3:</w:t>
      </w:r>
      <w:r>
        <w:rPr>
          <w:rFonts w:ascii="Calibri" w:cs="Calibri" w:eastAsia="Calibri" w:hAnsi="Calibri"/>
          <w:b w:val="false"/>
          <w:bCs w:val="false"/>
          <w:i w:val="false"/>
          <w:iCs w:val="false"/>
          <w:sz w:val="22"/>
          <w:szCs w:val="22"/>
        </w:rPr>
        <w:t xml:space="preserve"> Enable professional planner collaboration inside the couple's workspace with scoped, revocable, fully attributed permissions, measured by planner-attached workspace share from launch.</w:t>
      </w:r>
    </w:p>
    <w:p>
      <w:pPr>
        <w:spacing w:after="120"/>
      </w:pPr>
      <w:r>
        <w:rPr>
          <w:rFonts w:ascii="Calibri" w:cs="Calibri" w:eastAsia="Calibri" w:hAnsi="Calibri"/>
          <w:b/>
          <w:bCs/>
          <w:i w:val="false"/>
          <w:iCs w:val="false"/>
          <w:sz w:val="22"/>
          <w:szCs w:val="22"/>
        </w:rPr>
        <w:t xml:space="preserve">Objective 4:</w:t>
      </w:r>
      <w:r>
        <w:rPr>
          <w:rFonts w:ascii="Calibri" w:cs="Calibri" w:eastAsia="Calibri" w:hAnsi="Calibri"/>
          <w:b w:val="false"/>
          <w:bCs w:val="false"/>
          <w:i w:val="false"/>
          <w:iCs w:val="false"/>
          <w:sz w:val="22"/>
          <w:szCs w:val="22"/>
        </w:rPr>
        <w:t xml:space="preserve"> Provide the operational record of the wedding — multi-event schedule, ceremony plan, minute-level run sheet, vendor call sheets, catering exports, and a budget ledger with private contributor tracking — replacing the spreadsheets and email threads couples use today.</w:t>
      </w:r>
    </w:p>
    <w:p>
      <w:pPr>
        <w:spacing w:after="120"/>
      </w:pPr>
      <w:r>
        <w:rPr>
          <w:rFonts w:ascii="Calibri" w:cs="Calibri" w:eastAsia="Calibri" w:hAnsi="Calibri"/>
          <w:b/>
          <w:bCs/>
          <w:i w:val="false"/>
          <w:iCs w:val="false"/>
          <w:sz w:val="22"/>
          <w:szCs w:val="22"/>
        </w:rPr>
        <w:t xml:space="preserve">Objective 5:</w:t>
      </w:r>
      <w:r>
        <w:rPr>
          <w:rFonts w:ascii="Calibri" w:cs="Calibri" w:eastAsia="Calibri" w:hAnsi="Calibri"/>
          <w:b w:val="false"/>
          <w:bCs w:val="false"/>
          <w:i w:val="false"/>
          <w:iCs w:val="false"/>
          <w:sz w:val="22"/>
          <w:szCs w:val="22"/>
        </w:rPr>
        <w:t xml:space="preserve"> Achieve reliable guest communication with per-recipient delivery visibility and greater than 98% delivery on invitation sends, with a printable fallback for every failed delivery.</w:t>
      </w:r>
    </w:p>
    <w:p>
      <w:pPr>
        <w:spacing w:after="120"/>
      </w:pPr>
      <w:r>
        <w:rPr>
          <w:rFonts w:ascii="Calibri" w:cs="Calibri" w:eastAsia="Calibri" w:hAnsi="Calibri"/>
          <w:b/>
          <w:bCs/>
          <w:i w:val="false"/>
          <w:iCs w:val="false"/>
          <w:sz w:val="22"/>
          <w:szCs w:val="22"/>
        </w:rPr>
        <w:t xml:space="preserve">Objective 6:</w:t>
      </w:r>
      <w:r>
        <w:rPr>
          <w:rFonts w:ascii="Calibri" w:cs="Calibri" w:eastAsia="Calibri" w:hAnsi="Calibri"/>
          <w:b w:val="false"/>
          <w:bCs w:val="false"/>
          <w:i w:val="false"/>
          <w:iCs w:val="false"/>
          <w:sz w:val="22"/>
          <w:szCs w:val="22"/>
        </w:rPr>
        <w:t xml:space="preserve"> Preserve the wedding as a permanent record: automatic thank-you tracking, a sealed read-only archive, and free, unrestricted export of all data at all times.</w:t>
      </w:r>
    </w:p>
    <w:p>
      <w:pPr>
        <w:pStyle w:val="Heading2"/>
        <w:spacing w:after="120" w:before="240"/>
      </w:pPr>
      <w:r>
        <w:rPr>
          <w:rFonts w:ascii="Calibri" w:cs="Calibri" w:eastAsia="Calibri" w:hAnsi="Calibri"/>
          <w:b/>
          <w:bCs/>
          <w:color w:val="4A3728"/>
          <w:sz w:val="26"/>
          <w:szCs w:val="26"/>
        </w:rPr>
        <w:t xml:space="preserve">4.2 Success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Metric</w:t>
            </w:r>
          </w:p>
        </w:tc>
        <w:tc>
          <w:tcPr>
            <w:tcW w:type="dxa" w:w="3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Target</w:t>
            </w:r>
          </w:p>
        </w:tc>
        <w:tc>
          <w:tcPr>
            <w:tcW w:type="dxa" w:w="2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Measurement Method</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Terminal RSVP coverage</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More than 80% of invited households in a terminal RSVP state by the wedding date</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aggregate analytics per wedding</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Activation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Signup to published wedding site, unaided</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Onboarding funnel analytics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Invitation deliverability</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More than 98% delivered on invitation sends</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Per-recipient delivery states from sending infrastructure</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completion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Household RSVP completed in approximately 90 seconds at p50</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session timing analytics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surface performance</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First contentful paint under 2.0 seconds (p75) on mid-range Android over 3G</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Field performance monitoring by device class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 adoption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Growing share of planner-attached workspaces</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membership records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sentiment participation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Guestbook entries and voice notes recorded per wedding</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Guestbook analytics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Support load</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Declining support contacts per wedding</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Back-office ticketing metrics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Guest-to-couple conversion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Guests who later create their own workspace</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Attribution tracking on guest surfaces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Pilot completion</w:t>
            </w:r>
          </w:p>
        </w:tc>
        <w:tc>
          <w:tcPr>
            <w:tcW w:type="dxa" w:w="3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At least 2 pilot weddings completed end to end before launch</w:t>
            </w:r>
          </w:p>
        </w:tc>
        <w:tc>
          <w:tcPr>
            <w:tcW w:type="dxa" w:w="2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Pilot programme records</w:t>
            </w:r>
          </w:p>
        </w:tc>
      </w:tr>
    </w:tbl>
    <w:p>
      <w:pPr>
        <w:pStyle w:val="Heading1"/>
        <w:spacing w:after="160" w:before="320"/>
      </w:pPr>
      <w:r>
        <w:rPr>
          <w:rFonts w:ascii="Calibri" w:cs="Calibri" w:eastAsia="Calibri" w:hAnsi="Calibri"/>
          <w:b/>
          <w:bCs/>
          <w:color w:val="4A3728"/>
          <w:sz w:val="30"/>
          <w:szCs w:val="30"/>
        </w:rPr>
        <w:t xml:space="preserve">5. STAKEHOLDER ANALYSIS</w:t>
      </w:r>
    </w:p>
    <w:p>
      <w:pPr>
        <w:pStyle w:val="Heading2"/>
        <w:spacing w:after="120" w:before="240"/>
      </w:pPr>
      <w:r>
        <w:rPr>
          <w:rFonts w:ascii="Calibri" w:cs="Calibri" w:eastAsia="Calibri" w:hAnsi="Calibri"/>
          <w:b/>
          <w:bCs/>
          <w:color w:val="4A3728"/>
          <w:sz w:val="26"/>
          <w:szCs w:val="26"/>
        </w:rPr>
        <w:t xml:space="preserve">5.1 Stakeholder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600"/>
        <w:gridCol w:w="1400"/>
      </w:tblGrid>
      <w:tr>
        <w:trPr>
          <w:tblHeader/>
        </w:trPr>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Stakeholder</w:t>
            </w:r>
          </w:p>
        </w:tc>
        <w:tc>
          <w:tcPr>
            <w:tcW w:type="dxa" w:w="1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Role</w:t>
            </w:r>
          </w:p>
        </w:tc>
        <w:tc>
          <w:tcPr>
            <w:tcW w:type="dxa" w:w="3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Interest</w:t>
            </w:r>
          </w:p>
        </w:tc>
        <w:tc>
          <w:tcPr>
            <w:tcW w:type="dxa" w:w="1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Influence</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Couples (Owners)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End Users / Decision Makers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Single source of truth, correct guest information, privacy over finances, permanent record</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Wedding Planners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Professional Operators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Multi-workspace efficiency, full logistics control, clear scope boundaries, day-of tooling</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Guests (Households)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Link-Based End Users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Instant answers (when, where, dress code, seat), effortless RSVP, no accounts</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Link-Based Suppliers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Own schedule and venue details, invoice submission, deliverables ownership</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Back-Office Staff</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Support and Operations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Tenant diagnostics, delivery inspection, abuse handling, data-subject tooling</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Project Sponsor</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Funding Authority</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value, strategic alignment, commercial model decision</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Technical Team</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Implementers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Feasible architecture, clear requirements, phased delivery</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r>
      <w:tr>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Legal / Compliance Advisor</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Launch Gatekeeper</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Processor/controller roles, special-category data handling, jurisdiction scoping</w:t>
            </w:r>
          </w:p>
        </w:tc>
        <w:tc>
          <w:tcPr>
            <w:tcW w:type="dxa" w:w="1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r>
    </w:tbl>
    <w:p>
      <w:pPr>
        <w:pStyle w:val="Heading2"/>
        <w:spacing w:after="120" w:before="240"/>
      </w:pPr>
      <w:r>
        <w:rPr>
          <w:rFonts w:ascii="Calibri" w:cs="Calibri" w:eastAsia="Calibri" w:hAnsi="Calibri"/>
          <w:b/>
          <w:bCs/>
          <w:color w:val="4A3728"/>
          <w:sz w:val="26"/>
          <w:szCs w:val="26"/>
        </w:rPr>
        <w:t xml:space="preserve">5.2 User Personas</w:t>
      </w:r>
    </w:p>
    <w:p>
      <w:pPr>
        <w:pStyle w:val="Heading3"/>
        <w:spacing w:after="100" w:before="200"/>
      </w:pPr>
      <w:r>
        <w:rPr>
          <w:rFonts w:ascii="Calibri" w:cs="Calibri" w:eastAsia="Calibri" w:hAnsi="Calibri"/>
          <w:b/>
          <w:bCs/>
          <w:sz w:val="23"/>
          <w:szCs w:val="23"/>
        </w:rPr>
        <w:t xml:space="preserve">Couple Persona – Amara and Tomi</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 Workspace Owners (two equal owners), primary decision makers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Goal: Plan and run a multi-event wedding from one place, and keep it as a permanent record afterwards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Pain Points: Information scattered across spreadsheets, email, and multiple tools; guests receiving outdated details; budget with several family funders tracked by hand; paywalled exports in incumbent tools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Needs: Single source of truth, per-household preview of what guests see, private contributor tracking, free export at all times</w:t>
      </w:r>
    </w:p>
    <w:p>
      <w:pPr>
        <w:pStyle w:val="Heading3"/>
        <w:spacing w:after="100" w:before="200"/>
      </w:pPr>
      <w:r>
        <w:rPr>
          <w:rFonts w:ascii="Calibri" w:cs="Calibri" w:eastAsia="Calibri" w:hAnsi="Calibri"/>
          <w:b/>
          <w:bCs/>
          <w:sz w:val="23"/>
          <w:szCs w:val="23"/>
        </w:rPr>
        <w:t xml:space="preserve">Planner Persona – Ms. Reyes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 Professional Wedding Planner, invited operator across many client workspaces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Goal: Operate logistics (schedule, vendors, seating, run sheet) efficiently across all active client weddings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Pain Points: B2B tools that trap client data in her subscription; couples who will not adopt professional software; unclear boundaries around client money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Needs: One login with a workspace switcher, full logistics permissions by default, grant-based access to money and messaging, a day-of operational view</w:t>
      </w:r>
    </w:p>
    <w:p>
      <w:pPr>
        <w:pStyle w:val="Heading3"/>
        <w:spacing w:after="100" w:before="200"/>
      </w:pPr>
      <w:r>
        <w:rPr>
          <w:rFonts w:ascii="Calibri" w:cs="Calibri" w:eastAsia="Calibri" w:hAnsi="Calibri"/>
          <w:b/>
          <w:bCs/>
          <w:sz w:val="23"/>
          <w:szCs w:val="23"/>
        </w:rPr>
        <w:t xml:space="preserve">Guest Persona – Uncle Deji</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 Invited Guest, head of a four-person household, mid-range Android user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Goal: Know when and where to be, what to wear, where he is sitting, and respond for his household in one sitting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Pain Points: Password walls and account creation, RSVP forms that ask each person separately, printed seating boards with queues, losing the invitation email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Needs: One household link carrying the whole journey, ninety-second RSVP, live seat view on his phone, everything readable on a 3G connection</w:t>
      </w:r>
    </w:p>
    <w:p>
      <w:pPr>
        <w:pStyle w:val="Heading3"/>
        <w:spacing w:after="100" w:before="200"/>
      </w:pPr>
      <w:r>
        <w:rPr>
          <w:rFonts w:ascii="Calibri" w:cs="Calibri" w:eastAsia="Calibri" w:hAnsi="Calibri"/>
          <w:b/>
          <w:bCs/>
          <w:sz w:val="23"/>
          <w:szCs w:val="23"/>
        </w:rPr>
        <w:t xml:space="preserve">Vendor Persona – Ms. Chen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 Florist, coordinated supplier for the wedding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Goal: Know her arrival, setup, and teardown schedule and venue access details; get her invoice to the right person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Pain Points: Email archaeology, repeated basic questions to the couple, forwarded invoices that get lost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Needs: An account-free link showing only her scope, invoice submission into a review queue, ownership of her deliverables list</w:t>
      </w:r>
    </w:p>
    <w:p>
      <w:pPr>
        <w:pStyle w:val="Heading3"/>
        <w:spacing w:after="100" w:before="200"/>
      </w:pPr>
      <w:r>
        <w:rPr>
          <w:rFonts w:ascii="Calibri" w:cs="Calibri" w:eastAsia="Calibri" w:hAnsi="Calibri"/>
          <w:b/>
          <w:bCs/>
          <w:sz w:val="23"/>
          <w:szCs w:val="23"/>
        </w:rPr>
        <w:t xml:space="preserve">Back-Office Persona – Support Admin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 Platform Support and Operations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Goal: Resolve delivery, domain, and data-subject issues quickly and accountably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Pain Points: Support requests requiring developer database access, no visibility into per-recipient delivery, unauditable interventions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Needs: Tenant search, consent-gated audited impersonation, delivery and DNS diagnostics, abuse queue, data-subject request tooling</w:t>
      </w:r>
    </w:p>
    <w:p>
      <w:pPr>
        <w:pStyle w:val="Heading1"/>
        <w:spacing w:after="160" w:before="320"/>
      </w:pPr>
      <w:r>
        <w:rPr>
          <w:rFonts w:ascii="Calibri" w:cs="Calibri" w:eastAsia="Calibri" w:hAnsi="Calibri"/>
          <w:b/>
          <w:bCs/>
          <w:color w:val="4A3728"/>
          <w:sz w:val="30"/>
          <w:szCs w:val="30"/>
        </w:rPr>
        <w:t xml:space="preserve">6. PROJECT SCOPE</w:t>
      </w:r>
    </w:p>
    <w:p>
      <w:pPr>
        <w:pStyle w:val="Heading2"/>
        <w:spacing w:after="120" w:before="240"/>
      </w:pPr>
      <w:r>
        <w:rPr>
          <w:rFonts w:ascii="Calibri" w:cs="Calibri" w:eastAsia="Calibri" w:hAnsi="Calibri"/>
          <w:b/>
          <w:bCs/>
          <w:color w:val="4A3728"/>
          <w:sz w:val="26"/>
          <w:szCs w:val="26"/>
        </w:rPr>
        <w:t xml:space="preserve">6.1 In Scope</w:t>
      </w:r>
    </w:p>
    <w:p>
      <w:pPr>
        <w:spacing w:after="120" w:before="0"/>
      </w:pPr>
      <w:r>
        <w:rPr>
          <w:rFonts w:ascii="Calibri" w:cs="Calibri" w:eastAsia="Calibri" w:hAnsi="Calibri"/>
          <w:b w:val="false"/>
          <w:bCs w:val="false"/>
          <w:i w:val="false"/>
          <w:iCs w:val="false"/>
          <w:sz w:val="22"/>
          <w:szCs w:val="22"/>
        </w:rPr>
        <w:t xml:space="preserve">The following capabilities are within the scope of this project: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 workspace with accounts, onboarding, dual equal ownership, and planner invitation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Role-based access control across account holders (couple, planner, scoped delegates), link holders (guests, vendors, public), and audited back-office staff</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and household management: households as the unit of invitation, spreadsheet import with duplicate merge, private A/B tiers with one-tap promotion, wedding-party and dignitary roles, plus-one handling, validation dashboard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Multi-event modelling with per-event guest lists, RSVP configuration, and timezone correctness; ceremony planning (processional, readings, rites, participants); minute-level versioned run sheet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Public wedding site: six to eight distinct themes, section/block composition, data-generated sections, custom domains with guided DNS, privacy modes, per-household personalisation, event-day 'today mode'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Save-the-date pages with integrated guest contact-detail capture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Invitations, announcements, and reminders with per-recipient delivery states, role-aware invitation treatments, suppression handling, and a printable fallback</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Household RSVP: token-link sessions, per-person per-event responses, meal choices, dietary capture, amendment until deadline, manual entry, live aggregates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Budget ledger: categories and items with estimate/contracted/paid states, payment schedules with reminders, private contributor tracking, document attachment, spreadsheet export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 coordination: vendor records, call sheets, account-free vendor links, invoice/contract submission with review states, vendor-managed deliverables, per-vendor message threads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Meal planning: menus per event, RSVP integration, dietary aggregation, caterer-ready exports, post-final-numbers change tracking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Seating: floor canvas with drag assignment, conflict surfacing, open/mixed seating, live guest seat map, printable charts and place-card data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Accommodation records and room assignment with guest-facing visibility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Inventory checklists (personal and grand scopes) with day-of check-in/check-out and a dated task checklist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Message wall (guestbook) with text, photo, and in-browser voice notes via link and QR; private by default; designed reading experience; full export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Photo wall with albums, QR routing, mandatory moderation queue, and bulk download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Records and archive: free unrestricted export at all times, automatic thank-you tracking, sealed read-only archive, full account deletion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Back-office tooling: tenant search, audited impersonation, delivery and DNS diagnostics, abuse queue, data-subject request tooling, platform health</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Progressive web app installability with web push notifications for RSVP and invoice events</w:t>
      </w:r>
    </w:p>
    <w:p>
      <w:pPr>
        <w:pStyle w:val="Heading2"/>
        <w:spacing w:after="120" w:before="240"/>
      </w:pPr>
      <w:r>
        <w:rPr>
          <w:rFonts w:ascii="Calibri" w:cs="Calibri" w:eastAsia="Calibri" w:hAnsi="Calibri"/>
          <w:b/>
          <w:bCs/>
          <w:color w:val="4A3728"/>
          <w:sz w:val="26"/>
          <w:szCs w:val="26"/>
        </w:rPr>
        <w:t xml:space="preserve">6.2 Out of Scope</w:t>
      </w:r>
    </w:p>
    <w:p>
      <w:pPr>
        <w:spacing w:after="120" w:before="0"/>
      </w:pPr>
      <w:r>
        <w:rPr>
          <w:rFonts w:ascii="Calibri" w:cs="Calibri" w:eastAsia="Calibri" w:hAnsi="Calibri"/>
          <w:b w:val="false"/>
          <w:bCs w:val="false"/>
          <w:i w:val="false"/>
          <w:iCs w:val="false"/>
          <w:sz w:val="22"/>
          <w:szCs w:val="22"/>
        </w:rPr>
        <w:t xml:space="preserve">The following items are explicitly excluded from this project. Items marked as permanent boundaries are product positions, not deferrals: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Money movement of any kind: payments, cash funds, registry checkout, or invoice settlement (permanent boundary; the platform records money and never processes it)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 marketplace, directory, reviews, advertising, or lead generation (permanent boundary; vendors are invited by the couple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vendor, or public accounts (permanent boundary; all such participation is by link or QR)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Print or physical fulfilment (permanent boundary; the platform produces print-ready artefacts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Native mobile applications (responsive web and PWA only in this release)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Registry hosting (registry links on the site remain the permanent position)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Video guestbook messages (composer designed to accommodate video later without redesign)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SMS messaging channel (jurisdiction-gated future capability)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Vendor-side multi-wedding professional product (recorded future business)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AI honeymoon planner (recorded future module or companion product)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Physical keepsake printing partnerships (post-archive future opportunity)</w:t>
      </w:r>
    </w:p>
    <w:p>
      <w:pPr>
        <w:pStyle w:val="Heading2"/>
        <w:spacing w:after="120" w:before="240"/>
      </w:pPr>
      <w:r>
        <w:rPr>
          <w:rFonts w:ascii="Calibri" w:cs="Calibri" w:eastAsia="Calibri" w:hAnsi="Calibri"/>
          <w:b/>
          <w:bCs/>
          <w:color w:val="4A3728"/>
          <w:sz w:val="26"/>
          <w:szCs w:val="26"/>
        </w:rPr>
        <w:t xml:space="preserve">6.3 Assumptions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Couples have access to a desktop or laptop browser for heavy setup tasks and a smartphone for monitoring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Guests access surfaces on personal devices, predominantly mid-range smartphones, without installing anything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Couples hold or can obtain the guest contact details needed for sending, or will gather them via the contact-capture flow</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dedicated sending domain can be warmed up ahead of the first production invitation sends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Voice recording is supported by the mainstream mobile and desktop browsers in the compatibility window, with a text fallback where it is not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Couples accept Terms of Service and Privacy Policy at registration, and guest-facing privacy notices satisfy notice obligations to non-account data subjects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Pilot couples can be recruited at varied planning stages during Phase 2</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Legal counsel is available to complete the compliance review before launch</w:t>
      </w:r>
    </w:p>
    <w:p>
      <w:pPr>
        <w:pStyle w:val="Heading2"/>
        <w:spacing w:after="120" w:before="240"/>
      </w:pPr>
      <w:r>
        <w:rPr>
          <w:rFonts w:ascii="Calibri" w:cs="Calibri" w:eastAsia="Calibri" w:hAnsi="Calibri"/>
          <w:b/>
          <w:bCs/>
          <w:color w:val="4A3728"/>
          <w:sz w:val="26"/>
          <w:szCs w:val="26"/>
        </w:rPr>
        <w:t xml:space="preserve">6.4 Constraints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Delivery plan targets approximately 41 weeks across six phases with a small team; materially longer with reduced staffing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Legal review of processor/controller structure, DPA, and sub-processor disclosure is a launch gate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Must comply with GDPR and applicable data-protection regulation in launch jurisdictions (jurisdiction list is an open decision blocking compliance scoping)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surfaces must meet WCAG 2.2 Level AA, independently audited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surfaces must achieve first contentful paint under 2.0 seconds (p75) on mid-range Android over 3G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Sending and platform capacity must be sized to seasonal peak (sends cluster in the eight weeks before a wedding; weddings cluster seasonally), not to mean load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browser support: evergreen minus one, plus Android WebView versions up to four years old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Timezone display errors are a release-blocking defect class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commercial model decision blocks launch but not build</w:t>
      </w:r>
    </w:p>
    <w:p>
      <w:pPr>
        <w:pStyle w:val="Heading1"/>
        <w:spacing w:after="160" w:before="320"/>
      </w:pPr>
      <w:r>
        <w:rPr>
          <w:rFonts w:ascii="Calibri" w:cs="Calibri" w:eastAsia="Calibri" w:hAnsi="Calibri"/>
          <w:b/>
          <w:bCs/>
          <w:color w:val="4A3728"/>
          <w:sz w:val="30"/>
          <w:szCs w:val="30"/>
        </w:rPr>
        <w:t xml:space="preserve">7. BUSINESS REQUIREMENTS</w:t>
      </w:r>
    </w:p>
    <w:p>
      <w:pPr>
        <w:pStyle w:val="Heading2"/>
        <w:spacing w:after="120" w:before="240"/>
      </w:pPr>
      <w:r>
        <w:rPr>
          <w:rFonts w:ascii="Calibri" w:cs="Calibri" w:eastAsia="Calibri" w:hAnsi="Calibri"/>
          <w:b/>
          <w:bCs/>
          <w:color w:val="4A3728"/>
          <w:sz w:val="26"/>
          <w:szCs w:val="26"/>
        </w:rPr>
        <w:t xml:space="preserve">7.1 Workspace, Accounts and Onboarding</w:t>
      </w:r>
    </w:p>
    <w:p>
      <w:pPr>
        <w:pStyle w:val="Heading3"/>
        <w:spacing w:after="100" w:before="200"/>
      </w:pPr>
      <w:r>
        <w:rPr>
          <w:rFonts w:ascii="Calibri" w:cs="Calibri" w:eastAsia="Calibri" w:hAnsi="Calibri"/>
          <w:b/>
          <w:bCs/>
          <w:sz w:val="23"/>
          <w:szCs w:val="23"/>
        </w:rPr>
        <w:t xml:space="preserve">BR-7.1-1: Workspace Creation and Frictionless Onboarding</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allow a couple to create a wedding workspace with minimal mandatory information and no decision gates.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Account creation by email/password plus Apple and Google sign-in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Workspace created from couple names alone; date, venue, and all other details optional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Onboarding collects at most: names, provisional date (or 'no date yet'), and country/region (drives formats and compliance)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draft public site exists within the first minute of workspace creation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Partner and planner invitations available from the first screen after creation</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Removes the questionnaire drop-off that plagues incumbent onboarding and demonstrates value immediately.</w:t>
      </w:r>
    </w:p>
    <w:p>
      <w:pPr>
        <w:pStyle w:val="Heading3"/>
        <w:spacing w:after="100" w:before="200"/>
      </w:pPr>
      <w:r>
        <w:rPr>
          <w:rFonts w:ascii="Calibri" w:cs="Calibri" w:eastAsia="Calibri" w:hAnsi="Calibri"/>
          <w:b/>
          <w:bCs/>
          <w:sz w:val="23"/>
          <w:szCs w:val="23"/>
        </w:rPr>
        <w:t xml:space="preserve">BR-7.1-2: Console Platform Model</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deliver the couple/planner console as one responsive web application with no native app.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Heavy work (imports, seating, site setup) optimised for desktop; glance work (counts, lookups, approvals) fully usable in a phone browser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PWA-installable with web push notifications for RSVP and invoice events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Concurrent editing safety: co-editors see each other's changes; conflicting single-field edits prompt rather than overwrite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workspace-wide activity log records consequential actions with actor attribution</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One codebase serves both desktop planning sessions and on-the-go monitoring, at lower cost than native apps.</w:t>
      </w:r>
    </w:p>
    <w:p>
      <w:pPr>
        <w:pStyle w:val="Heading2"/>
        <w:spacing w:after="120" w:before="240"/>
      </w:pPr>
      <w:r>
        <w:rPr>
          <w:rFonts w:ascii="Calibri" w:cs="Calibri" w:eastAsia="Calibri" w:hAnsi="Calibri"/>
          <w:b/>
          <w:bCs/>
          <w:color w:val="4A3728"/>
          <w:sz w:val="26"/>
          <w:szCs w:val="26"/>
        </w:rPr>
        <w:t xml:space="preserve">7.2 Roles, Permissions and Planner Collaboration</w:t>
      </w:r>
    </w:p>
    <w:p>
      <w:pPr>
        <w:pStyle w:val="Heading3"/>
        <w:spacing w:after="100" w:before="200"/>
      </w:pPr>
      <w:r>
        <w:rPr>
          <w:rFonts w:ascii="Calibri" w:cs="Calibri" w:eastAsia="Calibri" w:hAnsi="Calibri"/>
          <w:b/>
          <w:bCs/>
          <w:sz w:val="23"/>
          <w:szCs w:val="23"/>
        </w:rPr>
        <w:t xml:space="preserve">BR-7.2-1: Access Pattern Model</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support exactly three access patterns, and any future actor must fit one of them.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Account holders: couple (Owners), planner, and scoped delegate grants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Link holders: guests, vendors, and public surfaces, token-scoped with no accounts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Staff: back-office access, always audited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Link tokens are at least 128-bit, non-sequential, and revocable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A closed access model keeps the security surface understandable and prevents role sprawl.</w:t>
      </w:r>
    </w:p>
    <w:p>
      <w:pPr>
        <w:pStyle w:val="Heading3"/>
        <w:spacing w:after="100" w:before="200"/>
      </w:pPr>
      <w:r>
        <w:rPr>
          <w:rFonts w:ascii="Calibri" w:cs="Calibri" w:eastAsia="Calibri" w:hAnsi="Calibri"/>
          <w:b/>
          <w:bCs/>
          <w:sz w:val="23"/>
          <w:szCs w:val="23"/>
        </w:rPr>
        <w:t xml:space="preserve">BR-7.2-2: Planner Role and Grants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first-class planner role scoped to logistics by default, with money and messaging as explicit grants.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Planner invited by email; one planner account operates across many client workspaces via a workspace switcher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planner grants are per-workspace, adjustable, and revocable at any time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Every consequential planner action is attributed in the activity log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Planner may edit guest logistics fields but cannot delete households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Contribution records (who is funding the wedding) are never visible to planners or delegates regardless of grants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Site publishing by a planner always confirms to the Owners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Handoff mode: a single action grants a planner or day-of coordinator elevated day-of read access, time-boxed around the wedding date and expiring automatically</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Matches how trust actually works in planner engagements: full logistics authority, private family finances, and an auditable record.</w:t>
      </w:r>
    </w:p>
    <w:p>
      <w:pPr>
        <w:pStyle w:val="Heading3"/>
        <w:spacing w:after="100" w:before="200"/>
      </w:pPr>
      <w:r>
        <w:rPr>
          <w:rFonts w:ascii="Calibri" w:cs="Calibri" w:eastAsia="Calibri" w:hAnsi="Calibri"/>
          <w:b/>
          <w:bCs/>
          <w:sz w:val="23"/>
          <w:szCs w:val="23"/>
        </w:rPr>
        <w:t xml:space="preserve">BR-7.2-3: Dual Equal Ownership</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treat both partners as equal Owners of the workspace.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Either partner can invite the other; there is no 'primary' owner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Owner capabilities are identical for both partners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The wedding belongs to both people getting married; the product structure reflects it.</w:t>
      </w:r>
    </w:p>
    <w:p>
      <w:pPr>
        <w:pStyle w:val="Heading2"/>
        <w:spacing w:after="120" w:before="240"/>
      </w:pPr>
      <w:r>
        <w:rPr>
          <w:rFonts w:ascii="Calibri" w:cs="Calibri" w:eastAsia="Calibri" w:hAnsi="Calibri"/>
          <w:b/>
          <w:bCs/>
          <w:color w:val="4A3728"/>
          <w:sz w:val="26"/>
          <w:szCs w:val="26"/>
        </w:rPr>
        <w:t xml:space="preserve">7.3 Guest and Household Management</w:t>
      </w:r>
    </w:p>
    <w:p>
      <w:pPr>
        <w:pStyle w:val="Heading3"/>
        <w:spacing w:after="100" w:before="200"/>
      </w:pPr>
      <w:r>
        <w:rPr>
          <w:rFonts w:ascii="Calibri" w:cs="Calibri" w:eastAsia="Calibri" w:hAnsi="Calibri"/>
          <w:b/>
          <w:bCs/>
          <w:sz w:val="23"/>
          <w:szCs w:val="23"/>
        </w:rPr>
        <w:t xml:space="preserve">BR-7.3-1: Household and Guest Model</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model the guest list as households (the unit of invitation) containing individual guests.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Household: one address, one link, one RSVP session, one or more guests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name, age band (adult/child/infant), side, tags, optional individual contacts, notes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Plus-one slots named by the guest at RSVP become full guest records for seating and catering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Validation dashboard surfaces unreachable households, guests invited to nothing, and unresolved duplicates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Every downstream module (invitations, RSVP, seating, meals, thank-yous) consumes this model; correctness here multiplies everywhere.</w:t>
      </w:r>
    </w:p>
    <w:p>
      <w:pPr>
        <w:pStyle w:val="Heading3"/>
        <w:spacing w:after="100" w:before="200"/>
      </w:pPr>
      <w:r>
        <w:rPr>
          <w:rFonts w:ascii="Calibri" w:cs="Calibri" w:eastAsia="Calibri" w:hAnsi="Calibri"/>
          <w:b/>
          <w:bCs/>
          <w:sz w:val="23"/>
          <w:szCs w:val="23"/>
        </w:rPr>
        <w:t xml:space="preserve">BR-7.3-2: Spreadsheet Import and De-duplication</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import real-world guest spreadsheets safely.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Column mapping with preview and correction before commit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Duplicate detection with reversible merge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200 rows of inconsistent real-world data import cleanly after one review pass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Import quality is a named weakness of the leading free incumbent; getting it right removes the largest adoption barrier.</w:t>
      </w:r>
    </w:p>
    <w:p>
      <w:pPr>
        <w:pStyle w:val="Heading3"/>
        <w:spacing w:after="100" w:before="200"/>
      </w:pPr>
      <w:r>
        <w:rPr>
          <w:rFonts w:ascii="Calibri" w:cs="Calibri" w:eastAsia="Calibri" w:hAnsi="Calibri"/>
          <w:b/>
          <w:bCs/>
          <w:sz w:val="23"/>
          <w:szCs w:val="23"/>
        </w:rPr>
        <w:t xml:space="preserve">BR-7.3-3: Private Guest Tiers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support private A/B guest tiers, invisible to guests, with one-tap promotion.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Tiers renameable, private to the workspace, and excluded from every guest-facing surface and export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When declines free capacity, a B-list household can be promoted in one tap, composing their invitation immediately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promoted household's experience is indistinguishable from the A-list experience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Handles the universal but socially sensitive reality of tiered guest lists without ever exposing it.</w:t>
      </w:r>
    </w:p>
    <w:p>
      <w:pPr>
        <w:pStyle w:val="Heading3"/>
        <w:spacing w:after="100" w:before="200"/>
      </w:pPr>
      <w:r>
        <w:rPr>
          <w:rFonts w:ascii="Calibri" w:cs="Calibri" w:eastAsia="Calibri" w:hAnsi="Calibri"/>
          <w:b/>
          <w:bCs/>
          <w:sz w:val="23"/>
          <w:szCs w:val="23"/>
        </w:rPr>
        <w:t xml:space="preserve">BR-7.3-4: Roles on People: Wedding Party and Dignitaries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model ceremonial and functional roles as attributes of real people.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Wedding-party roles: best man, maid of honour, groomsmen, bridesmaids, bearers, ushers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Family roles and dignitaries: officiant (priest, pastor, imam, celebrant, registrar), readers, musicians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Roles drive run-sheet inclusion, role-aware invitation treatment, and the public site's wedding-party section where published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officiant exists in the system as a person with a schedule, not as a text field</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Ceremony participants become schedulable, contactable people, enabling the ceremony plan and role-aware communications.</w:t>
      </w:r>
    </w:p>
    <w:p>
      <w:pPr>
        <w:pStyle w:val="Heading3"/>
        <w:spacing w:after="100" w:before="200"/>
      </w:pPr>
      <w:r>
        <w:rPr>
          <w:rFonts w:ascii="Calibri" w:cs="Calibri" w:eastAsia="Calibri" w:hAnsi="Calibri"/>
          <w:b/>
          <w:bCs/>
          <w:sz w:val="23"/>
          <w:szCs w:val="23"/>
        </w:rPr>
        <w:t xml:space="preserve">BR-7.3-5: Segments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support saved guest filters (segments) usable as messaging audiences and export scopes.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Segments defined over household and guest attributes, events, and RSVP states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Segments selectable as audiences in messaging and as scopes in exports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Targeted communication without list duplication.</w:t>
      </w:r>
    </w:p>
    <w:p>
      <w:pPr>
        <w:pStyle w:val="Heading2"/>
        <w:spacing w:after="120" w:before="240"/>
      </w:pPr>
      <w:r>
        <w:rPr>
          <w:rFonts w:ascii="Calibri" w:cs="Calibri" w:eastAsia="Calibri" w:hAnsi="Calibri"/>
          <w:b/>
          <w:bCs/>
          <w:color w:val="4A3728"/>
          <w:sz w:val="26"/>
          <w:szCs w:val="26"/>
        </w:rPr>
        <w:t xml:space="preserve">7.4 Events, Ceremony Plan and Run Sheet</w:t>
      </w:r>
    </w:p>
    <w:p>
      <w:pPr>
        <w:pStyle w:val="Heading3"/>
        <w:spacing w:after="100" w:before="200"/>
      </w:pPr>
      <w:r>
        <w:rPr>
          <w:rFonts w:ascii="Calibri" w:cs="Calibri" w:eastAsia="Calibri" w:hAnsi="Calibri"/>
          <w:b/>
          <w:bCs/>
          <w:sz w:val="23"/>
          <w:szCs w:val="23"/>
        </w:rPr>
        <w:t xml:space="preserve">BR-7.4-1: Multi-Event Model</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treat a wedding as multiple events, each with its own guest list and RSVP configuration.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Event attributes: name, type, date, start/end, timezone, venue, address, dress code, description, invitation list, RSVP configuration, order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One-ceremony weddings and five-event multi-day weddings are equally natural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household invited only to the reception never sees rehearsal details on any surface, message, or export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An event-order view presents all events on one timeline for multi-day planning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Timezone correctness applies everywhere; a wrong displayed time is a release-blocking defect class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Multi-event is the native model, serving both universal patterns (rehearsal dinner, brunch) and the three-to-six-event weddings of South Asian, Middle Eastern, Jewish, and West African traditions treated as edge cases by incumbents.</w:t>
      </w:r>
    </w:p>
    <w:p>
      <w:pPr>
        <w:pStyle w:val="Heading3"/>
        <w:spacing w:after="100" w:before="200"/>
      </w:pPr>
      <w:r>
        <w:rPr>
          <w:rFonts w:ascii="Calibri" w:cs="Calibri" w:eastAsia="Calibri" w:hAnsi="Calibri"/>
          <w:b/>
          <w:bCs/>
          <w:sz w:val="23"/>
          <w:szCs w:val="23"/>
        </w:rPr>
        <w:t xml:space="preserve">BR-7.4-2: Ceremony Plan</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structured ceremony plan for each ceremony-type event.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Ordered sequence of items: processional entries, readings, vows, rites, music cues, recessional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Each item carries participants drawn from guest roles, durations, and notes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Printable as an officiant/coordinator order of service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'Who walks when, who reads what' lives in the system and exports cleanly</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Digitises the one planning artefact that today exists only on paper, for every wedding, everywhere.</w:t>
      </w:r>
    </w:p>
    <w:p>
      <w:pPr>
        <w:pStyle w:val="Heading3"/>
        <w:spacing w:after="100" w:before="200"/>
      </w:pPr>
      <w:r>
        <w:rPr>
          <w:rFonts w:ascii="Calibri" w:cs="Calibri" w:eastAsia="Calibri" w:hAnsi="Calibri"/>
          <w:b/>
          <w:bCs/>
          <w:sz w:val="23"/>
          <w:szCs w:val="23"/>
        </w:rPr>
        <w:t xml:space="preserve">BR-7.4-3: Run Sheet</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minute-level run sheet across all events of the wedding day(s).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Covers setup, supplier cues, speeches, dances, and all scheduled moments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Versioned, lockable, and printable; the core of the day-of operational view</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Draws vendor arrival times from vendor records and ceremony items from the ceremony plan rather than duplicating them</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Gives the planner and coordinator a professional-grade operational document generated from, not copied out of, the wedding data.</w:t>
      </w:r>
    </w:p>
    <w:p>
      <w:pPr>
        <w:pStyle w:val="Heading2"/>
        <w:spacing w:after="120" w:before="240"/>
      </w:pPr>
      <w:r>
        <w:rPr>
          <w:rFonts w:ascii="Calibri" w:cs="Calibri" w:eastAsia="Calibri" w:hAnsi="Calibri"/>
          <w:b/>
          <w:bCs/>
          <w:color w:val="4A3728"/>
          <w:sz w:val="26"/>
          <w:szCs w:val="26"/>
        </w:rPr>
        <w:t xml:space="preserve">7.5 Public Wedding Site</w:t>
      </w:r>
    </w:p>
    <w:p>
      <w:pPr>
        <w:pStyle w:val="Heading3"/>
        <w:spacing w:after="100" w:before="200"/>
      </w:pPr>
      <w:r>
        <w:rPr>
          <w:rFonts w:ascii="Calibri" w:cs="Calibri" w:eastAsia="Calibri" w:hAnsi="Calibri"/>
          <w:b/>
          <w:bCs/>
          <w:sz w:val="23"/>
          <w:szCs w:val="23"/>
        </w:rPr>
        <w:t xml:space="preserve">BR-7.5-1: Themed, Composed Site Builder</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configurable-composition site builder rather than a freeform page builder.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Six to eight launch themes, genuinely distinct in typography, layout, and motion, never distinguishable only by hue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Customisation within safe bounds: curated accent palettes, type pairings, hero treatments, background textures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Couples toggle and order sections (hero, story, schedule, wedding party, travel, accommodation, FAQ, registry links, photos, contact) and edit blocks within sections using constrained rich text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Schedule, wedding party, travel, and accommodation sections generate from workspace data: edited once, correct everywhere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 permitted combination can fail accessibility contrast; a couple cannot produce a visually broken page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Image uploads receive automatic resizing, focal-point cropping, and format conversion</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Real variety without the broken-page failure mode of freeform builders, answering the 'every site looks the same' complaint at a fraction of the build cost.</w:t>
      </w:r>
    </w:p>
    <w:p>
      <w:pPr>
        <w:pStyle w:val="Heading3"/>
        <w:spacing w:after="100" w:before="200"/>
      </w:pPr>
      <w:r>
        <w:rPr>
          <w:rFonts w:ascii="Calibri" w:cs="Calibri" w:eastAsia="Calibri" w:hAnsi="Calibri"/>
          <w:b/>
          <w:bCs/>
          <w:sz w:val="23"/>
          <w:szCs w:val="23"/>
        </w:rPr>
        <w:t xml:space="preserve">BR-7.5-2: Publishing, Domains and Privacy</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publish sites reliably with custom-domain support and privacy controls.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Publication at a platform subdomain by default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Custom domains with per-registrar DNS guidance, automated certificates, and a verification flow whose error state names the exact wrong record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Certificate renewal failure pages an operator; the platform subdomain always remains live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Privacy modes: public, unlisted, passphrase; non-public modes excluded from search engines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links pass a passphrase wall without a second challenge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Draft, published, and archived lifecycle; archived sites remain readable forever</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Custom domains are a top-requested feature whose failure mode (invitation-week outage) is catastrophic; this design makes failure visible and recoverable.</w:t>
      </w:r>
    </w:p>
    <w:p>
      <w:pPr>
        <w:pStyle w:val="Heading3"/>
        <w:spacing w:after="100" w:before="200"/>
      </w:pPr>
      <w:r>
        <w:rPr>
          <w:rFonts w:ascii="Calibri" w:cs="Calibri" w:eastAsia="Calibri" w:hAnsi="Calibri"/>
          <w:b/>
          <w:bCs/>
          <w:sz w:val="23"/>
          <w:szCs w:val="23"/>
        </w:rPr>
        <w:t xml:space="preserve">BR-7.5-3: Per-Household Personalisation and Today Mode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personalise the site per household and adapt it on event days.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Through their link, a household sees only their events, their names, and their RSVP state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Console preview-as-household shows the couple exactly what any given guest sees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Today mode: on each event day the guest view leads with now/next, addresses, transport, and the day's contact person (never the couple)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The site becomes each guest's answer sheet, and the couple stays undisturbed on the day itself.</w:t>
      </w:r>
    </w:p>
    <w:p>
      <w:pPr>
        <w:pStyle w:val="Heading2"/>
        <w:spacing w:after="120" w:before="240"/>
      </w:pPr>
      <w:r>
        <w:rPr>
          <w:rFonts w:ascii="Calibri" w:cs="Calibri" w:eastAsia="Calibri" w:hAnsi="Calibri"/>
          <w:b/>
          <w:bCs/>
          <w:color w:val="4A3728"/>
          <w:sz w:val="26"/>
          <w:szCs w:val="26"/>
        </w:rPr>
        <w:t xml:space="preserve">7.6 Save-the-Date and Contact Capture</w:t>
      </w:r>
    </w:p>
    <w:p>
      <w:pPr>
        <w:pStyle w:val="Heading3"/>
        <w:spacing w:after="100" w:before="200"/>
      </w:pPr>
      <w:r>
        <w:rPr>
          <w:rFonts w:ascii="Calibri" w:cs="Calibri" w:eastAsia="Calibri" w:hAnsi="Calibri"/>
          <w:b/>
          <w:bCs/>
          <w:sz w:val="23"/>
          <w:szCs w:val="23"/>
        </w:rPr>
        <w:t xml:space="preserve">BR-7.6-1: Save-the-Date Page with Detail Capture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themed save-the-date page that doubles as the guest contact-capture funnel.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Page shows names, date (or season), city, and 'invitation to follow', themed with the site's theme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Shareable by link and QR through any channel the couple already uses, plus platform email to known addresses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page invites each guest to confirm or provide their household's names, email, phone, and postal address, writing directly into the guest model as confirmed contact data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couple can start with a list of names and no addresses and end with a deliverable guest list without manual data entry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Capture status feeds the validation dashboard and supports one polite automated nudge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Optional 'excited to celebrate' soft-interest signal, explicitly not an RSVP and never displayed as one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Solves the couple's real first problem (they do not have everyone's details) using a pattern the industry already understands.</w:t>
      </w:r>
    </w:p>
    <w:p>
      <w:pPr>
        <w:pStyle w:val="Heading3"/>
        <w:spacing w:after="100" w:before="200"/>
      </w:pPr>
      <w:r>
        <w:rPr>
          <w:rFonts w:ascii="Calibri" w:cs="Calibri" w:eastAsia="Calibri" w:hAnsi="Calibri"/>
          <w:b/>
          <w:bCs/>
          <w:sz w:val="23"/>
          <w:szCs w:val="23"/>
        </w:rPr>
        <w:t xml:space="preserve">BR-7.6-2: Capture Consent and Data Use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bind captured guest details to the couple's wedding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Collected details are the couple's data for the wedding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platform never uses guest contact details for its own marketing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Both statements are made at the point of capture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Trustworthy capture converts better and is a compliance requirement, not just a courtesy.</w:t>
      </w:r>
    </w:p>
    <w:p>
      <w:pPr>
        <w:pStyle w:val="Heading2"/>
        <w:spacing w:after="120" w:before="240"/>
      </w:pPr>
      <w:r>
        <w:rPr>
          <w:rFonts w:ascii="Calibri" w:cs="Calibri" w:eastAsia="Calibri" w:hAnsi="Calibri"/>
          <w:b/>
          <w:bCs/>
          <w:color w:val="4A3728"/>
          <w:sz w:val="26"/>
          <w:szCs w:val="26"/>
        </w:rPr>
        <w:t xml:space="preserve">7.7 Invitations, Messaging and Announcements</w:t>
      </w:r>
    </w:p>
    <w:p>
      <w:pPr>
        <w:pStyle w:val="Heading3"/>
        <w:spacing w:after="100" w:before="200"/>
      </w:pPr>
      <w:r>
        <w:rPr>
          <w:rFonts w:ascii="Calibri" w:cs="Calibri" w:eastAsia="Calibri" w:hAnsi="Calibri"/>
          <w:b/>
          <w:bCs/>
          <w:sz w:val="23"/>
          <w:szCs w:val="23"/>
        </w:rPr>
        <w:t xml:space="preserve">BR-7.7-1: Composition and Sending</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reliable, previewable, per-recipient-visible email communication to guests.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Templated composition with merge fields; per-event audiences from segments; preview-as-a-named-household; test send; scheduled send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Role-aware invitations: wedding party and dignitaries receive distinct treatments covering their role, their events including rehearsal, and their responsibilities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Announcements to any segment carry identical delivery guarantees: reach every affected household or visibly report exactly who was not reached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Per-recipient delivery state (queued, sent, delivered, opened, bounced, complained, suppressed) visible in the console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Hard bounce and complaint cause permanent suppression plus a correction flag on the household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Automated non-responder reminders, couple-configured under a hard platform cap, so that harassing guests is difficult by policy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Printable fallback: invitation card PDF with site URL, QR, and household short-code for physical invitations and failed deliveries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'Did my aunt get it' becomes a console lookup instead of a support ticket, and mid-course corrections become safe.</w:t>
      </w:r>
    </w:p>
    <w:p>
      <w:pPr>
        <w:pStyle w:val="Heading3"/>
        <w:spacing w:after="100" w:before="200"/>
      </w:pPr>
      <w:r>
        <w:rPr>
          <w:rFonts w:ascii="Calibri" w:cs="Calibri" w:eastAsia="Calibri" w:hAnsi="Calibri"/>
          <w:b/>
          <w:bCs/>
          <w:sz w:val="23"/>
          <w:szCs w:val="23"/>
        </w:rPr>
        <w:t xml:space="preserve">BR-7.7-2: Sending Infrastructure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operate dedicated, warmed, authenticated sending infrastructure.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Dedicated sending domain with SPF, DKIM, and DMARC, warmed before launch</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Throttled queue dispatch and a global suppression list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Sends originate from the platform domain with the couple's names as display name and reply-to; never from couples' own domains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Deliverability is an existential risk (invitations in spam); infrastructure ownership is the mitigation.</w:t>
      </w:r>
    </w:p>
    <w:p>
      <w:pPr>
        <w:pStyle w:val="Heading2"/>
        <w:spacing w:after="120" w:before="240"/>
      </w:pPr>
      <w:r>
        <w:rPr>
          <w:rFonts w:ascii="Calibri" w:cs="Calibri" w:eastAsia="Calibri" w:hAnsi="Calibri"/>
          <w:b/>
          <w:bCs/>
          <w:color w:val="4A3728"/>
          <w:sz w:val="26"/>
          <w:szCs w:val="26"/>
        </w:rPr>
        <w:t xml:space="preserve">7.8 RSVP</w:t>
      </w:r>
    </w:p>
    <w:p>
      <w:pPr>
        <w:pStyle w:val="Heading3"/>
        <w:spacing w:after="100" w:before="200"/>
      </w:pPr>
      <w:r>
        <w:rPr>
          <w:rFonts w:ascii="Calibri" w:cs="Calibri" w:eastAsia="Calibri" w:hAnsi="Calibri"/>
          <w:b/>
          <w:bCs/>
          <w:sz w:val="23"/>
          <w:szCs w:val="23"/>
        </w:rPr>
        <w:t xml:space="preserve">BR-7.8-1: Household RSVP Experience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an account-free household RSVP completable in approximately ninety seconds.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Household link opens a token session: no password, no account, no email round-trip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Per person, per event: attendance; meal choice where offered; dietary needs (free text plus structured tags); custom questions (song request, transport, accessibility)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Plus-one naming inline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Confirmation on screen and by email restating exactly what was recorded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Amendment permitted until a couple-set deadline, logged with visible history; a courteous closed state afterwards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Manual entry by the couple or planner for phone and in-person replies, flagged as such</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Forwarded links resolve to the household and require selecting which member is responding; responses are attributed-but-unverified and correctable by the couple (a deliberate convenience-over-security trade, since guests forward links constantly and harder gates cause lockouts at scale)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The one interaction every guest has; the product's reputation is formed here.</w:t>
      </w:r>
    </w:p>
    <w:p>
      <w:pPr>
        <w:pStyle w:val="Heading3"/>
        <w:spacing w:after="100" w:before="200"/>
      </w:pPr>
      <w:r>
        <w:rPr>
          <w:rFonts w:ascii="Calibri" w:cs="Calibri" w:eastAsia="Calibri" w:hAnsi="Calibri"/>
          <w:b/>
          <w:bCs/>
          <w:sz w:val="23"/>
          <w:szCs w:val="23"/>
        </w:rPr>
        <w:t xml:space="preserve">BR-7.8-2: RSVP Aggregation and Terminal States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maintain live, trustworthy RSVP aggregates.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Live aggregates by event, meal, and dietary need, maintained as aggregates rather than per-view scans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 response' at deadline is a terminal state and is never conflated with 'Declined'</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Final numbers the couple and caterer can act on without recounting.</w:t>
      </w:r>
    </w:p>
    <w:p>
      <w:pPr>
        <w:pStyle w:val="Heading2"/>
        <w:spacing w:after="120" w:before="240"/>
      </w:pPr>
      <w:r>
        <w:rPr>
          <w:rFonts w:ascii="Calibri" w:cs="Calibri" w:eastAsia="Calibri" w:hAnsi="Calibri"/>
          <w:b/>
          <w:bCs/>
          <w:color w:val="4A3728"/>
          <w:sz w:val="26"/>
          <w:szCs w:val="26"/>
        </w:rPr>
        <w:t xml:space="preserve">7.9 Budget Ledger</w:t>
      </w:r>
    </w:p>
    <w:p>
      <w:pPr>
        <w:pStyle w:val="Heading3"/>
        <w:spacing w:after="100" w:before="200"/>
      </w:pPr>
      <w:r>
        <w:rPr>
          <w:rFonts w:ascii="Calibri" w:cs="Calibri" w:eastAsia="Calibri" w:hAnsi="Calibri"/>
          <w:b/>
          <w:bCs/>
          <w:sz w:val="23"/>
          <w:szCs w:val="23"/>
        </w:rPr>
        <w:t xml:space="preserve">BR-7.9-1: Ledger, Schedules and Contributors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true wedding ledger covering items, payment schedules, and multiple funders, with no money movement.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Categories and items progressing estimate, contracted, paid, outstanding; envelope view against total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Payment schedules: deposits and instalments per item with due dates and reminders; 'what is due in the next 30 days' is one glance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Contributors: named funders with amounts attributable to categories and items, with a private per-contributor view; Owner-only, always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Documents attachable to items: receipts, contracts, and invoices, including those arriving through the vendor link</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Full ledger export to spreadsheet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Records and arithmetic only; the platform never moves money</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Models what every couple's spreadsheet already models (deposits, instalments, family funders) and no product does; 'robust budgeting' is a named gap in incumbent reviews.</w:t>
      </w:r>
    </w:p>
    <w:p>
      <w:pPr>
        <w:pStyle w:val="Heading2"/>
        <w:spacing w:after="120" w:before="240"/>
      </w:pPr>
      <w:r>
        <w:rPr>
          <w:rFonts w:ascii="Calibri" w:cs="Calibri" w:eastAsia="Calibri" w:hAnsi="Calibri"/>
          <w:b/>
          <w:bCs/>
          <w:color w:val="4A3728"/>
          <w:sz w:val="26"/>
          <w:szCs w:val="26"/>
        </w:rPr>
        <w:t xml:space="preserve">7.10 Vendor Coordination</w:t>
      </w:r>
    </w:p>
    <w:p>
      <w:pPr>
        <w:pStyle w:val="Heading3"/>
        <w:spacing w:after="100" w:before="200"/>
      </w:pPr>
      <w:r>
        <w:rPr>
          <w:rFonts w:ascii="Calibri" w:cs="Calibri" w:eastAsia="Calibri" w:hAnsi="Calibri"/>
          <w:b/>
          <w:bCs/>
          <w:sz w:val="23"/>
          <w:szCs w:val="23"/>
        </w:rPr>
        <w:t xml:space="preserve">BR-7.10-1: Vendor Records and Call Sheet</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manage vendors as the wedding's supply chain from the couple's side.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 records: name, category, contacts, notes, contract documents, linked ledger items and payment dates, assigned events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Call sheet: arrival, setup, and teardown times, locations, and on-site contact; exportable and feeding the run sheet</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Ends email archaeology and gives the day-of team a single supplier schedule.</w:t>
      </w:r>
    </w:p>
    <w:p>
      <w:pPr>
        <w:pStyle w:val="Heading3"/>
        <w:spacing w:after="100" w:before="200"/>
      </w:pPr>
      <w:r>
        <w:rPr>
          <w:rFonts w:ascii="Calibri" w:cs="Calibri" w:eastAsia="Calibri" w:hAnsi="Calibri"/>
          <w:b/>
          <w:bCs/>
          <w:sz w:val="23"/>
          <w:szCs w:val="23"/>
        </w:rPr>
        <w:t xml:space="preserve">BR-7.10-2: Account-Free Vendor Link</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give each vendor a scoped working surface inside the couple's wedding, without an account and without a marketplace.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vendor sees their own schedule, venue and access details, and their assigned scope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Vendors submit invoices and contracts into a review queue; on acceptance the document attaches to the correct ledger item (states: uploaded, in review, accepted, returned)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florist's invoice lands on the florist's ledger line without an email being forwarded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Vendors maintain their own deliverables list (quantities, arrival, teardown responsibility) within their scope, visible in the grand inventory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message thread per vendor keeps decisions out of email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Permanently excluded: directory, discovery, reviews, lead generation, and invoice payment</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No product gives the vendor a working surface inside the couple's wedding; this does, while the marketplace boundary preserves trust.</w:t>
      </w:r>
    </w:p>
    <w:p>
      <w:pPr>
        <w:pStyle w:val="Heading2"/>
        <w:spacing w:after="120" w:before="240"/>
      </w:pPr>
      <w:r>
        <w:rPr>
          <w:rFonts w:ascii="Calibri" w:cs="Calibri" w:eastAsia="Calibri" w:hAnsi="Calibri"/>
          <w:b/>
          <w:bCs/>
          <w:color w:val="4A3728"/>
          <w:sz w:val="26"/>
          <w:szCs w:val="26"/>
        </w:rPr>
        <w:t xml:space="preserve">7.11 Meal Planning and Catering</w:t>
      </w:r>
    </w:p>
    <w:p>
      <w:pPr>
        <w:pStyle w:val="Heading3"/>
        <w:spacing w:after="100" w:before="200"/>
      </w:pPr>
      <w:r>
        <w:rPr>
          <w:rFonts w:ascii="Calibri" w:cs="Calibri" w:eastAsia="Calibri" w:hAnsi="Calibri"/>
          <w:b/>
          <w:bCs/>
          <w:sz w:val="23"/>
          <w:szCs w:val="23"/>
        </w:rPr>
        <w:t xml:space="preserve">BR-7.11-1: Menus, Aggregation and Catering Export</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turn RSVP meal choices into caterer-ready numbers.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Menus per event: courses and options with descriptions, children's and supplier meals, option limits where the caterer imposes them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Meal choices flow from RSVP; dietary tags and allergies aggregate per event and per table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Catering export: counts per option, dietary and allergy summary, children and supplier meals, and per-table breakdown once seating exists, in a form a caterer accepts without translation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Change tracking after final numbers: late declines and amendments are flagged against the submitted counts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final-numbers email to the caterer is an export, not an evening</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Replaces the hand-assembled catering count, the highest-stakes spreadsheet of the final month.</w:t>
      </w:r>
    </w:p>
    <w:p>
      <w:pPr>
        <w:pStyle w:val="Heading2"/>
        <w:spacing w:after="120" w:before="240"/>
      </w:pPr>
      <w:r>
        <w:rPr>
          <w:rFonts w:ascii="Calibri" w:cs="Calibri" w:eastAsia="Calibri" w:hAnsi="Calibri"/>
          <w:b/>
          <w:bCs/>
          <w:color w:val="4A3728"/>
          <w:sz w:val="26"/>
          <w:szCs w:val="26"/>
        </w:rPr>
        <w:t xml:space="preserve">7.12 Seating and Live Seat Map</w:t>
      </w:r>
    </w:p>
    <w:p>
      <w:pPr>
        <w:pStyle w:val="Heading3"/>
        <w:spacing w:after="100" w:before="200"/>
      </w:pPr>
      <w:r>
        <w:rPr>
          <w:rFonts w:ascii="Calibri" w:cs="Calibri" w:eastAsia="Calibri" w:hAnsi="Calibri"/>
          <w:b/>
          <w:bCs/>
          <w:sz w:val="23"/>
          <w:szCs w:val="23"/>
        </w:rPr>
        <w:t xml:space="preserve">BR-7.12-1: Seating Workspace</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floor-canvas seating workspace with live conflict awareness.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Tables (shape, capacity, label) on a floor canvas; drag assignment of confirmed guests; persistent tray of unassigned confirmed guests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Conflict surfacing: over-capacity, unassigned confirmed guests, split households, keep-apart pairs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Live recomputation on RSVP change; a late decline visibly frees its seat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Open seating for whole events or designated open tables within a seated event; mixed mode (head table assigned, rest open) is natural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Exports: printable chart, escort and place-card data, per-table catering view</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Multiple layouts per event (for example ceremony rows and reception rounds)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Professional floor-plan depth for the most fought-over artefact of the final month.</w:t>
      </w:r>
    </w:p>
    <w:p>
      <w:pPr>
        <w:pStyle w:val="Heading3"/>
        <w:spacing w:after="100" w:before="200"/>
      </w:pPr>
      <w:r>
        <w:rPr>
          <w:rFonts w:ascii="Calibri" w:cs="Calibri" w:eastAsia="Calibri" w:hAnsi="Calibri"/>
          <w:b/>
          <w:bCs/>
          <w:sz w:val="23"/>
          <w:szCs w:val="23"/>
        </w:rPr>
        <w:t xml:space="preserve">BR-7.12-2: Live Guest Seat Map</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answer 'where am I sitting' on the guest's own phone.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Through their existing household link, an assigned guest sees their table, and, where the couple enables it, the map with their table highlighted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Couple-controlled notification when assignments are finalised: one send, not a drip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Unassigned and open-seating guests see 'open seating' rather than an error</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No product gives guests a live personal seat view; this replaces the printed board and the queue in front of it.</w:t>
      </w:r>
    </w:p>
    <w:p>
      <w:pPr>
        <w:pStyle w:val="Heading2"/>
        <w:spacing w:after="120" w:before="240"/>
      </w:pPr>
      <w:r>
        <w:rPr>
          <w:rFonts w:ascii="Calibri" w:cs="Calibri" w:eastAsia="Calibri" w:hAnsi="Calibri"/>
          <w:b/>
          <w:bCs/>
          <w:color w:val="4A3728"/>
          <w:sz w:val="26"/>
          <w:szCs w:val="26"/>
        </w:rPr>
        <w:t xml:space="preserve">7.13 Accommodation</w:t>
      </w:r>
    </w:p>
    <w:p>
      <w:pPr>
        <w:pStyle w:val="Heading3"/>
        <w:spacing w:after="100" w:before="200"/>
      </w:pPr>
      <w:r>
        <w:rPr>
          <w:rFonts w:ascii="Calibri" w:cs="Calibri" w:eastAsia="Calibri" w:hAnsi="Calibri"/>
          <w:b/>
          <w:bCs/>
          <w:sz w:val="23"/>
          <w:szCs w:val="23"/>
        </w:rPr>
        <w:t xml:space="preserve">BR-7.13-1: Accommodation Records and Assignment</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manage where guests sleep for destination and multi-day weddings, as information and assignment only.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Accommodation records: venues and blocks, room types, capacities, booking references, cutoff dates, rates as text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Assignment of households and guests to rooms or blocks; occupancy view; unhoused-guest tray mirroring the seating interaction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Guest-facing: through their link, a guest sees their assigned accommodation details, or the general options if unassigned; the site's accommodation section generates from this data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Cutoff-date reminders to unbooked segments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 booking and no payments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Digitises the accommodation spreadsheet (and the family politics inside it) without becoming a booking engine.</w:t>
      </w:r>
    </w:p>
    <w:p>
      <w:pPr>
        <w:pStyle w:val="Heading2"/>
        <w:spacing w:after="120" w:before="240"/>
      </w:pPr>
      <w:r>
        <w:rPr>
          <w:rFonts w:ascii="Calibri" w:cs="Calibri" w:eastAsia="Calibri" w:hAnsi="Calibri"/>
          <w:b/>
          <w:bCs/>
          <w:color w:val="4A3728"/>
          <w:sz w:val="26"/>
          <w:szCs w:val="26"/>
        </w:rPr>
        <w:t xml:space="preserve">7.14 Inventory and Task Checklists</w:t>
      </w:r>
    </w:p>
    <w:p>
      <w:pPr>
        <w:pStyle w:val="Heading3"/>
        <w:spacing w:after="100" w:before="200"/>
      </w:pPr>
      <w:r>
        <w:rPr>
          <w:rFonts w:ascii="Calibri" w:cs="Calibri" w:eastAsia="Calibri" w:hAnsi="Calibri"/>
          <w:b/>
          <w:bCs/>
          <w:sz w:val="23"/>
          <w:szCs w:val="23"/>
        </w:rPr>
        <w:t xml:space="preserve">BR-7.14-1: Personal and Grand Inventory</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track the two real lists of wedding objects and their day-of movement.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Items carry quantity, category, owner (couple, member, or vendor), source (owned, rented, bought), cost link to the ledger, location, and day-of movement notes (arrives when, leaves with whom)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Personal scope (rings, vows, licence, emergency kit) and grand scope (chairs, centrepieces, arch, signage, favours) with distinct default templates, fully editable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Day-of checklist mode in the coordinator/planner view: check-in on arrival, check-out at teardown; 'did the cake stand go back to the rental company' has an answer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dated task checklist generated from the wedding date, assignable, regenerating transparently when the date changes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Connects the grand list to vendors and gives every object an owner and a plan; nothing on the market covers both lists.</w:t>
      </w:r>
    </w:p>
    <w:p>
      <w:pPr>
        <w:pStyle w:val="Heading2"/>
        <w:spacing w:after="120" w:before="240"/>
      </w:pPr>
      <w:r>
        <w:rPr>
          <w:rFonts w:ascii="Calibri" w:cs="Calibri" w:eastAsia="Calibri" w:hAnsi="Calibri"/>
          <w:b/>
          <w:bCs/>
          <w:color w:val="4A3728"/>
          <w:sz w:val="26"/>
          <w:szCs w:val="26"/>
        </w:rPr>
        <w:t xml:space="preserve">7.15 Message Wall, Photo Wall and the Record</w:t>
      </w:r>
    </w:p>
    <w:p>
      <w:pPr>
        <w:pStyle w:val="Heading3"/>
        <w:spacing w:after="100" w:before="200"/>
      </w:pPr>
      <w:r>
        <w:rPr>
          <w:rFonts w:ascii="Calibri" w:cs="Calibri" w:eastAsia="Calibri" w:hAnsi="Calibri"/>
          <w:b/>
          <w:bCs/>
          <w:sz w:val="23"/>
          <w:szCs w:val="23"/>
        </w:rPr>
        <w:t xml:space="preserve">BR-7.15-1: Message Wall (Guestbook)</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 text, voice, and photo guestbook via link and QR, private by default.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Composer reachable from every guest link and from event QR codes (printable table cards generated by the platform)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Message types: text, optional photo, optional voice note recorded in the browser with capped duration and server-side format normalisation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Open-to-the-room mode: during the event window the QR works for anyone present with a display-name field; the couple can restrict to listed guests at any time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Private by default: messages go to the couple only, never public and never visible to other guests, collapsing moderation to couple-side hide/delete plus rate limits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designed reading experience: entries presented one at a time, warmly typeset, voice notes playable inline with attribution, held to the public-site design standard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Export of audio files, message text in print-ready and data formats, and photos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Ships natively what couples currently rent as an audio-guestbook phone for roughly $375 per event, one of the fastest-growing wedding phenomena.</w:t>
      </w:r>
    </w:p>
    <w:p>
      <w:pPr>
        <w:pStyle w:val="Heading3"/>
        <w:spacing w:after="100" w:before="200"/>
      </w:pPr>
      <w:r>
        <w:rPr>
          <w:rFonts w:ascii="Calibri" w:cs="Calibri" w:eastAsia="Calibri" w:hAnsi="Calibri"/>
          <w:b/>
          <w:bCs/>
          <w:sz w:val="23"/>
          <w:szCs w:val="23"/>
        </w:rPr>
        <w:t xml:space="preserve">BR-7.15-2: Photo Wall and Albums</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collect guest photos into moderated, couple-owned albums.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upload via link and QR with no account; constrained formats, sizes, and session limits; location metadata stripped on ingest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Couple-defined albums (per event, 'getting ready', custom); uploads route to an album by QR context or guest choice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Mandatory moderation queue with hide/remove and bulk download of originals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Guest-visible shared gallery per album is off by default and the couple's explicit choice</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Replaces the paid QR photo-drop point solutions and keeps the riskiest guest-generated surface safe by design.</w:t>
      </w:r>
    </w:p>
    <w:p>
      <w:pPr>
        <w:pStyle w:val="Heading3"/>
        <w:spacing w:after="100" w:before="200"/>
      </w:pPr>
      <w:r>
        <w:rPr>
          <w:rFonts w:ascii="Calibri" w:cs="Calibri" w:eastAsia="Calibri" w:hAnsi="Calibri"/>
          <w:b/>
          <w:bCs/>
          <w:sz w:val="23"/>
          <w:szCs w:val="23"/>
        </w:rPr>
        <w:t xml:space="preserve">BR-7.15-3: Records, Thank-Yous, Archive and Deletion</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preserve the wedding as a permanent, exportable record.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Free, unrestricted export at all times: guest list and RSVPs (with meals and dietary data), ledger, vendors and documents, seating, inventory, ceremony plan and run sheet, message content, guestbook, and photos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Thank-you tracking seeded automatically post-wedding: every attending household a row, gift notes attachable, sent/unsent tracked, addresses already on file; 'who have we not thanked' is one screen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archive: after the final event plus a grace period, the wedding seals into a permanent read-only state (site, responses, ledger, guestbook, albums) retained until the couple deletes it; guest links keep working in read mode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Full account deletion with defined propagation, including backups</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Positions the product as the ultimate record-keeping software and directly counters paywalled export, the most-resented incumbent behaviour.</w:t>
      </w:r>
    </w:p>
    <w:p>
      <w:pPr>
        <w:pStyle w:val="Heading2"/>
        <w:spacing w:after="120" w:before="240"/>
      </w:pPr>
      <w:r>
        <w:rPr>
          <w:rFonts w:ascii="Calibri" w:cs="Calibri" w:eastAsia="Calibri" w:hAnsi="Calibri"/>
          <w:b/>
          <w:bCs/>
          <w:color w:val="4A3728"/>
          <w:sz w:val="26"/>
          <w:szCs w:val="26"/>
        </w:rPr>
        <w:t xml:space="preserve">7.16 Back-Office and Platform Operations</w:t>
      </w:r>
    </w:p>
    <w:p>
      <w:pPr>
        <w:pStyle w:val="Heading3"/>
        <w:spacing w:after="100" w:before="200"/>
      </w:pPr>
      <w:r>
        <w:rPr>
          <w:rFonts w:ascii="Calibri" w:cs="Calibri" w:eastAsia="Calibri" w:hAnsi="Calibri"/>
          <w:b/>
          <w:bCs/>
          <w:sz w:val="23"/>
          <w:szCs w:val="23"/>
        </w:rPr>
        <w:t xml:space="preserve">BR-7.16-1: Back-Office Tooling</w:t>
      </w:r>
    </w:p>
    <w:p>
      <w:pPr>
        <w:spacing w:after="100"/>
      </w:pPr>
      <w:r>
        <w:rPr>
          <w:rFonts w:ascii="Calibri" w:cs="Calibri" w:eastAsia="Calibri" w:hAnsi="Calibri"/>
          <w:b/>
          <w:bCs/>
          <w:i w:val="false"/>
          <w:iCs w:val="false"/>
          <w:sz w:val="22"/>
          <w:szCs w:val="22"/>
        </w:rPr>
        <w:t xml:space="preserve">Description: </w:t>
      </w:r>
      <w:r>
        <w:rPr>
          <w:rFonts w:ascii="Calibri" w:cs="Calibri" w:eastAsia="Calibri" w:hAnsi="Calibri"/>
          <w:b w:val="false"/>
          <w:bCs w:val="false"/>
          <w:i w:val="false"/>
          <w:iCs w:val="false"/>
          <w:sz w:val="22"/>
          <w:szCs w:val="22"/>
        </w:rPr>
        <w:t xml:space="preserve">System shall provide an operations surface from Phase 1 so that support never requires a developer with a database console.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Tenant search and audited, consent-gated impersonation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Domain and DNS diagnostics; per-recipient delivery inspection with provider bounce reasons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Abuse queue covering photos and open-mode guestbook entries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Data-subject request tooling enabling guests to exercise access, correction, and erasure without accounts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Platform health: queues, send rates, cache, and error monitoring</w:t>
      </w:r>
    </w:p>
    <w:p>
      <w:pPr>
        <w:spacing w:after="160" w:before="80"/>
      </w:pPr>
      <w:r>
        <w:rPr>
          <w:rFonts w:ascii="Calibri" w:cs="Calibri" w:eastAsia="Calibri" w:hAnsi="Calibri"/>
          <w:b/>
          <w:bCs/>
          <w:i w:val="false"/>
          <w:iCs w:val="false"/>
          <w:sz w:val="22"/>
          <w:szCs w:val="22"/>
        </w:rPr>
        <w:t xml:space="preserve">Business Value: </w:t>
      </w:r>
      <w:r>
        <w:rPr>
          <w:rFonts w:ascii="Calibri" w:cs="Calibri" w:eastAsia="Calibri" w:hAnsi="Calibri"/>
          <w:b w:val="false"/>
          <w:bCs w:val="false"/>
          <w:i w:val="false"/>
          <w:iCs w:val="false"/>
          <w:sz w:val="22"/>
          <w:szCs w:val="22"/>
        </w:rPr>
        <w:t xml:space="preserve">Support scales with the product, interventions are accountable, and compliance obligations to non-account guests are operationally satisfiable.</w:t>
      </w:r>
    </w:p>
    <w:p>
      <w:pPr>
        <w:pStyle w:val="Heading1"/>
        <w:spacing w:after="160" w:before="320"/>
      </w:pPr>
      <w:r>
        <w:rPr>
          <w:rFonts w:ascii="Calibri" w:cs="Calibri" w:eastAsia="Calibri" w:hAnsi="Calibri"/>
          <w:b/>
          <w:bCs/>
          <w:color w:val="4A3728"/>
          <w:sz w:val="30"/>
          <w:szCs w:val="30"/>
        </w:rPr>
        <w:t xml:space="preserve">8. FUNCTIONAL REQUIREMENTS</w:t>
      </w:r>
    </w:p>
    <w:p>
      <w:pPr>
        <w:spacing w:after="120" w:before="0"/>
      </w:pPr>
      <w:r>
        <w:rPr>
          <w:rFonts w:ascii="Calibri" w:cs="Calibri" w:eastAsia="Calibri" w:hAnsi="Calibri"/>
          <w:b w:val="false"/>
          <w:bCs w:val="false"/>
          <w:i w:val="false"/>
          <w:iCs w:val="false"/>
          <w:sz w:val="22"/>
          <w:szCs w:val="22"/>
        </w:rPr>
        <w:t xml:space="preserve">The following functional requirements detail specific system behaviours required to fulfil the business requirements. They are organised by functional area and mapped to business requirements.</w:t>
      </w:r>
    </w:p>
    <w:p>
      <w:pPr>
        <w:pStyle w:val="Heading2"/>
        <w:spacing w:after="120" w:before="240"/>
      </w:pPr>
      <w:r>
        <w:rPr>
          <w:rFonts w:ascii="Calibri" w:cs="Calibri" w:eastAsia="Calibri" w:hAnsi="Calibri"/>
          <w:b/>
          <w:bCs/>
          <w:color w:val="4A3728"/>
          <w:sz w:val="26"/>
          <w:szCs w:val="26"/>
        </w:rPr>
        <w:t xml:space="preserve">8.1 Workspace and User Interface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Creation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create a workspace from couple names alone, with all other details optional, and generate a draft public site within one minute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Sign-In Options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support email/password, Apple, and Google sign-in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Responsive Console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All console features shall be usable in a phone browser, with heavy workflows optimised for desktop</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PWA and Push</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Console shall be PWA-installable and deliver web push notifications for RSVP and invoice events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Concurrent Editing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surface co-editor changes in near-real time and prompt on conflicting single-field edits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Activity Log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record consequential workspace actions with actor, timestamp, and object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 BR-7.2-2</w:t>
            </w:r>
          </w:p>
        </w:tc>
      </w:tr>
    </w:tbl>
    <w:p>
      <w:pPr>
        <w:pStyle w:val="Heading2"/>
        <w:spacing w:after="120" w:before="240"/>
      </w:pPr>
      <w:r>
        <w:rPr>
          <w:rFonts w:ascii="Calibri" w:cs="Calibri" w:eastAsia="Calibri" w:hAnsi="Calibri"/>
          <w:b/>
          <w:bCs/>
          <w:color w:val="4A3728"/>
          <w:sz w:val="26"/>
          <w:szCs w:val="26"/>
        </w:rPr>
        <w:t xml:space="preserve">8.2 Roles and Access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Role-Based Access Control</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enforce the permission matrix across Owner, Planner, delegate grants, vendor links, and guest links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BR-7.2-1, BR-7.2-2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Switcher</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planner account shall operate across all attached client workspaces from a single login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FR-009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Grant Management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Owners shall adjust and revoke per-workspace planner and delegate grants at any time, effective immediately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Contribution Privacy</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exclude contributor records from all non-Owner roles regardless of grants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BR-7.2-2, BR-7.9-1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Handoff Mode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grant time-boxed day-of elevated read access that expires automatically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Link Tokens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All guest and vendor links shall use at least 128-bit, non-sequential, revocable tokens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BR-7.2-1</w:t>
            </w:r>
          </w:p>
        </w:tc>
      </w:tr>
    </w:tbl>
    <w:p>
      <w:pPr>
        <w:pStyle w:val="Heading2"/>
        <w:spacing w:after="120" w:before="240"/>
      </w:pPr>
      <w:r>
        <w:rPr>
          <w:rFonts w:ascii="Calibri" w:cs="Calibri" w:eastAsia="Calibri" w:hAnsi="Calibri"/>
          <w:b/>
          <w:bCs/>
          <w:color w:val="4A3728"/>
          <w:sz w:val="26"/>
          <w:szCs w:val="26"/>
        </w:rPr>
        <w:t xml:space="preserve">8.3 Guests, Households and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Household Model</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model households as the unit of invitation (one address, one link, one RSVP session, one or more guests)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Spreadsheet Import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import guest spreadsheets with column mapping, preview, correction, and reversible duplicate merge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Private Tiers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keep tier data off every guest-facing surface and export, and support one-tap promotion with immediate invitation composition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People Roles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attach wedding-party and dignitary roles to guests, driving run sheet, invitations, and the site party section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BR-7.3-4</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Validation Dashboard</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surface unreachable households, guests invited to nothing, unresolved duplicates, and capture status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BR-7.3-1, BR-7.6-1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Multi-Event Scoping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scope every surface, message, and export to each household's invited events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FR-019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Timezone Handling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store event times with timezones and render them correctly on every surface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Ceremony Plan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maintain ordered ceremony items with participants, durations, and notes, printable as an order of service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Run Sheet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generate a versioned, lockable, printable minute-level run sheet drawing from vendor and ceremony data</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BR-7.4-3</w:t>
            </w:r>
          </w:p>
        </w:tc>
      </w:tr>
    </w:tbl>
    <w:p>
      <w:pPr>
        <w:pStyle w:val="Heading2"/>
        <w:spacing w:after="120" w:before="240"/>
      </w:pPr>
      <w:r>
        <w:rPr>
          <w:rFonts w:ascii="Calibri" w:cs="Calibri" w:eastAsia="Calibri" w:hAnsi="Calibri"/>
          <w:b/>
          <w:bCs/>
          <w:color w:val="4A3728"/>
          <w:sz w:val="26"/>
          <w:szCs w:val="26"/>
        </w:rPr>
        <w:t xml:space="preserve">8.4 Public Site and Save-the-Date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Theme System</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offer six to eight structurally distinct themes with bounded customisation that cannot break layout or contrast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Data-Generated Sections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Schedule, wedding party, travel, and accommodation sections shall render from workspace data</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Custom Domains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verify DNS with record-specific error messages, automate certificates, and page an operator on renewal failure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Privacy Modes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support public, unlisted, and passphrase modes, excluding non-public sites from search engines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Preview-as-Household</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Console shall render the site and messages exactly as any selected household sees them</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BR-7.5-3, 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Today Mode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site shall lead with now/next, addresses, transport, and day contact on each event day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Save-the-Date Capture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Save-the-date page shall capture household contact details directly into the guest model as confirmed data</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BR-7.6-1, BR-7.6-2</w:t>
            </w:r>
          </w:p>
        </w:tc>
      </w:tr>
    </w:tbl>
    <w:p>
      <w:pPr>
        <w:pStyle w:val="Heading2"/>
        <w:spacing w:after="120" w:before="240"/>
      </w:pPr>
      <w:r>
        <w:rPr>
          <w:rFonts w:ascii="Calibri" w:cs="Calibri" w:eastAsia="Calibri" w:hAnsi="Calibri"/>
          <w:b/>
          <w:bCs/>
          <w:color w:val="4A3728"/>
          <w:sz w:val="26"/>
          <w:szCs w:val="26"/>
        </w:rPr>
        <w:t xml:space="preserve">8.5 Messaging and RSVP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FR-029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Message Composition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provide merge-field templates, segment audiences, named-household preview, test send, and scheduled send</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Role-Aware Invitations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render distinct invitation treatments for wedding party and dignitaries from role data</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 BR-7.3-4</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Delivery States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track and display per-recipient states: queued, sent, delivered, opened, bounced, complained, suppressed</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Suppression Handling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permanently suppress hard bounces and complaints and flag the household for correction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Reminder Caps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enforce a hard platform cap on automated non-responder reminders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Printable Fallback</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generate an invitation card PDF with site URL, QR, and household short-code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Sending Infrastructure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send from a dedicated authenticated domain via a throttled queue with global suppression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Token RSVP Session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Household links shall open RSVP sessions without password, account, or email round-trip</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Data Capture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shall capture per-person per-event attendance, meal choice, dietary needs, custom answers, and plus-one names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Amendment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permit logged amendments until the deadline and present a courteous closed state after</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FR-039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Manual RSVP Entry</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Couple and planner shall record phone and in-person replies, flagged as manual</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Aggregates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maintain live aggregates by event, meal, and dietary need, keeping 'no response' distinct from 'declined'</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BR-7.8-2</w:t>
            </w:r>
          </w:p>
        </w:tc>
      </w:tr>
    </w:tbl>
    <w:p>
      <w:pPr>
        <w:pStyle w:val="Heading2"/>
        <w:spacing w:after="120" w:before="240"/>
      </w:pPr>
      <w:r>
        <w:rPr>
          <w:rFonts w:ascii="Calibri" w:cs="Calibri" w:eastAsia="Calibri" w:hAnsi="Calibri"/>
          <w:b/>
          <w:bCs/>
          <w:color w:val="4A3728"/>
          <w:sz w:val="26"/>
          <w:szCs w:val="26"/>
        </w:rPr>
        <w:t xml:space="preserve">8.6 Operations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Ledger States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Ledger items shall progress estimate, contracted, paid, outstanding with an envelope view against total</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BR-7.9-1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Payment Schedules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track deposits and instalments with due dates and send reminders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BR-7.9-1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Contributor Tracking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attribute named funder amounts to categories and items with a private per-contributor view</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BR-7.9-1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Records and Call Sheet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maintain vendor records and an exportable call sheet feeding the run sheet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Link</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Vendors shall access their scoped schedule and details via an account-free link</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Invoice Review Queue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Vendor-submitted documents shall move uploaded, in review, accepted/returned, attaching to the correct ledger item on acceptance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Deliverables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Vendors shall maintain their deliverables list within scope, visible in the grand inventory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BR-7.10-2, BR-7.14-1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Menus and Aggregation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define menus per event and aggregate meal, dietary, and allergy data per event and per table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FR-049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Catering Export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export caterer-ready counts including per-table breakdown, with post-final-number change flags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Seating Canvas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support drag assignment on a floor canvas with live conflict recomputation on RSVP change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Live Seat Map</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Assigned guests shall see their table through their household link, with couple-controlled finalisation notification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Accommodation Assignment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assign households to rooms and blocks with occupancy views and guest-facing visibility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BR-7.13-1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Inventory and Day-Of Mode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track personal and grand inventory with check-in/check-out and movement notes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BR-7.14-1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Task Checklist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generate dated, assignable tasks from the wedding date, regenerating transparently on date change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BR-7.14-1</w:t>
            </w:r>
          </w:p>
        </w:tc>
      </w:tr>
    </w:tbl>
    <w:p>
      <w:pPr>
        <w:pStyle w:val="Heading2"/>
        <w:spacing w:after="120" w:before="240"/>
      </w:pPr>
      <w:r>
        <w:rPr>
          <w:rFonts w:ascii="Calibri" w:cs="Calibri" w:eastAsia="Calibri" w:hAnsi="Calibri"/>
          <w:b/>
          <w:bCs/>
          <w:color w:val="4A3728"/>
          <w:sz w:val="26"/>
          <w:szCs w:val="26"/>
        </w:rPr>
        <w:t xml:space="preserve">8.7 Guestbook, Photos, Records and Back-Office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400"/>
        <w:gridCol w:w="1800"/>
      </w:tblGrid>
      <w:tr>
        <w:trPr>
          <w:tblHeader/>
        </w:trPr>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Code</w:t>
            </w:r>
          </w:p>
        </w:tc>
        <w:tc>
          <w:tcPr>
            <w:tcW w:type="dxa" w:w="2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Item</w:t>
            </w:r>
          </w:p>
        </w:tc>
        <w:tc>
          <w:tcPr>
            <w:tcW w:type="dxa" w:w="4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Description</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Maps to</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Guestbook Composer</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capture text, photo, and browser-recorded voice messages from links and event QRs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FR-056</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Open-to-the-Room Mode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Event QRs shall accept entries from anyone present during the event window, restrictable at any time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FR-057</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Guestbook Privacy</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Guestbook entries shall be visible to the couple only, with hide/delete and rate limits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FR-058</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Reading Experience</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present entries one at a time with inline voice playback and attribution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FR-059</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Photo Upload and Albums</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accept account-free guest photo uploads routed to albums, stripping location metadata on ingest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FR-060</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Photo Moderation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All guest photos shall pass a mandatory moderation queue before any shared visibility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BR-7.15-2</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FR-061</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Unrestricted Export</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export all wedding data free of charge at all times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FR-062</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Thank-You Tracking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seed a thank-you row per attending household post-wedding with sent/unsent tracking</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FR-063</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Archive Sealing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seal the wedding into a read-only archive after the final event plus grace period, keeping guest links readable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FR-064</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Account Deletion</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delete accounts with defined propagation including backups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FR-065</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Back-Office Tooling</w:t>
            </w:r>
          </w:p>
        </w:tc>
        <w:tc>
          <w:tcPr>
            <w:tcW w:type="dxa" w:w="4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System shall provide tenant search, audited impersonation, delivery/DNS diagnostics, abuse queue, and data-subject tooling</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BR-7.16-1</w:t>
            </w:r>
          </w:p>
        </w:tc>
      </w:tr>
    </w:tbl>
    <w:p>
      <w:pPr>
        <w:pStyle w:val="Heading1"/>
        <w:spacing w:after="160" w:before="320"/>
      </w:pPr>
      <w:r>
        <w:rPr>
          <w:rFonts w:ascii="Calibri" w:cs="Calibri" w:eastAsia="Calibri" w:hAnsi="Calibri"/>
          <w:b/>
          <w:bCs/>
          <w:color w:val="4A3728"/>
          <w:sz w:val="30"/>
          <w:szCs w:val="30"/>
        </w:rPr>
        <w:t xml:space="preserve">9. NON-FUNCTIONAL REQUIREMENTS</w:t>
      </w:r>
    </w:p>
    <w:p>
      <w:pPr>
        <w:spacing w:after="120" w:before="0"/>
      </w:pPr>
      <w:r>
        <w:rPr>
          <w:rFonts w:ascii="Calibri" w:cs="Calibri" w:eastAsia="Calibri" w:hAnsi="Calibri"/>
          <w:b w:val="false"/>
          <w:bCs w:val="false"/>
          <w:i w:val="false"/>
          <w:iCs w:val="false"/>
          <w:sz w:val="22"/>
          <w:szCs w:val="22"/>
        </w:rPr>
        <w:t xml:space="preserve">Non-functional requirements specify quality attributes and constraints on how the system performs. These requirements are critical for guest trust and operational success.</w:t>
      </w:r>
    </w:p>
    <w:p>
      <w:pPr>
        <w:pStyle w:val="Heading2"/>
        <w:spacing w:after="120" w:before="240"/>
      </w:pPr>
      <w:r>
        <w:rPr>
          <w:rFonts w:ascii="Calibri" w:cs="Calibri" w:eastAsia="Calibri" w:hAnsi="Calibri"/>
          <w:b/>
          <w:bCs/>
          <w:color w:val="4A3728"/>
          <w:sz w:val="26"/>
          <w:szCs w:val="26"/>
        </w:rPr>
        <w:t xml:space="preserve">9.1 Performance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2900"/>
        <w:gridCol w:w="2400"/>
      </w:tblGrid>
      <w:tr>
        <w:trPr>
          <w:tblHeader/>
        </w:trPr>
        <w:tc>
          <w:tcPr>
            <w:tcW w:type="dxa" w:w="1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NFR ID</w:t>
            </w:r>
          </w:p>
        </w:tc>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Requirement</w:t>
            </w:r>
          </w:p>
        </w:tc>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Target</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Measurement Method</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NFR-001</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surface first contentful paint</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Under 2.0 seconds at p75 on mid-range Android over 3G</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Field monitoring on physical devices over throttled networks, per release</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NFR-002</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 submission round trip</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Under 1.0 second at p95</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API and real-user monitoring</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NFR-003</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Console guest list interactivity (300 households)</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Under 1.5 seconds at p95</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Frontend performance instrumentation</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NFR-004</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In-list search and filter</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Under 100 milliseconds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Client-side timing instrumentation</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NFR-005</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Seating canvas drag (300 guests)</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60 frames per second</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Frame-rate profiling on reference hardware</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NFR-006</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Dispatch of 200 households</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Under 5 minutes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Queue and job duration logs</w:t>
            </w:r>
          </w:p>
        </w:tc>
      </w:tr>
      <w:tr>
        <w:tc>
          <w:tcPr>
            <w:tcW w:type="dxa" w:w="1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NFR-007</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Voice-note capture success</w:t>
            </w:r>
          </w:p>
        </w:tc>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Above 99% of attempts on supported browsers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Capture telemetry with failure classification</w:t>
            </w:r>
          </w:p>
        </w:tc>
      </w:tr>
    </w:tbl>
    <w:p>
      <w:pPr>
        <w:pStyle w:val="Heading2"/>
        <w:spacing w:after="120" w:before="240"/>
      </w:pPr>
      <w:r>
        <w:rPr>
          <w:rFonts w:ascii="Calibri" w:cs="Calibri" w:eastAsia="Calibri" w:hAnsi="Calibri"/>
          <w:b/>
          <w:bCs/>
          <w:color w:val="4A3728"/>
          <w:sz w:val="26"/>
          <w:szCs w:val="26"/>
        </w:rPr>
        <w:t xml:space="preserve">9.2 Scalability and Capacity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Sends cluster in the eight weeks before each wedding and weddings cluster seasonally; capacity and sending infrastructure shall be sized to seasonal peak, not mean load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Background jobs (dispatch, reminders, media variants, aggregates, domain polling, archival) shall be idempotent with retries, dead-letter queues, and operator visibility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Media pipeline shall use signed direct uploads with asynchronous variant generation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pre-season load test shall validate peak capacity before each wedding season</w:t>
      </w:r>
    </w:p>
    <w:p>
      <w:pPr>
        <w:pStyle w:val="Heading2"/>
        <w:spacing w:after="120" w:before="240"/>
      </w:pPr>
      <w:r>
        <w:rPr>
          <w:rFonts w:ascii="Calibri" w:cs="Calibri" w:eastAsia="Calibri" w:hAnsi="Calibri"/>
          <w:b/>
          <w:bCs/>
          <w:color w:val="4A3728"/>
          <w:sz w:val="26"/>
          <w:szCs w:val="26"/>
        </w:rPr>
        <w:t xml:space="preserve">9.3 Availability and Reliability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300"/>
      </w:tblGrid>
      <w:tr>
        <w:trPr>
          <w:tblHeader/>
        </w:trPr>
        <w:tc>
          <w:tcPr>
            <w:tcW w:type="dxa" w:w="1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NFR ID</w:t>
            </w:r>
          </w:p>
        </w:tc>
        <w:tc>
          <w:tcPr>
            <w:tcW w:type="dxa" w:w="4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Requirement</w:t>
            </w:r>
          </w:p>
        </w:tc>
        <w:tc>
          <w:tcPr>
            <w:tcW w:type="dxa" w:w="33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Target</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NFR-008</w:t>
            </w:r>
          </w:p>
        </w:tc>
        <w:tc>
          <w:tcPr>
            <w:tcW w:type="dxa" w:w="4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surface availability</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99.95%, externally measured</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NFR-009</w:t>
            </w:r>
          </w:p>
        </w:tc>
        <w:tc>
          <w:tcPr>
            <w:tcW w:type="dxa" w:w="4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Data durability for submitted RSVPs and guestbook entries</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No loss under single-component failure</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NFR-010</w:t>
            </w:r>
          </w:p>
        </w:tc>
        <w:tc>
          <w:tcPr>
            <w:tcW w:type="dxa" w:w="4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Custom-domain certificate renewal</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Failure pages an operator; platform subdomain always remains live</w:t>
            </w:r>
          </w:p>
        </w:tc>
      </w:tr>
    </w:tbl>
    <w:p>
      <w:pPr>
        <w:pStyle w:val="Heading2"/>
        <w:spacing w:after="120" w:before="240"/>
      </w:pPr>
      <w:r>
        <w:rPr>
          <w:rFonts w:ascii="Calibri" w:cs="Calibri" w:eastAsia="Calibri" w:hAnsi="Calibri"/>
          <w:b/>
          <w:bCs/>
          <w:color w:val="4A3728"/>
          <w:sz w:val="26"/>
          <w:szCs w:val="26"/>
        </w:rPr>
        <w:t xml:space="preserve">9.4 Security Requirements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Tenant isolation enforced in the data-access layer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and vendor link tokens at least 128-bit, non-sequential, and revocable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back-office access audited; impersonation consent-gated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EXIF and location metadata stripped from guest media on ingest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Penetration test completed during the hardening phase before launch</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AI-assisted features (import inference, duplicate suggestions, FAQ drafts) operate as reviewed utilities only: never in the RSVP path, never guest-facing unreviewed</w:t>
      </w:r>
    </w:p>
    <w:p>
      <w:pPr>
        <w:pStyle w:val="Heading2"/>
        <w:spacing w:after="120" w:before="240"/>
      </w:pPr>
      <w:r>
        <w:rPr>
          <w:rFonts w:ascii="Calibri" w:cs="Calibri" w:eastAsia="Calibri" w:hAnsi="Calibri"/>
          <w:b/>
          <w:bCs/>
          <w:color w:val="4A3728"/>
          <w:sz w:val="26"/>
          <w:szCs w:val="26"/>
        </w:rPr>
        <w:t xml:space="preserve">9.5 Usability and Accessibility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guest flows, including screen-reader RSVP and a text fallback for voice notes, shall meet WCAG 2.2 Level AA, independently audited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 permitted site theme combination can fail accessibility contrast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Console core tasks verified per release on physical phone hardware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real couple shall be able to publish their site unaided (validated in Phase 2 exit criteria)</w:t>
      </w:r>
    </w:p>
    <w:p>
      <w:pPr>
        <w:pStyle w:val="Heading2"/>
        <w:spacing w:after="120" w:before="240"/>
      </w:pPr>
      <w:r>
        <w:rPr>
          <w:rFonts w:ascii="Calibri" w:cs="Calibri" w:eastAsia="Calibri" w:hAnsi="Calibri"/>
          <w:b/>
          <w:bCs/>
          <w:color w:val="4A3728"/>
          <w:sz w:val="26"/>
          <w:szCs w:val="26"/>
        </w:rPr>
        <w:t xml:space="preserve">9.6 Compatibility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browser support: evergreen browsers minus one version, plus Android WebView versions up to four years old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surfaces beautiful and functional without heavy media on constrained connections</w:t>
      </w:r>
    </w:p>
    <w:p>
      <w:pPr>
        <w:pStyle w:val="Heading2"/>
        <w:spacing w:after="120" w:before="240"/>
      </w:pPr>
      <w:r>
        <w:rPr>
          <w:rFonts w:ascii="Calibri" w:cs="Calibri" w:eastAsia="Calibri" w:hAnsi="Calibri"/>
          <w:b/>
          <w:bCs/>
          <w:color w:val="4A3728"/>
          <w:sz w:val="26"/>
          <w:szCs w:val="26"/>
        </w:rPr>
        <w:t xml:space="preserve">9.7 Compliance and Privacy Requirements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platform acts as processor for guest data and controller for couple data; terms, DPA, and sub-processor disclosure shall reflect this, and legal review is a launch gate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Allergy and accessibility answers treated as potentially special-category data: purpose-limited, access-restricted, minimally retained, disclosed at collection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Guests exercise access, correction, and erasure rights without accounts via back-office tooling; a guest-facing privacy notice is reachable from every guest surface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Captured guest contact details are used for the couple's wedding only and never for platform marketing, stated at the point of capture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Voice recordings and photos treated as biometric-adjacent and emotionally sensitive: retention disclosed, export easy, deletion real</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Children: age band only; no further child data is collected</w:t>
      </w:r>
    </w:p>
    <w:p>
      <w:pPr>
        <w:pStyle w:val="Heading1"/>
        <w:spacing w:after="160" w:before="320"/>
      </w:pPr>
      <w:r>
        <w:rPr>
          <w:rFonts w:ascii="Calibri" w:cs="Calibri" w:eastAsia="Calibri" w:hAnsi="Calibri"/>
          <w:b/>
          <w:bCs/>
          <w:color w:val="4A3728"/>
          <w:sz w:val="30"/>
          <w:szCs w:val="30"/>
        </w:rPr>
        <w:t xml:space="preserve">10. DATA REQUIREMENTS</w:t>
      </w:r>
    </w:p>
    <w:p>
      <w:pPr>
        <w:pStyle w:val="Heading2"/>
        <w:spacing w:after="120" w:before="240"/>
      </w:pPr>
      <w:r>
        <w:rPr>
          <w:rFonts w:ascii="Calibri" w:cs="Calibri" w:eastAsia="Calibri" w:hAnsi="Calibri"/>
          <w:b/>
          <w:bCs/>
          <w:color w:val="4A3728"/>
          <w:sz w:val="26"/>
          <w:szCs w:val="26"/>
        </w:rPr>
        <w:t xml:space="preserve">10.1 Data Entities</w:t>
      </w:r>
    </w:p>
    <w:p>
      <w:pPr>
        <w:spacing w:after="120" w:before="0"/>
      </w:pPr>
      <w:r>
        <w:rPr>
          <w:rFonts w:ascii="Calibri" w:cs="Calibri" w:eastAsia="Calibri" w:hAnsi="Calibri"/>
          <w:b w:val="false"/>
          <w:bCs w:val="false"/>
          <w:i w:val="false"/>
          <w:iCs w:val="false"/>
          <w:sz w:val="22"/>
          <w:szCs w:val="22"/>
        </w:rPr>
        <w:t xml:space="preserve">The system shall manage the following primary data entities:</w:t>
      </w:r>
    </w:p>
    <w:p>
      <w:pPr>
        <w:spacing w:after="80"/>
      </w:pPr>
      <w:r>
        <w:rPr>
          <w:rFonts w:ascii="Calibri" w:cs="Calibri" w:eastAsia="Calibri" w:hAnsi="Calibri"/>
          <w:b/>
          <w:bCs/>
          <w:i w:val="false"/>
          <w:iCs w:val="false"/>
          <w:sz w:val="22"/>
          <w:szCs w:val="22"/>
        </w:rPr>
        <w:t xml:space="preserve">Wedding:</w:t>
      </w:r>
      <w:r>
        <w:rPr>
          <w:rFonts w:ascii="Calibri" w:cs="Calibri" w:eastAsia="Calibri" w:hAnsi="Calibri"/>
          <w:b w:val="false"/>
          <w:bCs w:val="false"/>
          <w:i w:val="false"/>
          <w:iCs w:val="false"/>
          <w:sz w:val="22"/>
          <w:szCs w:val="22"/>
        </w:rPr>
        <w:t xml:space="preserve"> WeddingID, Slug, Custom Domain, Status, Archive State, Region, Created Date</w:t>
      </w:r>
    </w:p>
    <w:p>
      <w:pPr>
        <w:spacing w:after="80"/>
      </w:pPr>
      <w:r>
        <w:rPr>
          <w:rFonts w:ascii="Calibri" w:cs="Calibri" w:eastAsia="Calibri" w:hAnsi="Calibri"/>
          <w:b/>
          <w:bCs/>
          <w:i w:val="false"/>
          <w:iCs w:val="false"/>
          <w:sz w:val="22"/>
          <w:szCs w:val="22"/>
        </w:rPr>
        <w:t xml:space="preserve">User / Membership:</w:t>
      </w:r>
      <w:r>
        <w:rPr>
          <w:rFonts w:ascii="Calibri" w:cs="Calibri" w:eastAsia="Calibri" w:hAnsi="Calibri"/>
          <w:b w:val="false"/>
          <w:bCs w:val="false"/>
          <w:i w:val="false"/>
          <w:iCs w:val="false"/>
          <w:sz w:val="22"/>
          <w:szCs w:val="22"/>
        </w:rPr>
        <w:t xml:space="preserve"> UserID, Email, Name, Role (Owner, Planner, Delegate), Per-Workspace Grants, Last Login</w:t>
      </w:r>
    </w:p>
    <w:p>
      <w:pPr>
        <w:spacing w:after="80"/>
      </w:pPr>
      <w:r>
        <w:rPr>
          <w:rFonts w:ascii="Calibri" w:cs="Calibri" w:eastAsia="Calibri" w:hAnsi="Calibri"/>
          <w:b/>
          <w:bCs/>
          <w:i w:val="false"/>
          <w:iCs w:val="false"/>
          <w:sz w:val="22"/>
          <w:szCs w:val="22"/>
        </w:rPr>
        <w:t xml:space="preserve">Event:</w:t>
      </w:r>
      <w:r>
        <w:rPr>
          <w:rFonts w:ascii="Calibri" w:cs="Calibri" w:eastAsia="Calibri" w:hAnsi="Calibri"/>
          <w:b w:val="false"/>
          <w:bCs w:val="false"/>
          <w:i w:val="false"/>
          <w:iCs w:val="false"/>
          <w:sz w:val="22"/>
          <w:szCs w:val="22"/>
        </w:rPr>
        <w:t xml:space="preserve"> EventID, Name, Type, Date, Start/End, Timezone, Venue, Address, Dress Code, Order</w:t>
      </w:r>
    </w:p>
    <w:p>
      <w:pPr>
        <w:spacing w:after="80"/>
      </w:pPr>
      <w:r>
        <w:rPr>
          <w:rFonts w:ascii="Calibri" w:cs="Calibri" w:eastAsia="Calibri" w:hAnsi="Calibri"/>
          <w:b/>
          <w:bCs/>
          <w:i w:val="false"/>
          <w:iCs w:val="false"/>
          <w:sz w:val="22"/>
          <w:szCs w:val="22"/>
        </w:rPr>
        <w:t xml:space="preserve">Ceremony Item / Run Sheet Item:</w:t>
      </w:r>
      <w:r>
        <w:rPr>
          <w:rFonts w:ascii="Calibri" w:cs="Calibri" w:eastAsia="Calibri" w:hAnsi="Calibri"/>
          <w:b w:val="false"/>
          <w:bCs w:val="false"/>
          <w:i w:val="false"/>
          <w:iCs w:val="false"/>
          <w:sz w:val="22"/>
          <w:szCs w:val="22"/>
        </w:rPr>
        <w:t xml:space="preserve"> ItemID, EventID, Sequence, Participants, Duration, Notes, Version, Lock State</w:t>
      </w:r>
    </w:p>
    <w:p>
      <w:pPr>
        <w:spacing w:after="80"/>
      </w:pPr>
      <w:r>
        <w:rPr>
          <w:rFonts w:ascii="Calibri" w:cs="Calibri" w:eastAsia="Calibri" w:hAnsi="Calibri"/>
          <w:b/>
          <w:bCs/>
          <w:i w:val="false"/>
          <w:iCs w:val="false"/>
          <w:sz w:val="22"/>
          <w:szCs w:val="22"/>
        </w:rPr>
        <w:t xml:space="preserve">Household:</w:t>
      </w:r>
      <w:r>
        <w:rPr>
          <w:rFonts w:ascii="Calibri" w:cs="Calibri" w:eastAsia="Calibri" w:hAnsi="Calibri"/>
          <w:b w:val="false"/>
          <w:bCs w:val="false"/>
          <w:i w:val="false"/>
          <w:iCs w:val="false"/>
          <w:sz w:val="22"/>
          <w:szCs w:val="22"/>
        </w:rPr>
        <w:t xml:space="preserve"> HouseholdID, Address, Tier, Link Token, Contact Status</w:t>
      </w:r>
    </w:p>
    <w:p>
      <w:pPr>
        <w:spacing w:after="80"/>
      </w:pPr>
      <w:r>
        <w:rPr>
          <w:rFonts w:ascii="Calibri" w:cs="Calibri" w:eastAsia="Calibri" w:hAnsi="Calibri"/>
          <w:b/>
          <w:bCs/>
          <w:i w:val="false"/>
          <w:iCs w:val="false"/>
          <w:sz w:val="22"/>
          <w:szCs w:val="22"/>
        </w:rPr>
        <w:t xml:space="preserve">Guest:</w:t>
      </w:r>
      <w:r>
        <w:rPr>
          <w:rFonts w:ascii="Calibri" w:cs="Calibri" w:eastAsia="Calibri" w:hAnsi="Calibri"/>
          <w:b w:val="false"/>
          <w:bCs w:val="false"/>
          <w:i w:val="false"/>
          <w:iCs w:val="false"/>
          <w:sz w:val="22"/>
          <w:szCs w:val="22"/>
        </w:rPr>
        <w:t xml:space="preserve"> GuestID, HouseholdID, Name, Age Band, Side, Tags, Roles, Contacts, Notes</w:t>
      </w:r>
    </w:p>
    <w:p>
      <w:pPr>
        <w:spacing w:after="80"/>
      </w:pPr>
      <w:r>
        <w:rPr>
          <w:rFonts w:ascii="Calibri" w:cs="Calibri" w:eastAsia="Calibri" w:hAnsi="Calibri"/>
          <w:b/>
          <w:bCs/>
          <w:i w:val="false"/>
          <w:iCs w:val="false"/>
          <w:sz w:val="22"/>
          <w:szCs w:val="22"/>
        </w:rPr>
        <w:t xml:space="preserve">Invitation / RSVP:</w:t>
      </w:r>
      <w:r>
        <w:rPr>
          <w:rFonts w:ascii="Calibri" w:cs="Calibri" w:eastAsia="Calibri" w:hAnsi="Calibri"/>
          <w:b w:val="false"/>
          <w:bCs w:val="false"/>
          <w:i w:val="false"/>
          <w:iCs w:val="false"/>
          <w:sz w:val="22"/>
          <w:szCs w:val="22"/>
        </w:rPr>
        <w:t xml:space="preserve"> Household x Event; per-guest per-event State, Meal, Dietary, Answers, Amendment History</w:t>
      </w:r>
    </w:p>
    <w:p>
      <w:pPr>
        <w:spacing w:after="80"/>
      </w:pPr>
      <w:r>
        <w:rPr>
          <w:rFonts w:ascii="Calibri" w:cs="Calibri" w:eastAsia="Calibri" w:hAnsi="Calibri"/>
          <w:b/>
          <w:bCs/>
          <w:i w:val="false"/>
          <w:iCs w:val="false"/>
          <w:sz w:val="22"/>
          <w:szCs w:val="22"/>
        </w:rPr>
        <w:t xml:space="preserve">Meal Menu / Option:</w:t>
      </w:r>
      <w:r>
        <w:rPr>
          <w:rFonts w:ascii="Calibri" w:cs="Calibri" w:eastAsia="Calibri" w:hAnsi="Calibri"/>
          <w:b w:val="false"/>
          <w:bCs w:val="false"/>
          <w:i w:val="false"/>
          <w:iCs w:val="false"/>
          <w:sz w:val="22"/>
          <w:szCs w:val="22"/>
        </w:rPr>
        <w:t xml:space="preserve"> MenuID, EventID, Course, Option, Description, Limits</w:t>
      </w:r>
    </w:p>
    <w:p>
      <w:pPr>
        <w:spacing w:after="80"/>
      </w:pPr>
      <w:r>
        <w:rPr>
          <w:rFonts w:ascii="Calibri" w:cs="Calibri" w:eastAsia="Calibri" w:hAnsi="Calibri"/>
          <w:b/>
          <w:bCs/>
          <w:i w:val="false"/>
          <w:iCs w:val="false"/>
          <w:sz w:val="22"/>
          <w:szCs w:val="22"/>
        </w:rPr>
        <w:t xml:space="preserve">Message / Message Recipient:</w:t>
      </w:r>
      <w:r>
        <w:rPr>
          <w:rFonts w:ascii="Calibri" w:cs="Calibri" w:eastAsia="Calibri" w:hAnsi="Calibri"/>
          <w:b w:val="false"/>
          <w:bCs w:val="false"/>
          <w:i w:val="false"/>
          <w:iCs w:val="false"/>
          <w:sz w:val="22"/>
          <w:szCs w:val="22"/>
        </w:rPr>
        <w:t xml:space="preserve"> MessageID, Audience Segment, Template, Send Time; per-recipient Delivery State</w:t>
      </w:r>
    </w:p>
    <w:p>
      <w:pPr>
        <w:spacing w:after="80"/>
      </w:pPr>
      <w:r>
        <w:rPr>
          <w:rFonts w:ascii="Calibri" w:cs="Calibri" w:eastAsia="Calibri" w:hAnsi="Calibri"/>
          <w:b/>
          <w:bCs/>
          <w:i w:val="false"/>
          <w:iCs w:val="false"/>
          <w:sz w:val="22"/>
          <w:szCs w:val="22"/>
        </w:rPr>
        <w:t xml:space="preserve">Contact Capture:</w:t>
      </w:r>
      <w:r>
        <w:rPr>
          <w:rFonts w:ascii="Calibri" w:cs="Calibri" w:eastAsia="Calibri" w:hAnsi="Calibri"/>
          <w:b w:val="false"/>
          <w:bCs w:val="false"/>
          <w:i w:val="false"/>
          <w:iCs w:val="false"/>
          <w:sz w:val="22"/>
          <w:szCs w:val="22"/>
        </w:rPr>
        <w:t xml:space="preserve"> CaptureID, HouseholdID, Submitted Fields, Consent Statement Version, Timestamp</w:t>
      </w:r>
    </w:p>
    <w:p>
      <w:pPr>
        <w:spacing w:after="80"/>
      </w:pPr>
      <w:r>
        <w:rPr>
          <w:rFonts w:ascii="Calibri" w:cs="Calibri" w:eastAsia="Calibri" w:hAnsi="Calibri"/>
          <w:b/>
          <w:bCs/>
          <w:i w:val="false"/>
          <w:iCs w:val="false"/>
          <w:sz w:val="22"/>
          <w:szCs w:val="22"/>
        </w:rPr>
        <w:t xml:space="preserve">Site Page / Block / Theme:</w:t>
      </w:r>
      <w:r>
        <w:rPr>
          <w:rFonts w:ascii="Calibri" w:cs="Calibri" w:eastAsia="Calibri" w:hAnsi="Calibri"/>
          <w:b w:val="false"/>
          <w:bCs w:val="false"/>
          <w:i w:val="false"/>
          <w:iCs w:val="false"/>
          <w:sz w:val="22"/>
          <w:szCs w:val="22"/>
        </w:rPr>
        <w:t xml:space="preserve"> Theme selection, Section order and toggles, Block content, Privacy Mode, Lifecycle State</w:t>
      </w:r>
    </w:p>
    <w:p>
      <w:pPr>
        <w:spacing w:after="80"/>
      </w:pPr>
      <w:r>
        <w:rPr>
          <w:rFonts w:ascii="Calibri" w:cs="Calibri" w:eastAsia="Calibri" w:hAnsi="Calibri"/>
          <w:b/>
          <w:bCs/>
          <w:i w:val="false"/>
          <w:iCs w:val="false"/>
          <w:sz w:val="22"/>
          <w:szCs w:val="22"/>
        </w:rPr>
        <w:t xml:space="preserve">Media Asset / Album:</w:t>
      </w:r>
      <w:r>
        <w:rPr>
          <w:rFonts w:ascii="Calibri" w:cs="Calibri" w:eastAsia="Calibri" w:hAnsi="Calibri"/>
          <w:b w:val="false"/>
          <w:bCs w:val="false"/>
          <w:i w:val="false"/>
          <w:iCs w:val="false"/>
          <w:sz w:val="22"/>
          <w:szCs w:val="22"/>
        </w:rPr>
        <w:t xml:space="preserve"> AssetID, Kind (image, audio), AlbumID, Moderation State, Uploader Attribution</w:t>
      </w:r>
    </w:p>
    <w:p>
      <w:pPr>
        <w:spacing w:after="80"/>
      </w:pPr>
      <w:r>
        <w:rPr>
          <w:rFonts w:ascii="Calibri" w:cs="Calibri" w:eastAsia="Calibri" w:hAnsi="Calibri"/>
          <w:b/>
          <w:bCs/>
          <w:i w:val="false"/>
          <w:iCs w:val="false"/>
          <w:sz w:val="22"/>
          <w:szCs w:val="22"/>
        </w:rPr>
        <w:t xml:space="preserve">Table / Seat Assignment / Layout:</w:t>
      </w:r>
      <w:r>
        <w:rPr>
          <w:rFonts w:ascii="Calibri" w:cs="Calibri" w:eastAsia="Calibri" w:hAnsi="Calibri"/>
          <w:b w:val="false"/>
          <w:bCs w:val="false"/>
          <w:i w:val="false"/>
          <w:iCs w:val="false"/>
          <w:sz w:val="22"/>
          <w:szCs w:val="22"/>
        </w:rPr>
        <w:t xml:space="preserve"> TableID, Shape, Capacity, Label, Position; GuestID assignments; LayoutID per event</w:t>
      </w:r>
    </w:p>
    <w:p>
      <w:pPr>
        <w:spacing w:after="80"/>
      </w:pPr>
      <w:r>
        <w:rPr>
          <w:rFonts w:ascii="Calibri" w:cs="Calibri" w:eastAsia="Calibri" w:hAnsi="Calibri"/>
          <w:b/>
          <w:bCs/>
          <w:i w:val="false"/>
          <w:iCs w:val="false"/>
          <w:sz w:val="22"/>
          <w:szCs w:val="22"/>
        </w:rPr>
        <w:t xml:space="preserve">Accommodation / Room Assignment:</w:t>
      </w:r>
      <w:r>
        <w:rPr>
          <w:rFonts w:ascii="Calibri" w:cs="Calibri" w:eastAsia="Calibri" w:hAnsi="Calibri"/>
          <w:b w:val="false"/>
          <w:bCs w:val="false"/>
          <w:i w:val="false"/>
          <w:iCs w:val="false"/>
          <w:sz w:val="22"/>
          <w:szCs w:val="22"/>
        </w:rPr>
        <w:t xml:space="preserve"> BlockID, Room Types, Capacities, Cutoffs, References; Household/Guest assignments</w:t>
      </w:r>
    </w:p>
    <w:p>
      <w:pPr>
        <w:spacing w:after="80"/>
      </w:pPr>
      <w:r>
        <w:rPr>
          <w:rFonts w:ascii="Calibri" w:cs="Calibri" w:eastAsia="Calibri" w:hAnsi="Calibri"/>
          <w:b/>
          <w:bCs/>
          <w:i w:val="false"/>
          <w:iCs w:val="false"/>
          <w:sz w:val="22"/>
          <w:szCs w:val="22"/>
        </w:rPr>
        <w:t xml:space="preserve">Inventory Item / Task:</w:t>
      </w:r>
      <w:r>
        <w:rPr>
          <w:rFonts w:ascii="Calibri" w:cs="Calibri" w:eastAsia="Calibri" w:hAnsi="Calibri"/>
          <w:b w:val="false"/>
          <w:bCs w:val="false"/>
          <w:i w:val="false"/>
          <w:iCs w:val="false"/>
          <w:sz w:val="22"/>
          <w:szCs w:val="22"/>
        </w:rPr>
        <w:t xml:space="preserve"> ItemID, Scope, Quantity, Owner, Source, Ledger Link, Movement Notes; TaskID, Due Date, Assignee</w:t>
      </w:r>
    </w:p>
    <w:p>
      <w:pPr>
        <w:spacing w:after="80"/>
      </w:pPr>
      <w:r>
        <w:rPr>
          <w:rFonts w:ascii="Calibri" w:cs="Calibri" w:eastAsia="Calibri" w:hAnsi="Calibri"/>
          <w:b/>
          <w:bCs/>
          <w:i w:val="false"/>
          <w:iCs w:val="false"/>
          <w:sz w:val="22"/>
          <w:szCs w:val="22"/>
        </w:rPr>
        <w:t xml:space="preserve">Ledger:</w:t>
      </w:r>
      <w:r>
        <w:rPr>
          <w:rFonts w:ascii="Calibri" w:cs="Calibri" w:eastAsia="Calibri" w:hAnsi="Calibri"/>
          <w:b w:val="false"/>
          <w:bCs w:val="false"/>
          <w:i w:val="false"/>
          <w:iCs w:val="false"/>
          <w:sz w:val="22"/>
          <w:szCs w:val="22"/>
        </w:rPr>
        <w:t xml:space="preserve"> Category, Item, State, Amounts; Payment Schedule Entries; Contributors and Contributions (Owner-only)</w:t>
      </w:r>
    </w:p>
    <w:p>
      <w:pPr>
        <w:spacing w:after="80"/>
      </w:pPr>
      <w:r>
        <w:rPr>
          <w:rFonts w:ascii="Calibri" w:cs="Calibri" w:eastAsia="Calibri" w:hAnsi="Calibri"/>
          <w:b/>
          <w:bCs/>
          <w:i w:val="false"/>
          <w:iCs w:val="false"/>
          <w:sz w:val="22"/>
          <w:szCs w:val="22"/>
        </w:rPr>
        <w:t xml:space="preserve">Vendor / Vendor Document / Thread:</w:t>
      </w:r>
      <w:r>
        <w:rPr>
          <w:rFonts w:ascii="Calibri" w:cs="Calibri" w:eastAsia="Calibri" w:hAnsi="Calibri"/>
          <w:b w:val="false"/>
          <w:bCs w:val="false"/>
          <w:i w:val="false"/>
          <w:iCs w:val="false"/>
          <w:sz w:val="22"/>
          <w:szCs w:val="22"/>
        </w:rPr>
        <w:t xml:space="preserve"> VendorID, Category, Contacts, Assigned Events; Document Review States; Message Threads</w:t>
      </w:r>
    </w:p>
    <w:p>
      <w:pPr>
        <w:spacing w:after="80"/>
      </w:pPr>
      <w:r>
        <w:rPr>
          <w:rFonts w:ascii="Calibri" w:cs="Calibri" w:eastAsia="Calibri" w:hAnsi="Calibri"/>
          <w:b/>
          <w:bCs/>
          <w:i w:val="false"/>
          <w:iCs w:val="false"/>
          <w:sz w:val="22"/>
          <w:szCs w:val="22"/>
        </w:rPr>
        <w:t xml:space="preserve">Guestbook Entry / Thank-You:</w:t>
      </w:r>
      <w:r>
        <w:rPr>
          <w:rFonts w:ascii="Calibri" w:cs="Calibri" w:eastAsia="Calibri" w:hAnsi="Calibri"/>
          <w:b w:val="false"/>
          <w:bCs w:val="false"/>
          <w:i w:val="false"/>
          <w:iCs w:val="false"/>
          <w:sz w:val="22"/>
          <w:szCs w:val="22"/>
        </w:rPr>
        <w:t xml:space="preserve"> EntryID, Kind (text, voice, photo), Attribution, Visibility; Thank-You rows per household</w:t>
      </w:r>
    </w:p>
    <w:p>
      <w:pPr>
        <w:spacing w:after="80"/>
      </w:pPr>
      <w:r>
        <w:rPr>
          <w:rFonts w:ascii="Calibri" w:cs="Calibri" w:eastAsia="Calibri" w:hAnsi="Calibri"/>
          <w:b/>
          <w:bCs/>
          <w:i w:val="false"/>
          <w:iCs w:val="false"/>
          <w:sz w:val="22"/>
          <w:szCs w:val="22"/>
        </w:rPr>
        <w:t xml:space="preserve">Activity Log / Admin Audit Log:</w:t>
      </w:r>
      <w:r>
        <w:rPr>
          <w:rFonts w:ascii="Calibri" w:cs="Calibri" w:eastAsia="Calibri" w:hAnsi="Calibri"/>
          <w:b w:val="false"/>
          <w:bCs w:val="false"/>
          <w:i w:val="false"/>
          <w:iCs w:val="false"/>
          <w:sz w:val="22"/>
          <w:szCs w:val="22"/>
        </w:rPr>
        <w:t xml:space="preserve"> Actor, Action, Object, Timestamp; separate audited trail for staff actions</w:t>
      </w:r>
    </w:p>
    <w:p>
      <w:pPr>
        <w:spacing w:after="120" w:before="0"/>
      </w:pPr>
      <w:r>
        <w:rPr>
          <w:rFonts w:ascii="Calibri" w:cs="Calibri" w:eastAsia="Calibri" w:hAnsi="Calibri"/>
          <w:b w:val="false"/>
          <w:bCs w:val="false"/>
          <w:i/>
          <w:iCs/>
          <w:sz w:val="22"/>
          <w:szCs w:val="22"/>
        </w:rPr>
        <w:t xml:space="preserve">Hot access paths requiring indexing: household link token; wedding slug and custom domain; RSVP aggregates per wedding and event; message recipients per wedding and delivery state.</w:t>
      </w:r>
    </w:p>
    <w:p>
      <w:pPr>
        <w:pStyle w:val="Heading2"/>
        <w:spacing w:after="120" w:before="240"/>
      </w:pPr>
      <w:r>
        <w:rPr>
          <w:rFonts w:ascii="Calibri" w:cs="Calibri" w:eastAsia="Calibri" w:hAnsi="Calibri"/>
          <w:b/>
          <w:bCs/>
          <w:color w:val="4A3728"/>
          <w:sz w:val="26"/>
          <w:szCs w:val="26"/>
        </w:rPr>
        <w:t xml:space="preserve">10.2 Data Retention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rPr>
          <w:tblHeader/>
        </w:trP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Data Type</w:t>
            </w:r>
          </w:p>
        </w:tc>
        <w:tc>
          <w:tcPr>
            <w:tcW w:type="dxa" w:w="3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Retention Period</w:t>
            </w:r>
          </w:p>
        </w:tc>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Action After Retention</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Active wedding data</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Life of the workspace, then sealed archive retained until couple deletes</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Couple-initiated deletion with full propagation</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links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Live through archive in read mode</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Revoked on deletion</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Special-category answers (allergy, accessibility)</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Minimum necessary for the wedding and catering</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Deleted with defined propagation post-archive per policy</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Voice recordings and photos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Disclosed retention; retained in archive until deletion</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Deleted with full propagation on request or account deletion</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Delivery and suppression records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As required for deliverability integrity</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Suppression persists platform-wide; personal data minimised</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Audit and activity logs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Defined operational period</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Archived, then deleted</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Deleted account data</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Defined backup propagation window</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Permanent deletion including backups</w:t>
            </w:r>
          </w:p>
        </w:tc>
      </w:tr>
    </w:tbl>
    <w:p>
      <w:pPr>
        <w:pStyle w:val="Heading2"/>
        <w:spacing w:after="120" w:before="240"/>
      </w:pPr>
      <w:r>
        <w:rPr>
          <w:rFonts w:ascii="Calibri" w:cs="Calibri" w:eastAsia="Calibri" w:hAnsi="Calibri"/>
          <w:b/>
          <w:bCs/>
          <w:color w:val="4A3728"/>
          <w:sz w:val="26"/>
          <w:szCs w:val="26"/>
        </w:rPr>
        <w:t xml:space="preserve">10.3 Data Privacy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Personally identifiable information encrypted at rest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 payment card data is ever collected or stored (no money movement)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Data access logged and auditable; data minimisation applied throughout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Users and guests can obtain machine-readable exports; guests via back-office tooling without accounts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Deletion is real: defined propagation including backups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Tier membership and contributor records excluded from all guest-facing surfaces and all non-Owner roles respectively</w:t>
      </w:r>
    </w:p>
    <w:p>
      <w:pPr>
        <w:pStyle w:val="Heading1"/>
        <w:spacing w:after="160" w:before="320"/>
      </w:pPr>
      <w:r>
        <w:rPr>
          <w:rFonts w:ascii="Calibri" w:cs="Calibri" w:eastAsia="Calibri" w:hAnsi="Calibri"/>
          <w:b/>
          <w:bCs/>
          <w:color w:val="4A3728"/>
          <w:sz w:val="30"/>
          <w:szCs w:val="30"/>
        </w:rPr>
        <w:t xml:space="preserve">11. INTERFACE REQUIREMENTS</w:t>
      </w:r>
    </w:p>
    <w:p>
      <w:pPr>
        <w:pStyle w:val="Heading2"/>
        <w:spacing w:after="120" w:before="240"/>
      </w:pPr>
      <w:r>
        <w:rPr>
          <w:rFonts w:ascii="Calibri" w:cs="Calibri" w:eastAsia="Calibri" w:hAnsi="Calibri"/>
          <w:b/>
          <w:bCs/>
          <w:color w:val="4A3728"/>
          <w:sz w:val="26"/>
          <w:szCs w:val="26"/>
        </w:rPr>
        <w:t xml:space="preserve">11.1 User Interfaces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Couple/Planner Console: responsive web application (desktop-optimised heavy flows, phone-capable glance flows), PWA-installable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Surfaces: server-rendered, CDN-cached public site, save-the-date, RSVP, seat map, guestbook, and photo upload pages, personalised per household token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 Link Surface: scoped schedule, documents, invoice submission, deliverables, and message thread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Back-Office Console: staff-only operational surface with audited access</w:t>
      </w:r>
    </w:p>
    <w:p>
      <w:pPr>
        <w:pStyle w:val="Heading2"/>
        <w:spacing w:after="120" w:before="240"/>
      </w:pPr>
      <w:r>
        <w:rPr>
          <w:rFonts w:ascii="Calibri" w:cs="Calibri" w:eastAsia="Calibri" w:hAnsi="Calibri"/>
          <w:b/>
          <w:bCs/>
          <w:color w:val="4A3728"/>
          <w:sz w:val="26"/>
          <w:szCs w:val="26"/>
        </w:rPr>
        <w:t xml:space="preserve">11.2 External System Interfaces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Transactional email provider for guest sending, with per-recipient event webhooks (delivery, bounce, complaint)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DNS and certificate authority integration for custom domains with automated issuance and renewal monitoring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CDN for guest surface and media delivery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Web push service for console notifications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Object storage for media with signed direct uploads</w:t>
      </w:r>
    </w:p>
    <w:p>
      <w:pPr>
        <w:pStyle w:val="Heading2"/>
        <w:spacing w:after="120" w:before="240"/>
      </w:pPr>
      <w:r>
        <w:rPr>
          <w:rFonts w:ascii="Calibri" w:cs="Calibri" w:eastAsia="Calibri" w:hAnsi="Calibri"/>
          <w:b/>
          <w:bCs/>
          <w:color w:val="4A3728"/>
          <w:sz w:val="26"/>
          <w:szCs w:val="26"/>
        </w:rPr>
        <w:t xml:space="preserve">11.3 API Requirements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API-first architecture: console, guest, vendor, public, and back-office surfaces all consume one documented API</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Tenant isolation enforced below the API in the data-access layer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API design preserves a future headless/white-label option without committing to it</w:t>
      </w:r>
    </w:p>
    <w:p>
      <w:pPr>
        <w:pStyle w:val="Heading1"/>
        <w:spacing w:after="160" w:before="320"/>
      </w:pPr>
      <w:r>
        <w:rPr>
          <w:rFonts w:ascii="Calibri" w:cs="Calibri" w:eastAsia="Calibri" w:hAnsi="Calibri"/>
          <w:b/>
          <w:bCs/>
          <w:color w:val="4A3728"/>
          <w:sz w:val="30"/>
          <w:szCs w:val="30"/>
        </w:rPr>
        <w:t xml:space="preserve">12. QUALITY ATTRIBUTES</w:t>
      </w:r>
    </w:p>
    <w:p>
      <w:pPr>
        <w:pStyle w:val="Heading2"/>
        <w:spacing w:after="120" w:before="240"/>
      </w:pPr>
      <w:r>
        <w:rPr>
          <w:rFonts w:ascii="Calibri" w:cs="Calibri" w:eastAsia="Calibri" w:hAnsi="Calibri"/>
          <w:b/>
          <w:bCs/>
          <w:color w:val="4A3728"/>
          <w:sz w:val="26"/>
          <w:szCs w:val="26"/>
        </w:rPr>
        <w:t xml:space="preserve">12.1 Correctness</w:t>
      </w:r>
    </w:p>
    <w:p>
      <w:pPr>
        <w:spacing w:after="120" w:before="0"/>
      </w:pPr>
      <w:r>
        <w:rPr>
          <w:rFonts w:ascii="Calibri" w:cs="Calibri" w:eastAsia="Calibri" w:hAnsi="Calibri"/>
          <w:b w:val="false"/>
          <w:bCs w:val="false"/>
          <w:i w:val="false"/>
          <w:iCs w:val="false"/>
          <w:sz w:val="22"/>
          <w:szCs w:val="22"/>
        </w:rPr>
        <w:t xml:space="preserve">Single-source generation is the product's core quality mechanism: every guest-facing surface derives from the one wedding data object, so a change made once is correct everywhere. Preview-as-household, change confirmations, and timezone tests as release gates protect the guest-facing truth.</w:t>
      </w:r>
    </w:p>
    <w:p>
      <w:pPr>
        <w:pStyle w:val="Heading2"/>
        <w:spacing w:after="120" w:before="240"/>
      </w:pPr>
      <w:r>
        <w:rPr>
          <w:rFonts w:ascii="Calibri" w:cs="Calibri" w:eastAsia="Calibri" w:hAnsi="Calibri"/>
          <w:b/>
          <w:bCs/>
          <w:color w:val="4A3728"/>
          <w:sz w:val="26"/>
          <w:szCs w:val="26"/>
        </w:rPr>
        <w:t xml:space="preserve">12.2 Usability</w:t>
      </w:r>
    </w:p>
    <w:p>
      <w:pPr>
        <w:spacing w:after="120" w:before="0"/>
      </w:pPr>
      <w:r>
        <w:rPr>
          <w:rFonts w:ascii="Calibri" w:cs="Calibri" w:eastAsia="Calibri" w:hAnsi="Calibri"/>
          <w:b w:val="false"/>
          <w:bCs w:val="false"/>
          <w:i w:val="false"/>
          <w:iCs w:val="false"/>
          <w:sz w:val="22"/>
          <w:szCs w:val="22"/>
        </w:rPr>
        <w:t xml:space="preserve">Guest flows are designed for ninety-second completion on mid-range phones with no accounts, no passwords, and no app installation. Console flows assume a capable adult doing occasional heavy setup and frequent light monitoring.</w:t>
      </w:r>
    </w:p>
    <w:p>
      <w:pPr>
        <w:pStyle w:val="Heading2"/>
        <w:spacing w:after="120" w:before="240"/>
      </w:pPr>
      <w:r>
        <w:rPr>
          <w:rFonts w:ascii="Calibri" w:cs="Calibri" w:eastAsia="Calibri" w:hAnsi="Calibri"/>
          <w:b/>
          <w:bCs/>
          <w:color w:val="4A3728"/>
          <w:sz w:val="26"/>
          <w:szCs w:val="26"/>
        </w:rPr>
        <w:t xml:space="preserve">12.3 Maintainability and Extensibility</w:t>
      </w:r>
    </w:p>
    <w:p>
      <w:pPr>
        <w:spacing w:after="120" w:before="0"/>
      </w:pPr>
      <w:r>
        <w:rPr>
          <w:rFonts w:ascii="Calibri" w:cs="Calibri" w:eastAsia="Calibri" w:hAnsi="Calibri"/>
          <w:b w:val="false"/>
          <w:bCs w:val="false"/>
          <w:i w:val="false"/>
          <w:iCs w:val="false"/>
          <w:sz w:val="22"/>
          <w:szCs w:val="22"/>
        </w:rPr>
        <w:t xml:space="preserve">One documented API serving all surfaces, idempotent background jobs with operator visibility, and a closed three-pattern access model keep the system operable by a small team and extensible toward the recorded future products without speculative build.</w:t>
      </w:r>
    </w:p>
    <w:p>
      <w:pPr>
        <w:pStyle w:val="Heading1"/>
        <w:spacing w:after="160" w:before="320"/>
      </w:pPr>
      <w:r>
        <w:rPr>
          <w:rFonts w:ascii="Calibri" w:cs="Calibri" w:eastAsia="Calibri" w:hAnsi="Calibri"/>
          <w:b/>
          <w:bCs/>
          <w:color w:val="4A3728"/>
          <w:sz w:val="30"/>
          <w:szCs w:val="30"/>
        </w:rPr>
        <w:t xml:space="preserve">13. RISKS AND ASSUMPTIONS</w:t>
      </w:r>
    </w:p>
    <w:p>
      <w:pPr>
        <w:pStyle w:val="Heading2"/>
        <w:spacing w:after="120" w:before="240"/>
      </w:pPr>
      <w:r>
        <w:rPr>
          <w:rFonts w:ascii="Calibri" w:cs="Calibri" w:eastAsia="Calibri" w:hAnsi="Calibri"/>
          <w:b/>
          <w:bCs/>
          <w:color w:val="4A3728"/>
          <w:sz w:val="26"/>
          <w:szCs w:val="26"/>
        </w:rPr>
        <w:t xml:space="preserve">13.1 Project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300"/>
        <w:gridCol w:w="3400"/>
      </w:tblGrid>
      <w:tr>
        <w:trPr>
          <w:tblHeader/>
        </w:trPr>
        <w:tc>
          <w:tcPr>
            <w:tcW w:type="dxa" w:w="3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Risk</w:t>
            </w:r>
          </w:p>
        </w:tc>
        <w:tc>
          <w:tcPr>
            <w:tcW w:type="dxa" w:w="11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Impact</w:t>
            </w:r>
          </w:p>
        </w:tc>
        <w:tc>
          <w:tcPr>
            <w:tcW w:type="dxa" w:w="13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Probability</w:t>
            </w:r>
          </w:p>
        </w:tc>
        <w:tc>
          <w:tcPr>
            <w:tcW w:type="dxa" w:w="3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Mitigation Strategy</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Funding model excluded every mechanism competitors use (ads, leads, registry, print)</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Critical</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Decide before launch: charge couples (one-time per wedding suits single use) and/or the future professional tier; decision blocks launch, not build</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Deliverability failure: invitations landing in spam</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Critical</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Dedicated warmed domain, authentication records, suppression handling, honest per-recipient reporting, printable fallback</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Guest-data compliance breach (including voice, photos, allergies)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Critical</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Low</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Full compliance programme per Section 9.7; legal review as launch gate</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Wrong information reaching guests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Critical</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Low</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Single-source generation, preview-as-household, change confirmations, timezone tests as release gates</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Scope overrun: five surfaces and seventeen modules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Six-phase plan with a defensible Phase 1-2 stop; module priorities honoured under pressure</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Long validation loop (12-18 months) with single-use customers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Pilots recruited from Phase 2 at varied planning stages; planner channel as the compounding acquisition path</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 adoption fails (planners stay in B2B tools)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 value real by Phase 3 (run sheet, call sheet, vendor queue); planner-attached share measured from launch</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Certificate or DNS failure during invitation week</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High</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Low</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Renewal paging; platform subdomain always live</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Voice and photo storage cost and abuse</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Caps, rate limits, mandatory moderation queue, private-by-default guestbook</w:t>
            </w:r>
          </w:p>
        </w:tc>
      </w:tr>
      <w:tr>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Seasonal load concentration</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Medium</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Peak-sized capacity, queued dispatch, pre-season load test</w:t>
            </w:r>
          </w:p>
        </w:tc>
      </w:tr>
    </w:tbl>
    <w:p>
      <w:pPr>
        <w:pStyle w:val="Heading2"/>
        <w:spacing w:after="120" w:before="240"/>
      </w:pPr>
      <w:r>
        <w:rPr>
          <w:rFonts w:ascii="Calibri" w:cs="Calibri" w:eastAsia="Calibri" w:hAnsi="Calibri"/>
          <w:b/>
          <w:bCs/>
          <w:color w:val="4A3728"/>
          <w:sz w:val="26"/>
          <w:szCs w:val="26"/>
        </w:rPr>
        <w:t xml:space="preserve">13.2 Key Assumptions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Couples will pay for a wedding platform if it is demonstrably better than free ad-funded incumbents and their data is never held hostage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Guests will use link-based surfaces without accounts at high completion rates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Planners will operate inside client-owned workspaces when the tooling matches their professional software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Voice recording works reliably in the supported browser window</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Pilot couples can be recruited early enough for their weddings to validate the product</w:t>
      </w:r>
    </w:p>
    <w:p>
      <w:pPr>
        <w:pStyle w:val="Heading2"/>
        <w:spacing w:after="120" w:before="240"/>
      </w:pPr>
      <w:r>
        <w:rPr>
          <w:rFonts w:ascii="Calibri" w:cs="Calibri" w:eastAsia="Calibri" w:hAnsi="Calibri"/>
          <w:b/>
          <w:bCs/>
          <w:color w:val="4A3728"/>
          <w:sz w:val="26"/>
          <w:szCs w:val="26"/>
        </w:rPr>
        <w:t xml:space="preserve">13.3 Dependencies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Sending-domain warm-up must begin in Phase 1 to be ready for Phase 2 production sends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rendering-approach spike (static shell with tokenised fetch versus edge render) must be resolved in Phase 1</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Legal review must be initiated in Phase 1 and completed before launch</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Launch-jurisdiction decision blocks compliance work and is needed in Phase 1</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Theme and design-system work precedes the public-loop phase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Pilot recruitment in Phase 2 gates field validation in later phases</w:t>
      </w:r>
    </w:p>
    <w:p>
      <w:pPr>
        <w:pStyle w:val="Heading1"/>
        <w:spacing w:after="160" w:before="320"/>
      </w:pPr>
      <w:r>
        <w:rPr>
          <w:rFonts w:ascii="Calibri" w:cs="Calibri" w:eastAsia="Calibri" w:hAnsi="Calibri"/>
          <w:b/>
          <w:bCs/>
          <w:color w:val="4A3728"/>
          <w:sz w:val="30"/>
          <w:szCs w:val="30"/>
        </w:rPr>
        <w:t xml:space="preserve">14. IMPLEMENTATION APPROACH</w:t>
      </w:r>
    </w:p>
    <w:p>
      <w:pPr>
        <w:pStyle w:val="Heading2"/>
        <w:spacing w:after="120" w:before="240"/>
      </w:pPr>
      <w:r>
        <w:rPr>
          <w:rFonts w:ascii="Calibri" w:cs="Calibri" w:eastAsia="Calibri" w:hAnsi="Calibri"/>
          <w:b/>
          <w:bCs/>
          <w:color w:val="4A3728"/>
          <w:sz w:val="26"/>
          <w:szCs w:val="26"/>
        </w:rPr>
        <w:t xml:space="preserve">14.1 Phased Delivery Strategy</w:t>
      </w:r>
    </w:p>
    <w:p>
      <w:pPr>
        <w:spacing w:after="120" w:before="0"/>
      </w:pPr>
      <w:r>
        <w:rPr>
          <w:rFonts w:ascii="Calibri" w:cs="Calibri" w:eastAsia="Calibri" w:hAnsi="Calibri"/>
          <w:b w:val="false"/>
          <w:bCs w:val="false"/>
          <w:i w:val="false"/>
          <w:iCs w:val="false"/>
          <w:sz w:val="22"/>
          <w:szCs w:val="22"/>
        </w:rPr>
        <w:t xml:space="preserve">The platform will be delivered in six phases (approximately 41 weeks with a small team) to manage complexity, gather pilot feedback, and preserve a defensible reduced product at the Phase 2 boundary. The critical path is rendering, then RSVP, then deliverability.</w:t>
      </w:r>
    </w:p>
    <w:p>
      <w:pPr>
        <w:pStyle w:val="Heading3"/>
        <w:spacing w:after="100" w:before="200"/>
      </w:pPr>
      <w:r>
        <w:rPr>
          <w:rFonts w:ascii="Calibri" w:cs="Calibri" w:eastAsia="Calibri" w:hAnsi="Calibri"/>
          <w:b/>
          <w:bCs/>
          <w:sz w:val="23"/>
          <w:szCs w:val="23"/>
        </w:rPr>
        <w:t xml:space="preserve">Phase 1: Foundation (6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Workspace and accounts, guest/household management, events and ceremony plan, back-office skeleton, rendering spike, sending-domain warm-up start, design system with two themes, legal review initiated.</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Workspace with planner role live; 200-guest import passes; rendering approach ratified with the guest performance target demonstrated on a prototype.</w:t>
      </w:r>
    </w:p>
    <w:p>
      <w:pPr>
        <w:pStyle w:val="Heading3"/>
        <w:spacing w:after="100" w:before="200"/>
      </w:pPr>
      <w:r>
        <w:rPr>
          <w:rFonts w:ascii="Calibri" w:cs="Calibri" w:eastAsia="Calibri" w:hAnsi="Calibri"/>
          <w:b/>
          <w:bCs/>
          <w:sz w:val="23"/>
          <w:szCs w:val="23"/>
        </w:rPr>
        <w:t xml:space="preserve">Phase 2: The Public Loop (8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Public site, save-the-date and contact capture, messaging core, RSVP. Pilot recruitment begins.</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A real couple publishes unaided; full household RSVP on physical mid-range Android; 200 sends above 98% delivered with per-recipient visibility.</w:t>
      </w:r>
    </w:p>
    <w:p>
      <w:pPr>
        <w:pStyle w:val="Heading3"/>
        <w:spacing w:after="100" w:before="200"/>
      </w:pPr>
      <w:r>
        <w:rPr>
          <w:rFonts w:ascii="Calibri" w:cs="Calibri" w:eastAsia="Calibri" w:hAnsi="Calibri"/>
          <w:b/>
          <w:bCs/>
          <w:sz w:val="23"/>
          <w:szCs w:val="23"/>
        </w:rPr>
        <w:t xml:space="preserve">Phase 3: Operations (8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Budget ledger, vendors and vendor link, meal planning, run sheet, remaining messaging (reminders, printable fallback), custom domains.</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Ledger runs a real budget including contributors; a vendor submits an invoice through to acceptance; a catering export is accepted by a real caterer.</w:t>
      </w:r>
    </w:p>
    <w:p>
      <w:pPr>
        <w:pStyle w:val="Heading3"/>
        <w:spacing w:after="100" w:before="200"/>
      </w:pPr>
      <w:r>
        <w:rPr>
          <w:rFonts w:ascii="Calibri" w:cs="Calibri" w:eastAsia="Calibri" w:hAnsi="Calibri"/>
          <w:b/>
          <w:bCs/>
          <w:sz w:val="23"/>
          <w:szCs w:val="23"/>
        </w:rPr>
        <w:t xml:space="preserve">Phase 4: Logistics (7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Seating and live seat map, accommodation, inventory checklists, handoff mode.</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A dry-run wedding day is executed from the planner/coordinator view; a guest sees their seat on their phone.</w:t>
      </w:r>
    </w:p>
    <w:p>
      <w:pPr>
        <w:pStyle w:val="Heading3"/>
        <w:spacing w:after="100" w:before="200"/>
      </w:pPr>
      <w:r>
        <w:rPr>
          <w:rFonts w:ascii="Calibri" w:cs="Calibri" w:eastAsia="Calibri" w:hAnsi="Calibri"/>
          <w:b/>
          <w:bCs/>
          <w:sz w:val="23"/>
          <w:szCs w:val="23"/>
        </w:rPr>
        <w:t xml:space="preserve">Phase 5: Sentiment and Record (7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Message wall including voice, photo wall and albums, thank-yous, archive, full exports, back-office completion.</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A voice note is captured via printed QR on physical devices; the archive seals and exports everything.</w:t>
      </w:r>
    </w:p>
    <w:p>
      <w:pPr>
        <w:pStyle w:val="Heading3"/>
        <w:spacing w:after="100" w:before="200"/>
      </w:pPr>
      <w:r>
        <w:rPr>
          <w:rFonts w:ascii="Calibri" w:cs="Calibri" w:eastAsia="Calibri" w:hAnsi="Calibri"/>
          <w:b/>
          <w:bCs/>
          <w:sz w:val="23"/>
          <w:szCs w:val="23"/>
        </w:rPr>
        <w:t xml:space="preserve">Phase 6: Hardening (5 weeks)</w:t>
      </w:r>
    </w:p>
    <w:p>
      <w:pPr>
        <w:spacing w:after="80"/>
      </w:pPr>
      <w:r>
        <w:rPr>
          <w:rFonts w:ascii="Calibri" w:cs="Calibri" w:eastAsia="Calibri" w:hAnsi="Calibri"/>
          <w:b/>
          <w:bCs/>
          <w:i w:val="false"/>
          <w:iCs w:val="false"/>
          <w:sz w:val="22"/>
          <w:szCs w:val="22"/>
        </w:rPr>
        <w:t xml:space="preserve">Contents: </w:t>
      </w:r>
      <w:r>
        <w:rPr>
          <w:rFonts w:ascii="Calibri" w:cs="Calibri" w:eastAsia="Calibri" w:hAnsi="Calibri"/>
          <w:b w:val="false"/>
          <w:bCs w:val="false"/>
          <w:i w:val="false"/>
          <w:iCs w:val="false"/>
          <w:sz w:val="22"/>
          <w:szCs w:val="22"/>
        </w:rPr>
        <w:t xml:space="preserve">Accessibility audit, penetration test, seasonal load test, field verification of non-functional targets, pilot completion.</w:t>
      </w:r>
    </w:p>
    <w:p>
      <w:pPr>
        <w:spacing w:after="160"/>
      </w:pPr>
      <w:r>
        <w:rPr>
          <w:rFonts w:ascii="Calibri" w:cs="Calibri" w:eastAsia="Calibri" w:hAnsi="Calibri"/>
          <w:b/>
          <w:bCs/>
          <w:i w:val="false"/>
          <w:iCs w:val="false"/>
          <w:sz w:val="22"/>
          <w:szCs w:val="22"/>
        </w:rPr>
        <w:t xml:space="preserve">Exit Criteria: </w:t>
      </w:r>
      <w:r>
        <w:rPr>
          <w:rFonts w:ascii="Calibri" w:cs="Calibri" w:eastAsia="Calibri" w:hAnsi="Calibri"/>
          <w:b w:val="false"/>
          <w:bCs w:val="false"/>
          <w:i w:val="false"/>
          <w:iCs w:val="false"/>
          <w:sz w:val="22"/>
          <w:szCs w:val="22"/>
        </w:rPr>
        <w:t xml:space="preserve">All non-functional requirements verified in the field; at least two pilot weddings completed end to end.</w:t>
      </w:r>
    </w:p>
    <w:p>
      <w:pPr>
        <w:pStyle w:val="Heading2"/>
        <w:spacing w:after="120" w:before="240"/>
      </w:pPr>
      <w:r>
        <w:rPr>
          <w:rFonts w:ascii="Calibri" w:cs="Calibri" w:eastAsia="Calibri" w:hAnsi="Calibri"/>
          <w:b/>
          <w:bCs/>
          <w:color w:val="4A3728"/>
          <w:sz w:val="26"/>
          <w:szCs w:val="26"/>
        </w:rPr>
        <w:t xml:space="preserve">14.2 Technical Approach Considerations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API-first architecture with all five surfaces consuming one documented API</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Server-rendered, CDN-cached guest path; per-household personalisation approach resolved by the Phase 1 spike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Idempotent background job system with retries, dead-letter queues, and operator visibility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Media pipeline with signed direct uploads, asynchronous variants, EXIF stripping, and audio normalisation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Every pilot carries a manual fallback (exports, printable invitations) at every stage</w:t>
      </w:r>
    </w:p>
    <w:p>
      <w:pPr>
        <w:pStyle w:val="Heading1"/>
        <w:spacing w:after="160" w:before="320"/>
      </w:pPr>
      <w:r>
        <w:rPr>
          <w:rFonts w:ascii="Calibri" w:cs="Calibri" w:eastAsia="Calibri" w:hAnsi="Calibri"/>
          <w:b/>
          <w:bCs/>
          <w:color w:val="4A3728"/>
          <w:sz w:val="30"/>
          <w:szCs w:val="30"/>
        </w:rPr>
        <w:t xml:space="preserve">15. ACCEPTANCE CRITERIA</w:t>
      </w:r>
    </w:p>
    <w:p>
      <w:pPr>
        <w:pStyle w:val="Heading2"/>
        <w:spacing w:after="120" w:before="240"/>
      </w:pPr>
      <w:r>
        <w:rPr>
          <w:rFonts w:ascii="Calibri" w:cs="Calibri" w:eastAsia="Calibri" w:hAnsi="Calibri"/>
          <w:b/>
          <w:bCs/>
          <w:color w:val="4A3728"/>
          <w:sz w:val="26"/>
          <w:szCs w:val="26"/>
        </w:rPr>
        <w:t xml:space="preserve">15.1 Solution Acceptance Criteria</w:t>
      </w:r>
    </w:p>
    <w:p>
      <w:pPr>
        <w:spacing w:after="120" w:before="0"/>
      </w:pPr>
      <w:r>
        <w:rPr>
          <w:rFonts w:ascii="Calibri" w:cs="Calibri" w:eastAsia="Calibri" w:hAnsi="Calibri"/>
          <w:b w:val="false"/>
          <w:bCs w:val="false"/>
          <w:i w:val="false"/>
          <w:iCs w:val="false"/>
          <w:sz w:val="22"/>
          <w:szCs w:val="22"/>
        </w:rPr>
        <w:t xml:space="preserve">The solution will be considered acceptable when all of the following criteria are met: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business requirements (BR-7.1-1 through BR-7.16-1) are implemented and verified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All functional requirements (FR-001 through FR-065) pass user acceptance testing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Non-functional targets met in the field: guest FCP, RSVP round trip, dispatch time, availability, durability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200-row real-world guest import completes cleanly after one review pass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household invited to a subset of events sees no other event's details on any surface, message, or export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full household RSVP completes on physical mid-range Android hardware within target time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An invitation send of 200 households achieves above 98% delivery with accurate per-recipient states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planner operates two client workspaces from one login with correct scoping, and every consequential action is attributed</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Contribution records are verified invisible to planner and delegate roles under all grant combinations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vendor-submitted invoice reaches acceptance and attaches to the correct ledger item</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catering export is accepted by a real caterer without translation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guest views their seat through their household link; open-seating guests see 'open seating'</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 voice note is captured via printed QR on physical devices and plays inline in the reading experience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The archive seals correctly, guest links remain readable, and full export succeeds for every data category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Timezone rendering verified across all surfaces (release-blocking defect class)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WCAG 2.2 AA audit passed for all guest flows, including screen-reader RSVP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Penetration test reports no critical vulnerabilities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Seasonal load test confirms peak-sized capacity</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Legal review of processor/controller terms, DPA, and sub-processor disclosure is complete</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At least two pilot weddings completed end to end</w:t>
      </w:r>
    </w:p>
    <w:p>
      <w:pPr>
        <w:pStyle w:val="Heading2"/>
        <w:spacing w:after="120" w:before="240"/>
      </w:pPr>
      <w:r>
        <w:rPr>
          <w:rFonts w:ascii="Calibri" w:cs="Calibri" w:eastAsia="Calibri" w:hAnsi="Calibri"/>
          <w:b/>
          <w:bCs/>
          <w:color w:val="4A3728"/>
          <w:sz w:val="26"/>
          <w:szCs w:val="26"/>
        </w:rPr>
        <w:t xml:space="preserve">15.2 User Acceptance Testing Approach</w:t>
      </w:r>
    </w:p>
    <w:p>
      <w:pPr>
        <w:spacing w:after="120" w:before="0"/>
      </w:pPr>
      <w:r>
        <w:rPr>
          <w:rFonts w:ascii="Calibri" w:cs="Calibri" w:eastAsia="Calibri" w:hAnsi="Calibri"/>
          <w:b w:val="false"/>
          <w:bCs w:val="false"/>
          <w:i w:val="false"/>
          <w:iCs w:val="false"/>
          <w:sz w:val="22"/>
          <w:szCs w:val="22"/>
        </w:rPr>
        <w:t xml:space="preserve">UAT will be conducted with representative users from each stakeholder group: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Pilot couples at varied planning stages (recruited from Phase 2) covering single-event and multi-event weddings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At least one professional planner operating multiple pilot workspaces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Guest testers across device classes, including mid-range Android on throttled networks and screen-reader users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Vendor testers submitting real documents through the vendor link</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Back-office staff resolving scripted support scenarios without database access</w:t>
      </w:r>
    </w:p>
    <w:p>
      <w:pPr>
        <w:spacing w:after="80"/>
      </w:pPr>
      <w:r>
        <w:rPr>
          <w:rFonts w:ascii="Calibri" w:cs="Calibri" w:eastAsia="Calibri" w:hAnsi="Calibri"/>
          <w:b/>
          <w:bCs/>
          <w:i w:val="false"/>
          <w:iCs w:val="false"/>
          <w:sz w:val="22"/>
          <w:szCs w:val="22"/>
        </w:rPr>
        <w:t xml:space="preserve">UAT Duration: </w:t>
      </w:r>
      <w:r>
        <w:rPr>
          <w:rFonts w:ascii="Calibri" w:cs="Calibri" w:eastAsia="Calibri" w:hAnsi="Calibri"/>
          <w:b w:val="false"/>
          <w:bCs w:val="false"/>
          <w:i w:val="false"/>
          <w:iCs w:val="false"/>
          <w:sz w:val="22"/>
          <w:szCs w:val="22"/>
        </w:rPr>
        <w:t xml:space="preserve">Continuous through pilot weddings, with structured scenario testing in Phase 6.</w:t>
      </w:r>
    </w:p>
    <w:p>
      <w:pPr>
        <w:spacing w:after="160"/>
      </w:pPr>
      <w:r>
        <w:rPr>
          <w:rFonts w:ascii="Calibri" w:cs="Calibri" w:eastAsia="Calibri" w:hAnsi="Calibri"/>
          <w:b/>
          <w:bCs/>
          <w:i w:val="false"/>
          <w:iCs w:val="false"/>
          <w:sz w:val="22"/>
          <w:szCs w:val="22"/>
        </w:rPr>
        <w:t xml:space="preserve">Success Criteria: </w:t>
      </w:r>
      <w:r>
        <w:rPr>
          <w:rFonts w:ascii="Calibri" w:cs="Calibri" w:eastAsia="Calibri" w:hAnsi="Calibri"/>
          <w:b w:val="false"/>
          <w:bCs w:val="false"/>
          <w:i w:val="false"/>
          <w:iCs w:val="false"/>
          <w:sz w:val="22"/>
          <w:szCs w:val="22"/>
        </w:rPr>
        <w:t xml:space="preserve">All Phase 6 exit criteria met; pilot weddings reach their date with the terminal-RSVP target achieved and no critical guest-facing defects.</w:t>
      </w:r>
    </w:p>
    <w:p>
      <w:pPr>
        <w:pStyle w:val="Heading1"/>
        <w:spacing w:after="160" w:before="320"/>
      </w:pPr>
      <w:r>
        <w:rPr>
          <w:rFonts w:ascii="Calibri" w:cs="Calibri" w:eastAsia="Calibri" w:hAnsi="Calibri"/>
          <w:b/>
          <w:bCs/>
          <w:color w:val="4A3728"/>
          <w:sz w:val="30"/>
          <w:szCs w:val="30"/>
        </w:rPr>
        <w:t xml:space="preserve">16. APPENDICES</w:t>
      </w:r>
    </w:p>
    <w:p>
      <w:pPr>
        <w:pStyle w:val="Heading2"/>
        <w:spacing w:after="120" w:before="240"/>
      </w:pPr>
      <w:r>
        <w:rPr>
          <w:rFonts w:ascii="Calibri" w:cs="Calibri" w:eastAsia="Calibri" w:hAnsi="Calibri"/>
          <w:b/>
          <w:bCs/>
          <w:color w:val="4A3728"/>
          <w:sz w:val="26"/>
          <w:szCs w:val="26"/>
        </w:rPr>
        <w:t xml:space="preserve">Appendix A: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Term</w:t>
            </w:r>
          </w:p>
        </w:tc>
        <w:tc>
          <w:tcPr>
            <w:tcW w:type="dxa" w:w="6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Definition</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couple-owned container for one wedding; the full read-write view of the wedding data object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Household</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unit of invitation: one address, one link, one RSVP session, one or more guests</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Link Holder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guest, vendor, or public visitor acting through a token-scoped link or QR, never an account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Dignitary</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ceremonial participant with a role: officiant, reader, or musician</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Tier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Private A/B guest-list classification, never visible on any guest-facing surface or export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Ceremony Plan</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ordered sequence of ceremony items (processional, readings, rites) with participants and durations</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Run Sheet</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minute-level, versioned, lockable plan for the wedding day(s) across all events</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Call Sheet</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vendor arrival/setup/teardown schedule with locations and on-site contact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Handoff Mode</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Time-boxed elevated day-of read access for a planner or coordinator, expiring automatically</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Today Mode</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guest site's event-day state: now/next, addresses, transport, and contact person</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Terminal RSVP State</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final response state: attending, declined, or 'no response' at deadline (never conflated with declined)</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Archive</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The sealed, permanent, read-only state of the wedding after the final event plus a grace period</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Contribution</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named funder's amount attributed to ledger categories or items; Owner-visible only</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Segment</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 saved guest filter usable as a messaging audience or export scope</w:t>
            </w:r>
          </w:p>
        </w:tc>
      </w:tr>
    </w:tbl>
    <w:p>
      <w:pPr>
        <w:pStyle w:val="Heading2"/>
        <w:spacing w:after="120" w:before="240"/>
      </w:pPr>
      <w:r>
        <w:rPr>
          <w:rFonts w:ascii="Calibri" w:cs="Calibri" w:eastAsia="Calibri" w:hAnsi="Calibri"/>
          <w:b/>
          <w:bCs/>
          <w:color w:val="4A3728"/>
          <w:sz w:val="26"/>
          <w:szCs w:val="26"/>
        </w:rPr>
        <w:t xml:space="preserve">Appendix B: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Acronym</w:t>
            </w:r>
          </w:p>
        </w:tc>
        <w:tc>
          <w:tcPr>
            <w:tcW w:type="dxa" w:w="6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Meaning</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BRD</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Requirement Document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Requirement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Functional Requirement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NFR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Non-Functional Requirement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Répondez s'il vous plaît (guest response)</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RBAC</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Role-Based Access Control</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PWA</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Progressive Web Application</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CDN</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Content Delivery Network</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DPA</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Data Processing Agreement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GDPR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General Data Protection Regulation</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WCAG</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Web Content Accessibility Guidelines</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FCP</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First Contentful Paint</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QR</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Quick Response (code)</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UAT</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User Acceptance Testing</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SPF / DKIM / DMARC</w:t>
            </w:r>
          </w:p>
        </w:tc>
        <w:tc>
          <w:tcPr>
            <w:tcW w:type="dxa" w:w="6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Email authentication standards</w:t>
            </w:r>
          </w:p>
        </w:tc>
      </w:tr>
    </w:tbl>
    <w:p>
      <w:pPr>
        <w:pStyle w:val="Heading2"/>
        <w:spacing w:after="120" w:before="240"/>
      </w:pPr>
      <w:r>
        <w:rPr>
          <w:rFonts w:ascii="Calibri" w:cs="Calibri" w:eastAsia="Calibri" w:hAnsi="Calibri"/>
          <w:b/>
          <w:bCs/>
          <w:color w:val="4A3728"/>
          <w:sz w:val="26"/>
          <w:szCs w:val="26"/>
        </w:rPr>
        <w:t xml:space="preserve">Appendix C: Document Review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00"/>
        <w:gridCol w:w="2400"/>
        <w:gridCol w:w="1800"/>
      </w:tblGrid>
      <w:tr>
        <w:trPr>
          <w:tblHeader/>
        </w:trPr>
        <w:tc>
          <w:tcPr>
            <w:tcW w:type="dxa" w:w="1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Date</w:t>
            </w:r>
          </w:p>
        </w:tc>
        <w:tc>
          <w:tcPr>
            <w:tcW w:type="dxa" w:w="1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Reviewer</w:t>
            </w:r>
          </w:p>
        </w:tc>
        <w:tc>
          <w:tcPr>
            <w:tcW w:type="dxa" w:w="1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Section</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Comment</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Resolution</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2026-08-12T11:01:45.507Z</dcterms:created>
  <dcterms:modified xsi:type="dcterms:W3CDTF">2026-08-12T11:01:45.526Z</dcterms:modified>
</cp:coreProperties>
</file>

<file path=docProps/custom.xml><?xml version="1.0" encoding="utf-8"?>
<Properties xmlns="http://schemas.openxmlformats.org/officeDocument/2006/custom-properties" xmlns:vt="http://schemas.openxmlformats.org/officeDocument/2006/docPropsVTypes"/>
</file>