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veat" w:cs="Caveat" w:eastAsia="Caveat" w:hAnsi="Caveat"/>
          <w:sz w:val="108"/>
          <w:szCs w:val="10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114300</wp:posOffset>
            </wp:positionV>
            <wp:extent cx="3321435" cy="2178397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435" cy="2178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jc w:val="righ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righ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righ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right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Documento de Guía de Estilos</w:t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LOGOTIPO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2</w:t>
        <w:br w:type="textWrapping"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3</w:t>
        <w:br w:type="textWrapping"/>
        <w:br w:type="textWrapping"/>
        <w:t xml:space="preserve">2.1.</w:t>
        <w:tab/>
        <w:t xml:space="preserve">COLORES PRIMARIOS</w:t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br w:type="textWrapping"/>
        <w:t xml:space="preserve">2.2 </w:t>
        <w:tab/>
        <w:t xml:space="preserve">COLORES SECUNDARIOS</w:t>
        <w:tab/>
        <w:tab/>
        <w:tab/>
        <w:tab/>
        <w:tab/>
        <w:tab/>
        <w:tab/>
        <w:t xml:space="preserve">3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TIPOGRAFÍAS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4</w:t>
        <w:br w:type="textWrapping"/>
        <w:br w:type="textWrapping"/>
        <w:t xml:space="preserve">3.1.</w:t>
        <w:tab/>
        <w:t xml:space="preserve">TÍTULOS</w:t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</w:t>
        <w:tab/>
        <w:t xml:space="preserve">TEXTOS</w:t>
        <w:tab/>
        <w:tab/>
        <w:tab/>
        <w:tab/>
        <w:tab/>
        <w:tab/>
        <w:tab/>
        <w:tab/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LOGOTIPO:</w:t>
      </w:r>
    </w:p>
    <w:p w:rsidR="00000000" w:rsidDel="00000000" w:rsidP="00000000" w:rsidRDefault="00000000" w:rsidRPr="00000000" w14:paraId="0000004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Lucida Sans" w:cs="Lucida Sans" w:eastAsia="Lucida Sans" w:hAnsi="Lucida Sans"/>
          <w:sz w:val="20"/>
          <w:szCs w:val="20"/>
        </w:rPr>
        <w:drawing>
          <wp:inline distB="114300" distT="114300" distL="114300" distR="114300">
            <wp:extent cx="3321435" cy="217839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435" cy="2178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Nuestro logotipo representativo constituye la imagen de nuestra empresa y esta se encontrará en todo documento oficial que amerite su uso para representarnos. La separación entre los 4 elementos que la constituyen siempre es la misma. </w:t>
      </w:r>
    </w:p>
    <w:p w:rsidR="00000000" w:rsidDel="00000000" w:rsidP="00000000" w:rsidRDefault="00000000" w:rsidRPr="00000000" w14:paraId="0000004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COLORES: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Colores primarios:</w:t>
      </w:r>
    </w:p>
    <w:p w:rsidR="00000000" w:rsidDel="00000000" w:rsidP="00000000" w:rsidRDefault="00000000" w:rsidRPr="00000000" w14:paraId="0000004B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Jugaremos con colores suaves, que no dañen demasiado la vista por el brillo, pero que a la vez resulte llamativo para el público.</w:t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142875</wp:posOffset>
            </wp:positionV>
            <wp:extent cx="762000" cy="695325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240" w:lineRule="auto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Lucida Sans" w:cs="Lucida Sans" w:eastAsia="Lucida Sans" w:hAnsi="Lucid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Lucida Sans" w:cs="Lucida Sans" w:eastAsia="Lucida Sans" w:hAnsi="Lucida Sans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#0786ff</w:t>
      </w:r>
    </w:p>
    <w:p w:rsidR="00000000" w:rsidDel="00000000" w:rsidP="00000000" w:rsidRDefault="00000000" w:rsidRPr="00000000" w14:paraId="00000052">
      <w:pPr>
        <w:spacing w:lin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259617</wp:posOffset>
            </wp:positionV>
            <wp:extent cx="762000" cy="664308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43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ab/>
        <w:t xml:space="preserve">                              #1cf5ff</w:t>
      </w:r>
    </w:p>
    <w:p w:rsidR="00000000" w:rsidDel="00000000" w:rsidP="00000000" w:rsidRDefault="00000000" w:rsidRPr="00000000" w14:paraId="00000055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273372</wp:posOffset>
            </wp:positionV>
            <wp:extent cx="762000" cy="699247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99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ab/>
        <w:t xml:space="preserve"> </w:t>
        <w:tab/>
        <w:t xml:space="preserve">  </w:t>
        <w:tab/>
        <w:tab/>
        <w:t xml:space="preserve">     #a4fff7</w:t>
      </w:r>
    </w:p>
    <w:p w:rsidR="00000000" w:rsidDel="00000000" w:rsidP="00000000" w:rsidRDefault="00000000" w:rsidRPr="00000000" w14:paraId="0000005A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 Colores secundarios:</w:t>
      </w:r>
    </w:p>
    <w:p w:rsidR="00000000" w:rsidDel="00000000" w:rsidP="00000000" w:rsidRDefault="00000000" w:rsidRPr="00000000" w14:paraId="0000005D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708.661417322834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los colores secundarios usaremos tonalidades de blancos, grises y negros para que resaltar las letras de los diseños y puedan ser visibles.</w:t>
      </w:r>
    </w:p>
    <w:p w:rsidR="00000000" w:rsidDel="00000000" w:rsidP="00000000" w:rsidRDefault="00000000" w:rsidRPr="00000000" w14:paraId="0000005F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234330</wp:posOffset>
            </wp:positionV>
            <wp:extent cx="800100" cy="6858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ab/>
        <w:t xml:space="preserve">    </w:t>
        <w:tab/>
        <w:tab/>
        <w:tab/>
        <w:t xml:space="preserve">    #fcfcf4</w:t>
      </w:r>
    </w:p>
    <w:p w:rsidR="00000000" w:rsidDel="00000000" w:rsidP="00000000" w:rsidRDefault="00000000" w:rsidRPr="00000000" w14:paraId="00000064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278172</wp:posOffset>
            </wp:positionV>
            <wp:extent cx="757238" cy="705372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705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8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 </w:t>
        <w:tab/>
        <w:tab/>
        <w:tab/>
        <w:tab/>
        <w:t xml:space="preserve">    #afafaf</w:t>
      </w:r>
    </w:p>
    <w:p w:rsidR="00000000" w:rsidDel="00000000" w:rsidP="00000000" w:rsidRDefault="00000000" w:rsidRPr="00000000" w14:paraId="00000069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360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TIPOGRAFÍAS:</w:t>
      </w:r>
    </w:p>
    <w:p w:rsidR="00000000" w:rsidDel="00000000" w:rsidP="00000000" w:rsidRDefault="00000000" w:rsidRPr="00000000" w14:paraId="0000006D">
      <w:pPr>
        <w:spacing w:line="360" w:lineRule="auto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Títulos:</w:t>
      </w:r>
    </w:p>
    <w:p w:rsidR="00000000" w:rsidDel="00000000" w:rsidP="00000000" w:rsidRDefault="00000000" w:rsidRPr="00000000" w14:paraId="0000006F">
      <w:pPr>
        <w:spacing w:line="36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los títulos y letras grandes se usará un estilo de letra tipo 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LATO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mostrará un ejemplo del uso de esta fuente:</w:t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2">
      <w:pPr>
        <w:spacing w:line="36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TÍTULO / FUENTE GRANDE / ENCABEZADOS / TIPOGRAFÍA / LATO</w:t>
      </w:r>
    </w:p>
    <w:p w:rsidR="00000000" w:rsidDel="00000000" w:rsidP="00000000" w:rsidRDefault="00000000" w:rsidRPr="00000000" w14:paraId="00000073">
      <w:pPr>
        <w:spacing w:line="360" w:lineRule="auto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firstLine="720"/>
        <w:jc w:val="left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 Textos:</w:t>
      </w: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                       </w:t>
      </w:r>
    </w:p>
    <w:p w:rsidR="00000000" w:rsidDel="00000000" w:rsidP="00000000" w:rsidRDefault="00000000" w:rsidRPr="00000000" w14:paraId="00000075">
      <w:pPr>
        <w:spacing w:line="360" w:lineRule="auto"/>
        <w:jc w:val="left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los textos y letras pequeñas se usará un estilo de letra tipo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garamond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se mostrará un ejemplo del uso de esta fuente:</w:t>
      </w:r>
    </w:p>
    <w:p w:rsidR="00000000" w:rsidDel="00000000" w:rsidP="00000000" w:rsidRDefault="00000000" w:rsidRPr="00000000" w14:paraId="0000007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left"/>
        <w:rPr/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Ejemplo de uso de esta fuente para letras pequeñas. Este tipo de fuente será usado para el texto pequeño, así como los textos medianos y largos.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ucida Sans"/>
  <w:font w:name="Cavea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Garamon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a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regular.ttf"/><Relationship Id="rId10" Type="http://schemas.openxmlformats.org/officeDocument/2006/relationships/font" Target="fonts/Garamond-boldItalic.ttf"/><Relationship Id="rId13" Type="http://schemas.openxmlformats.org/officeDocument/2006/relationships/font" Target="fonts/Lato-italic.ttf"/><Relationship Id="rId12" Type="http://schemas.openxmlformats.org/officeDocument/2006/relationships/font" Target="fonts/Lato-bold.ttf"/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Garamond-italic.ttf"/><Relationship Id="rId14" Type="http://schemas.openxmlformats.org/officeDocument/2006/relationships/font" Target="fonts/Lato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Garamond-regular.ttf"/><Relationship Id="rId8" Type="http://schemas.openxmlformats.org/officeDocument/2006/relationships/font" Target="fonts/Garamo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