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59831E" w14:textId="5B76FA19" w:rsidR="00A72C00" w:rsidRPr="00A72C00" w:rsidRDefault="00933615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rFonts w:eastAsia="Times New Roman" w:cs="Calibri"/>
          <w:b/>
          <w:color w:val="000080"/>
          <w:sz w:val="28"/>
          <w:szCs w:val="20"/>
          <w:highlight w:val="white"/>
        </w:rPr>
        <w:t>|</w:t>
      </w:r>
    </w:p>
    <w:p w14:paraId="1C07D511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SERVICIOS </w:t>
      </w:r>
    </w:p>
    <w:p w14:paraId="7385A55F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9261031" w14:textId="09963D44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A72C00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Servicio 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Autorizaci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ó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n de Devoluci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ó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n </w:t>
      </w:r>
      <w:r w:rsidR="0001402C">
        <w:rPr>
          <w:rFonts w:eastAsia="Times New Roman" w:cs="Calibri"/>
          <w:b/>
          <w:color w:val="000080"/>
          <w:sz w:val="28"/>
          <w:szCs w:val="20"/>
          <w:highlight w:val="white"/>
        </w:rPr>
        <w:t>de</w:t>
      </w:r>
      <w:r w:rsidR="0076402E">
        <w:rPr>
          <w:rFonts w:eastAsia="Times New Roman" w:cs="Calibri"/>
          <w:b/>
          <w:color w:val="000080"/>
          <w:sz w:val="28"/>
          <w:szCs w:val="20"/>
          <w:highlight w:val="white"/>
        </w:rPr>
        <w:t>l Proveedor</w:t>
      </w:r>
    </w:p>
    <w:p w14:paraId="74480A2E" w14:textId="77777777" w:rsidR="00A72C00" w:rsidRPr="00A72C00" w:rsidRDefault="00A72C0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ABB7383" w14:textId="77777777" w:rsidR="00881092" w:rsidRDefault="00A72C00" w:rsidP="00A72C00">
      <w:pPr>
        <w:rPr>
          <w:rFonts w:ascii="Segoe UI" w:hAnsi="Segoe UI" w:cs="Segoe UI"/>
          <w:color w:val="212121"/>
          <w:sz w:val="18"/>
          <w:szCs w:val="18"/>
          <w:shd w:val="clear" w:color="auto" w:fill="FFFFFF"/>
        </w:rPr>
      </w:pPr>
      <w:proofErr w:type="spellStart"/>
      <w:proofErr w:type="gramStart"/>
      <w:r>
        <w:rPr>
          <w:rFonts w:eastAsia="Times New Roman" w:cs="Times New Roman"/>
          <w:b/>
          <w:color w:val="FF0000"/>
        </w:rPr>
        <w:t>U</w:t>
      </w:r>
      <w:r w:rsidRPr="00A72C00">
        <w:rPr>
          <w:rFonts w:eastAsia="Times New Roman" w:cs="Times New Roman"/>
          <w:b/>
          <w:color w:val="FF0000"/>
        </w:rPr>
        <w:t>rl</w:t>
      </w:r>
      <w:proofErr w:type="spellEnd"/>
      <w:r w:rsidRPr="00A72C00">
        <w:rPr>
          <w:rFonts w:eastAsia="Times New Roman" w:cs="Times New Roman"/>
          <w:b/>
        </w:rPr>
        <w:t xml:space="preserve"> :</w:t>
      </w:r>
      <w:proofErr w:type="gramEnd"/>
      <w:r w:rsidRPr="00A72C00">
        <w:rPr>
          <w:rFonts w:eastAsia="Times New Roman" w:cs="Times New Roman"/>
          <w:b/>
        </w:rPr>
        <w:t xml:space="preserve">  </w:t>
      </w:r>
      <w:hyperlink r:id="rId8" w:history="1">
        <w:r w:rsidR="00183606" w:rsidRPr="00A61B1E">
          <w:rPr>
            <w:rStyle w:val="Hipervnculo"/>
            <w:rFonts w:ascii="Segoe UI" w:hAnsi="Segoe UI" w:cs="Segoe UI"/>
            <w:sz w:val="18"/>
            <w:szCs w:val="18"/>
            <w:shd w:val="clear" w:color="auto" w:fill="FFFFFF"/>
          </w:rPr>
          <w:t>http://181.65.215.173/ServiceUnibell/blInsertAutorizacionDevolucionProveedor</w:t>
        </w:r>
      </w:hyperlink>
    </w:p>
    <w:p w14:paraId="544B122D" w14:textId="77777777" w:rsidR="007B788C" w:rsidRDefault="007B788C" w:rsidP="00A72C00">
      <w:pPr>
        <w:rPr>
          <w:rFonts w:eastAsia="Times New Roman" w:cs="Times New Roman"/>
          <w:b/>
          <w:color w:val="FF0000"/>
        </w:rPr>
      </w:pPr>
    </w:p>
    <w:p w14:paraId="1B5C66CD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>Ruta para Obtener el Servicio:</w:t>
      </w:r>
    </w:p>
    <w:p w14:paraId="42E0790D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UNIBELL → Configuración General → UNI - Servicios Integración </w:t>
      </w:r>
    </w:p>
    <w:p w14:paraId="3890B280" w14:textId="7101C746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noProof/>
        </w:rPr>
        <w:drawing>
          <wp:inline distT="0" distB="0" distL="0" distR="0" wp14:anchorId="374C0822" wp14:editId="2473293D">
            <wp:extent cx="5617585" cy="2145139"/>
            <wp:effectExtent l="190500" t="190500" r="193040" b="198120"/>
            <wp:docPr id="3" name="Imagen 3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Interfaz de usuario gráfica, Aplicación&#10;&#10;El contenido generado por IA puede ser incorrec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7210" cy="214503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21CBCFB" w14:textId="1237A472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Obtener el servicio y token desde el grupo de campos </w:t>
      </w:r>
      <w:r>
        <w:rPr>
          <w:rFonts w:eastAsia="Times New Roman" w:cs="Calibri"/>
          <w:sz w:val="20"/>
          <w:szCs w:val="20"/>
        </w:rPr>
        <w:t>Autorización de Devolución del Proveedor</w:t>
      </w:r>
      <w:r w:rsidRPr="00FD4C91">
        <w:rPr>
          <w:rFonts w:eastAsia="Times New Roman" w:cs="Calibri"/>
          <w:sz w:val="20"/>
          <w:szCs w:val="20"/>
        </w:rPr>
        <w:t>.</w:t>
      </w:r>
    </w:p>
    <w:p w14:paraId="438AB2EA" w14:textId="03F41093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>
        <w:rPr>
          <w:noProof/>
        </w:rPr>
        <w:drawing>
          <wp:inline distT="0" distB="0" distL="0" distR="0" wp14:anchorId="452C9345" wp14:editId="6FE8CF63">
            <wp:extent cx="5612130" cy="625475"/>
            <wp:effectExtent l="190500" t="190500" r="198120" b="19367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2547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3AFE8AA8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El servicio debe obtenerse directamente desde esta ruta configurada en </w:t>
      </w:r>
      <w:proofErr w:type="spellStart"/>
      <w:r w:rsidRPr="00FD4C91">
        <w:rPr>
          <w:rFonts w:eastAsia="Times New Roman" w:cs="Calibri"/>
          <w:sz w:val="20"/>
          <w:szCs w:val="20"/>
        </w:rPr>
        <w:t>NetSuite</w:t>
      </w:r>
      <w:proofErr w:type="spellEnd"/>
      <w:r w:rsidRPr="00FD4C91">
        <w:rPr>
          <w:rFonts w:eastAsia="Times New Roman" w:cs="Calibri"/>
          <w:sz w:val="20"/>
          <w:szCs w:val="20"/>
        </w:rPr>
        <w:t>.</w:t>
      </w:r>
    </w:p>
    <w:p w14:paraId="521A2C17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Esto asegura que:</w:t>
      </w:r>
    </w:p>
    <w:p w14:paraId="511A5F1F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El desarrollo sea modular y escalable.</w:t>
      </w:r>
    </w:p>
    <w:p w14:paraId="7BC01042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 xml:space="preserve">Las futuras actualizaciones o cambios de </w:t>
      </w:r>
      <w:proofErr w:type="spellStart"/>
      <w:r w:rsidRPr="00FD4C91">
        <w:rPr>
          <w:rFonts w:eastAsia="Times New Roman" w:cs="Calibri"/>
          <w:sz w:val="20"/>
          <w:szCs w:val="20"/>
        </w:rPr>
        <w:t>endpoint</w:t>
      </w:r>
      <w:proofErr w:type="spellEnd"/>
      <w:r w:rsidRPr="00FD4C91">
        <w:rPr>
          <w:rFonts w:eastAsia="Times New Roman" w:cs="Calibri"/>
          <w:sz w:val="20"/>
          <w:szCs w:val="20"/>
        </w:rPr>
        <w:t xml:space="preserve"> no requieran modificar el código.</w:t>
      </w:r>
    </w:p>
    <w:p w14:paraId="123CB8AD" w14:textId="77777777" w:rsidR="00FD4C91" w:rsidRPr="00FD4C91" w:rsidRDefault="00FD4C91" w:rsidP="00FD4C91">
      <w:pPr>
        <w:numPr>
          <w:ilvl w:val="0"/>
          <w:numId w:val="2"/>
        </w:numPr>
        <w:contextualSpacing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Se mantenga la consistencia entre ambientes (</w:t>
      </w:r>
      <w:proofErr w:type="spellStart"/>
      <w:r w:rsidRPr="00FD4C91">
        <w:rPr>
          <w:rFonts w:eastAsia="Times New Roman" w:cs="Calibri"/>
          <w:sz w:val="20"/>
          <w:szCs w:val="20"/>
        </w:rPr>
        <w:t>sandbox</w:t>
      </w:r>
      <w:proofErr w:type="spellEnd"/>
      <w:r w:rsidRPr="00FD4C91">
        <w:rPr>
          <w:rFonts w:eastAsia="Times New Roman" w:cs="Calibri"/>
          <w:sz w:val="20"/>
          <w:szCs w:val="20"/>
        </w:rPr>
        <w:t xml:space="preserve"> / producción).</w:t>
      </w:r>
    </w:p>
    <w:p w14:paraId="0750A04E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386F19FB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76C7E7D2" w14:textId="77777777" w:rsidR="00FD4C91" w:rsidRDefault="00FD4C91" w:rsidP="00A72C00">
      <w:pPr>
        <w:rPr>
          <w:rFonts w:eastAsia="Times New Roman" w:cs="Times New Roman"/>
          <w:b/>
          <w:color w:val="FF0000"/>
        </w:rPr>
      </w:pPr>
    </w:p>
    <w:p w14:paraId="643BB52A" w14:textId="194492FE" w:rsidR="00A72C00" w:rsidRPr="003A61A1" w:rsidRDefault="00A72C00" w:rsidP="00A72C00">
      <w:pPr>
        <w:rPr>
          <w:rFonts w:eastAsia="Times New Roman" w:cs="Times New Roman"/>
          <w:b/>
          <w:color w:val="FF0000"/>
          <w:lang w:val="en-US"/>
        </w:rPr>
      </w:pPr>
      <w:r w:rsidRPr="003A61A1">
        <w:rPr>
          <w:rFonts w:eastAsia="Times New Roman" w:cs="Times New Roman"/>
          <w:b/>
          <w:color w:val="FF0000"/>
          <w:lang w:val="en-US"/>
        </w:rPr>
        <w:lastRenderedPageBreak/>
        <w:t>Json:</w:t>
      </w:r>
    </w:p>
    <w:p w14:paraId="61A202D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{</w:t>
      </w:r>
    </w:p>
    <w:p w14:paraId="1F54ED1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"LOCATION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818818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"TRAIND"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"T001-123456"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F2D8FF2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"CUSTBODY_UNI_ORIGEN_DE_COMPRA"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1F845C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"TRANDATE"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C9AB24B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"CUSTBODY_PE_DOCUMENT_TYPE"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5B6EBD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"CUSTBODY_PE_SERIE_CXP"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"T001"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58390F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"CUSTBODY_PE_NUMBER"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35D547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"CREATEDFROM_TRAIND"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E7DE89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"MEMO"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F50CBC3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12345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9A5C8B0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"CURRENCY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810E16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"CREATEDBY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3AA4019D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"DETALLE"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40DEABBE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{</w:t>
      </w:r>
    </w:p>
    <w:p w14:paraId="396F6B5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275E83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005A1FE9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1C86DB48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{</w:t>
      </w:r>
    </w:p>
    <w:p w14:paraId="7C971504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B0E2F6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A3DE42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"INVENTORYNUMBER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3367770D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"EXPIRATIONDATE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34F0C5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"CUSTITEMNUMBER_UNI_NRO_BULTO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2A99E8B6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CANT</w:t>
      </w:r>
      <w:proofErr w:type="gramEnd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D8145F0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"CUSTITEMNUMBER_UNI_FRAC_BULTO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</w:t>
      </w:r>
    </w:p>
    <w:p w14:paraId="1364EE6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}</w:t>
      </w:r>
    </w:p>
    <w:p w14:paraId="221A42E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]</w:t>
      </w:r>
    </w:p>
    <w:p w14:paraId="64846F54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},</w:t>
      </w:r>
    </w:p>
    <w:p w14:paraId="47AFCF3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{</w:t>
      </w:r>
    </w:p>
    <w:p w14:paraId="3EAC774C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7969790B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"25"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E55A46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"LOTE"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: [</w:t>
      </w:r>
    </w:p>
    <w:p w14:paraId="16915572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                            {</w:t>
      </w:r>
    </w:p>
    <w:p w14:paraId="6087AF35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"ITEM"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"5771"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059785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"QUANTITY"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: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"25"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1369A32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"INVENTORYNUMBER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"12345611"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56A3EB73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"EXPIRATIONDATE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"01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12</w:t>
      </w:r>
      <w:r w:rsid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/</w:t>
      </w:r>
      <w:r w:rsidRPr="003A61A1">
        <w:rPr>
          <w:rFonts w:ascii="Courier New" w:eastAsia="Times New Roman" w:hAnsi="Courier New" w:cs="Courier New"/>
          <w:color w:val="0451A5"/>
          <w:sz w:val="16"/>
          <w:szCs w:val="18"/>
          <w:lang w:val="en-US" w:eastAsia="es-PE"/>
        </w:rPr>
        <w:t>2027"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98C7909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"CUSTITEMNUMBER_UNI_NRO_BULTO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4D0C3B71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CANT</w:t>
      </w:r>
      <w:proofErr w:type="gramEnd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>,</w:t>
      </w:r>
    </w:p>
    <w:p w14:paraId="69512A7A" w14:textId="77777777" w:rsidR="00302CD5" w:rsidRPr="003A61A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    </w:t>
      </w:r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"CUSTITEMNUMBER_UNI_FRAC_BULTO</w:t>
      </w:r>
      <w:proofErr w:type="gramStart"/>
      <w:r w:rsidRPr="003A61A1">
        <w:rPr>
          <w:rFonts w:ascii="Courier New" w:eastAsia="Times New Roman" w:hAnsi="Courier New" w:cs="Courier New"/>
          <w:color w:val="A31515"/>
          <w:sz w:val="16"/>
          <w:szCs w:val="18"/>
          <w:lang w:val="en-US" w:eastAsia="es-PE"/>
        </w:rPr>
        <w:t>"</w:t>
      </w: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:</w:t>
      </w:r>
      <w:proofErr w:type="gramEnd"/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 </w:t>
      </w:r>
      <w:r w:rsidRPr="003A61A1">
        <w:rPr>
          <w:rFonts w:ascii="Courier New" w:eastAsia="Times New Roman" w:hAnsi="Courier New" w:cs="Courier New"/>
          <w:color w:val="098658"/>
          <w:sz w:val="16"/>
          <w:szCs w:val="18"/>
          <w:lang w:val="en-US" w:eastAsia="es-PE"/>
        </w:rPr>
        <w:t>123</w:t>
      </w:r>
    </w:p>
    <w:p w14:paraId="69D76EA6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3A61A1">
        <w:rPr>
          <w:rFonts w:ascii="Courier New" w:eastAsia="Times New Roman" w:hAnsi="Courier New" w:cs="Courier New"/>
          <w:color w:val="000000"/>
          <w:sz w:val="16"/>
          <w:szCs w:val="18"/>
          <w:lang w:val="en-US" w:eastAsia="es-PE"/>
        </w:rPr>
        <w:t xml:space="preserve">                            </w:t>
      </w: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}</w:t>
      </w:r>
    </w:p>
    <w:p w14:paraId="08BCB877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                        ]</w:t>
      </w:r>
    </w:p>
    <w:p w14:paraId="4AFD5EC2" w14:textId="77777777" w:rsidR="00302CD5" w:rsidRPr="00D75351" w:rsidRDefault="00302CD5" w:rsidP="00302CD5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            }</w:t>
      </w:r>
    </w:p>
    <w:p w14:paraId="3FB22694" w14:textId="48B11E38" w:rsidR="00302CD5" w:rsidRPr="00D75351" w:rsidRDefault="00302CD5" w:rsidP="00D753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 xml:space="preserve">        ] </w:t>
      </w:r>
    </w:p>
    <w:p w14:paraId="4CB171BB" w14:textId="4DE11A24" w:rsidR="005878B0" w:rsidRPr="00D75351" w:rsidRDefault="00302CD5" w:rsidP="00D7535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</w:pPr>
      <w:r w:rsidRPr="00D75351">
        <w:rPr>
          <w:rFonts w:ascii="Courier New" w:eastAsia="Times New Roman" w:hAnsi="Courier New" w:cs="Courier New"/>
          <w:color w:val="000000"/>
          <w:sz w:val="16"/>
          <w:szCs w:val="18"/>
          <w:lang w:eastAsia="es-PE"/>
        </w:rPr>
        <w:t>}</w:t>
      </w:r>
    </w:p>
    <w:p w14:paraId="023DB523" w14:textId="77777777" w:rsidR="00FD4C91" w:rsidRPr="00D7535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proofErr w:type="spellStart"/>
      <w:r w:rsidRPr="00D75351">
        <w:rPr>
          <w:rFonts w:eastAsia="Times New Roman" w:cs="Times New Roman"/>
          <w:b/>
          <w:color w:val="FF0000"/>
        </w:rPr>
        <w:lastRenderedPageBreak/>
        <w:t>Headers</w:t>
      </w:r>
      <w:proofErr w:type="spellEnd"/>
      <w:r w:rsidRPr="00D75351">
        <w:rPr>
          <w:rFonts w:eastAsia="Times New Roman" w:cs="Times New Roman"/>
          <w:b/>
          <w:color w:val="FF0000"/>
        </w:rPr>
        <w:t xml:space="preserve"> (Modelo Futuro) </w:t>
      </w:r>
    </w:p>
    <w:p w14:paraId="145ABA16" w14:textId="77777777" w:rsidR="00FD4C91" w:rsidRPr="00D7535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 w:rsidRPr="00D75351">
        <w:rPr>
          <w:rFonts w:eastAsia="Times New Roman" w:cs="Times New Roman"/>
          <w:b/>
          <w:color w:val="FF0000"/>
        </w:rPr>
        <w:tab/>
      </w:r>
    </w:p>
    <w:p w14:paraId="77A1A493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Se tiene planificado implementar un token de autenticación y migrar el servicio al protocolo HTTPS.</w:t>
      </w:r>
    </w:p>
    <w:p w14:paraId="0F33904B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Esta mejora forma parte de las acciones inmediatas, orientadas a fortalecer la seguridad y la trazabilidad del proceso de integración.</w:t>
      </w:r>
    </w:p>
    <w:p w14:paraId="48334E82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</w:p>
    <w:p w14:paraId="7357B315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Por ello, se recomienda adoptar el siguiente formato de cabecera (</w:t>
      </w:r>
      <w:proofErr w:type="spellStart"/>
      <w:r w:rsidRPr="00FD4C91">
        <w:rPr>
          <w:rFonts w:eastAsia="Times New Roman" w:cs="Calibri"/>
          <w:sz w:val="20"/>
          <w:szCs w:val="20"/>
        </w:rPr>
        <w:t>header</w:t>
      </w:r>
      <w:proofErr w:type="spellEnd"/>
      <w:r w:rsidRPr="00FD4C91">
        <w:rPr>
          <w:rFonts w:eastAsia="Times New Roman" w:cs="Calibri"/>
          <w:sz w:val="20"/>
          <w:szCs w:val="20"/>
        </w:rPr>
        <w:t>), con el fin de asegurar que el desarrollo mantenga la escalabilidad y flexibilidad necesarias para futuras actualizaciones:</w:t>
      </w:r>
    </w:p>
    <w:p w14:paraId="067E0F03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ab/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FD4C91" w:rsidRPr="00FD4C91" w14:paraId="46DB3CF3" w14:textId="77777777" w:rsidTr="00C01188">
        <w:trPr>
          <w:trHeight w:val="336"/>
        </w:trPr>
        <w:tc>
          <w:tcPr>
            <w:tcW w:w="1959" w:type="dxa"/>
          </w:tcPr>
          <w:p w14:paraId="2D12AC99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  <w:t>Name</w:t>
            </w:r>
          </w:p>
        </w:tc>
        <w:tc>
          <w:tcPr>
            <w:tcW w:w="7095" w:type="dxa"/>
          </w:tcPr>
          <w:p w14:paraId="40744080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 w:eastAsia="es-PE"/>
              </w:rPr>
              <w:t>Description</w:t>
            </w:r>
          </w:p>
        </w:tc>
      </w:tr>
      <w:tr w:rsidR="00FD4C91" w:rsidRPr="00FD4C91" w14:paraId="475EFE7B" w14:textId="77777777" w:rsidTr="00C01188">
        <w:trPr>
          <w:trHeight w:val="236"/>
        </w:trPr>
        <w:tc>
          <w:tcPr>
            <w:tcW w:w="1959" w:type="dxa"/>
          </w:tcPr>
          <w:p w14:paraId="63BE16EF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Content-Type</w:t>
            </w:r>
          </w:p>
        </w:tc>
        <w:tc>
          <w:tcPr>
            <w:tcW w:w="7095" w:type="dxa"/>
          </w:tcPr>
          <w:p w14:paraId="0E82B4CE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both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application/</w:t>
            </w:r>
            <w:proofErr w:type="spellStart"/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json</w:t>
            </w:r>
            <w:proofErr w:type="spellEnd"/>
          </w:p>
        </w:tc>
      </w:tr>
      <w:tr w:rsidR="00FD4C91" w:rsidRPr="00FD4C91" w14:paraId="16E4B144" w14:textId="77777777" w:rsidTr="00C01188">
        <w:trPr>
          <w:trHeight w:val="369"/>
        </w:trPr>
        <w:tc>
          <w:tcPr>
            <w:tcW w:w="1959" w:type="dxa"/>
          </w:tcPr>
          <w:p w14:paraId="22557EA4" w14:textId="77777777" w:rsidR="00FD4C91" w:rsidRPr="00FD4C91" w:rsidRDefault="00FD4C91" w:rsidP="00FD4C91">
            <w:pPr>
              <w:autoSpaceDE w:val="0"/>
              <w:autoSpaceDN w:val="0"/>
              <w:adjustRightInd w:val="0"/>
              <w:spacing w:before="100" w:beforeAutospacing="1" w:after="100" w:afterAutospacing="1"/>
              <w:jc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 w:eastAsia="es-PE"/>
              </w:rPr>
              <w:t>Authorization</w:t>
            </w:r>
          </w:p>
        </w:tc>
        <w:tc>
          <w:tcPr>
            <w:tcW w:w="7095" w:type="dxa"/>
          </w:tcPr>
          <w:p w14:paraId="44E817C5" w14:textId="77777777" w:rsidR="00FD4C91" w:rsidRPr="00FD4C91" w:rsidRDefault="00FD4C91" w:rsidP="00FD4C91">
            <w:pPr>
              <w:shd w:val="clear" w:color="auto" w:fill="F0F2F6"/>
              <w:textAlignment w:val="center"/>
              <w:rPr>
                <w:rFonts w:cs="Calibri"/>
                <w:sz w:val="20"/>
                <w:szCs w:val="20"/>
                <w:highlight w:val="white"/>
                <w:lang w:val="en-US" w:eastAsia="es-P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Bearer {token}</w:t>
            </w:r>
          </w:p>
        </w:tc>
      </w:tr>
    </w:tbl>
    <w:p w14:paraId="5E71493B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</w:p>
    <w:p w14:paraId="3B1339DF" w14:textId="77777777" w:rsidR="00FD4C91" w:rsidRPr="00FD4C91" w:rsidRDefault="00FD4C91" w:rsidP="00FD4C91">
      <w:pPr>
        <w:rPr>
          <w:rFonts w:eastAsia="Times New Roman" w:cs="Times New Roman"/>
          <w:b/>
          <w:color w:val="FF0000"/>
        </w:rPr>
      </w:pPr>
      <w:r w:rsidRPr="00FD4C91">
        <w:rPr>
          <w:rFonts w:eastAsia="Times New Roman" w:cs="Times New Roman"/>
          <w:b/>
          <w:color w:val="FF0000"/>
        </w:rPr>
        <w:t>Respuesta:</w:t>
      </w:r>
    </w:p>
    <w:p w14:paraId="6B9FE6E4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Si la respuesta del servicio es 1 o 102, el registro se considera correctamente procesado.</w:t>
      </w:r>
    </w:p>
    <w:p w14:paraId="7069B295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En caso de que la respuesta HTTP sea 200 (OK), se interpreta que la conexión con el servicio fue exitosa, pero no necesariamente que el proceso interno haya finalizado correctamente.</w:t>
      </w:r>
    </w:p>
    <w:p w14:paraId="21F504C7" w14:textId="77777777" w:rsidR="00FD4C91" w:rsidRPr="00FD4C91" w:rsidRDefault="00FD4C91" w:rsidP="00FD4C91">
      <w:pPr>
        <w:rPr>
          <w:rFonts w:eastAsia="Times New Roman" w:cs="Calibri"/>
          <w:sz w:val="20"/>
          <w:szCs w:val="20"/>
        </w:rPr>
      </w:pPr>
      <w:r w:rsidRPr="00FD4C91">
        <w:rPr>
          <w:rFonts w:eastAsia="Times New Roman" w:cs="Calibri"/>
          <w:sz w:val="20"/>
          <w:szCs w:val="20"/>
        </w:rPr>
        <w:t>Por ello, la validación del resultado debe basarse en el código funcional devuelto por el servicio (1 o 102) y no únicamente en el código de estado HTTP.</w:t>
      </w:r>
    </w:p>
    <w:tbl>
      <w:tblPr>
        <w:tblStyle w:val="Tablaconcuadrcula"/>
        <w:tblW w:w="9054" w:type="dxa"/>
        <w:tblLook w:val="04A0" w:firstRow="1" w:lastRow="0" w:firstColumn="1" w:lastColumn="0" w:noHBand="0" w:noVBand="1"/>
      </w:tblPr>
      <w:tblGrid>
        <w:gridCol w:w="1959"/>
        <w:gridCol w:w="7095"/>
      </w:tblGrid>
      <w:tr w:rsidR="00FD4C91" w:rsidRPr="00FD4C91" w14:paraId="0CA0F698" w14:textId="77777777" w:rsidTr="00C01188">
        <w:trPr>
          <w:trHeight w:val="336"/>
        </w:trPr>
        <w:tc>
          <w:tcPr>
            <w:tcW w:w="1959" w:type="dxa"/>
          </w:tcPr>
          <w:p w14:paraId="4FC50981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>CODIGO</w:t>
            </w:r>
          </w:p>
        </w:tc>
        <w:tc>
          <w:tcPr>
            <w:tcW w:w="7095" w:type="dxa"/>
          </w:tcPr>
          <w:p w14:paraId="550A7114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000080"/>
                <w:sz w:val="28"/>
                <w:szCs w:val="20"/>
                <w:highlight w:val="white"/>
                <w:lang w:val="en-US"/>
              </w:rPr>
              <w:t xml:space="preserve">MENSAJE </w:t>
            </w:r>
          </w:p>
        </w:tc>
      </w:tr>
      <w:tr w:rsidR="00FD4C91" w:rsidRPr="00FD4C91" w14:paraId="0AECBEBD" w14:textId="77777777" w:rsidTr="00C01188">
        <w:trPr>
          <w:trHeight w:val="236"/>
        </w:trPr>
        <w:tc>
          <w:tcPr>
            <w:tcW w:w="1959" w:type="dxa"/>
          </w:tcPr>
          <w:p w14:paraId="1620CF08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</w:t>
            </w:r>
          </w:p>
        </w:tc>
        <w:tc>
          <w:tcPr>
            <w:tcW w:w="7095" w:type="dxa"/>
          </w:tcPr>
          <w:p w14:paraId="03B32706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SE REGISTRO CORRECTAMENTE</w:t>
            </w:r>
          </w:p>
        </w:tc>
      </w:tr>
      <w:tr w:rsidR="00FD4C91" w:rsidRPr="00FD4C91" w14:paraId="785B92DC" w14:textId="77777777" w:rsidTr="00C01188">
        <w:trPr>
          <w:trHeight w:val="170"/>
        </w:trPr>
        <w:tc>
          <w:tcPr>
            <w:tcW w:w="1959" w:type="dxa"/>
          </w:tcPr>
          <w:p w14:paraId="375E1CEC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0</w:t>
            </w:r>
          </w:p>
        </w:tc>
        <w:tc>
          <w:tcPr>
            <w:tcW w:w="7095" w:type="dxa"/>
          </w:tcPr>
          <w:p w14:paraId="30884F6B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b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  <w:lang w:val="en-US"/>
              </w:rPr>
              <w:t>ERRORES MULTIPLES</w:t>
            </w:r>
          </w:p>
        </w:tc>
      </w:tr>
      <w:tr w:rsidR="00FD4C91" w:rsidRPr="00FD4C91" w14:paraId="2C9B7087" w14:textId="77777777" w:rsidTr="00C01188">
        <w:trPr>
          <w:trHeight w:val="236"/>
        </w:trPr>
        <w:tc>
          <w:tcPr>
            <w:tcW w:w="1959" w:type="dxa"/>
          </w:tcPr>
          <w:p w14:paraId="6C1DFDB3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</w:pPr>
            <w:r w:rsidRPr="00FD4C91">
              <w:rPr>
                <w:rFonts w:cs="Calibri"/>
                <w:b/>
                <w:color w:val="C00000"/>
                <w:sz w:val="20"/>
                <w:szCs w:val="20"/>
                <w:highlight w:val="white"/>
                <w:lang w:val="en-US"/>
              </w:rPr>
              <w:t>102</w:t>
            </w:r>
          </w:p>
        </w:tc>
        <w:tc>
          <w:tcPr>
            <w:tcW w:w="7095" w:type="dxa"/>
          </w:tcPr>
          <w:p w14:paraId="559ABEED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  <w:r w:rsidRPr="00FD4C91">
              <w:rPr>
                <w:rFonts w:cs="Calibri"/>
                <w:sz w:val="20"/>
                <w:szCs w:val="20"/>
                <w:highlight w:val="white"/>
              </w:rPr>
              <w:t>YA EXISTE, SE PROCEDE A ACTUALIZAR</w:t>
            </w:r>
          </w:p>
        </w:tc>
      </w:tr>
      <w:tr w:rsidR="00FD4C91" w:rsidRPr="00FD4C91" w14:paraId="642E515A" w14:textId="77777777" w:rsidTr="00C01188">
        <w:trPr>
          <w:trHeight w:val="345"/>
        </w:trPr>
        <w:tc>
          <w:tcPr>
            <w:tcW w:w="1959" w:type="dxa"/>
          </w:tcPr>
          <w:p w14:paraId="6238AA21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32E3B1F2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  <w:tr w:rsidR="00FD4C91" w:rsidRPr="00FD4C91" w14:paraId="3980E4A2" w14:textId="77777777" w:rsidTr="00C01188">
        <w:trPr>
          <w:trHeight w:val="67"/>
        </w:trPr>
        <w:tc>
          <w:tcPr>
            <w:tcW w:w="1959" w:type="dxa"/>
          </w:tcPr>
          <w:p w14:paraId="5FF3CBA0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center"/>
              <w:rPr>
                <w:rFonts w:cs="Calibri"/>
                <w:b/>
                <w:color w:val="C00000"/>
                <w:sz w:val="20"/>
                <w:szCs w:val="20"/>
                <w:highlight w:val="white"/>
              </w:rPr>
            </w:pPr>
          </w:p>
        </w:tc>
        <w:tc>
          <w:tcPr>
            <w:tcW w:w="7095" w:type="dxa"/>
          </w:tcPr>
          <w:p w14:paraId="26D7A27A" w14:textId="77777777" w:rsidR="00FD4C91" w:rsidRPr="00FD4C91" w:rsidRDefault="00FD4C91" w:rsidP="00FD4C91">
            <w:pPr>
              <w:autoSpaceDE w:val="0"/>
              <w:autoSpaceDN w:val="0"/>
              <w:adjustRightInd w:val="0"/>
              <w:jc w:val="both"/>
              <w:rPr>
                <w:rFonts w:cs="Calibri"/>
                <w:sz w:val="20"/>
                <w:szCs w:val="20"/>
                <w:highlight w:val="white"/>
              </w:rPr>
            </w:pPr>
          </w:p>
        </w:tc>
      </w:tr>
    </w:tbl>
    <w:p w14:paraId="20CFEB2D" w14:textId="77777777" w:rsidR="00FD4C91" w:rsidRPr="00FD4C91" w:rsidRDefault="00FD4C91" w:rsidP="00FD4C91">
      <w:pPr>
        <w:autoSpaceDE w:val="0"/>
        <w:autoSpaceDN w:val="0"/>
        <w:adjustRightInd w:val="0"/>
        <w:spacing w:after="0" w:line="240" w:lineRule="auto"/>
        <w:jc w:val="center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637DEC65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{</w:t>
      </w:r>
    </w:p>
    <w:p w14:paraId="70E2D0BB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gramStart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status</w:t>
      </w:r>
      <w:proofErr w:type="gramEnd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FD4C91">
        <w:rPr>
          <w:rFonts w:ascii="Courier New" w:eastAsia="Times New Roman" w:hAnsi="Courier New" w:cs="Courier New"/>
          <w:color w:val="098658"/>
          <w:sz w:val="18"/>
          <w:szCs w:val="18"/>
          <w:lang w:eastAsia="es-PE"/>
        </w:rPr>
        <w:t>1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,</w:t>
      </w:r>
    </w:p>
    <w:p w14:paraId="486E814E" w14:textId="77777777" w:rsidR="00FD4C91" w:rsidRPr="00FD4C91" w:rsidRDefault="00FD4C91" w:rsidP="00FD4C91">
      <w:pPr>
        <w:shd w:val="clear" w:color="auto" w:fill="FFFFFF"/>
        <w:spacing w:after="0" w:line="270" w:lineRule="atLeast"/>
        <w:ind w:left="708" w:hanging="708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    </w:t>
      </w:r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proofErr w:type="spellStart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message</w:t>
      </w:r>
      <w:proofErr w:type="spellEnd"/>
      <w:r w:rsidRPr="00FD4C91">
        <w:rPr>
          <w:rFonts w:ascii="Courier New" w:eastAsia="Times New Roman" w:hAnsi="Courier New" w:cs="Courier New"/>
          <w:color w:val="A3151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 xml:space="preserve">: </w:t>
      </w:r>
      <w:r w:rsidRPr="00FD4C9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  <w:r w:rsidRPr="00FD4C91">
        <w:rPr>
          <w:rFonts w:ascii="Courier New" w:eastAsia="Times New Roman" w:hAnsi="Courier New" w:cs="Courier New"/>
          <w:color w:val="0070C0"/>
          <w:sz w:val="18"/>
          <w:szCs w:val="18"/>
          <w:highlight w:val="white"/>
        </w:rPr>
        <w:t>SE REGISTRO CORRECTAMENTE</w:t>
      </w:r>
      <w:r w:rsidRPr="00FD4C91">
        <w:rPr>
          <w:rFonts w:ascii="Courier New" w:eastAsia="Times New Roman" w:hAnsi="Courier New" w:cs="Courier New"/>
          <w:color w:val="0451A5"/>
          <w:sz w:val="18"/>
          <w:szCs w:val="18"/>
          <w:lang w:eastAsia="es-PE"/>
        </w:rPr>
        <w:t>"</w:t>
      </w:r>
    </w:p>
    <w:p w14:paraId="5263726A" w14:textId="77777777" w:rsidR="00FD4C91" w:rsidRPr="00FD4C91" w:rsidRDefault="00FD4C91" w:rsidP="00FD4C91">
      <w:pPr>
        <w:shd w:val="clear" w:color="auto" w:fill="FFFFFF"/>
        <w:spacing w:after="0" w:line="270" w:lineRule="atLeast"/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</w:pPr>
      <w:r w:rsidRPr="00FD4C91">
        <w:rPr>
          <w:rFonts w:ascii="Courier New" w:eastAsia="Times New Roman" w:hAnsi="Courier New" w:cs="Courier New"/>
          <w:color w:val="000000"/>
          <w:sz w:val="18"/>
          <w:szCs w:val="18"/>
          <w:lang w:eastAsia="es-PE"/>
        </w:rPr>
        <w:t>}</w:t>
      </w:r>
    </w:p>
    <w:p w14:paraId="63E3C4F1" w14:textId="77777777" w:rsidR="00044E51" w:rsidRPr="00A72C00" w:rsidRDefault="00044E51" w:rsidP="00044E51"/>
    <w:p w14:paraId="16A7787F" w14:textId="77777777" w:rsidR="005878B0" w:rsidRDefault="005878B0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  <w:lang w:val="en-US"/>
        </w:rPr>
        <w:sectPr w:rsidR="005878B0" w:rsidSect="00C16195">
          <w:pgSz w:w="12240" w:h="15840"/>
          <w:pgMar w:top="1417" w:right="1701" w:bottom="1417" w:left="1701" w:header="720" w:footer="720" w:gutter="0"/>
          <w:cols w:space="720"/>
        </w:sectPr>
      </w:pPr>
    </w:p>
    <w:tbl>
      <w:tblPr>
        <w:tblStyle w:val="Tablaconcuadrcula"/>
        <w:tblW w:w="13500" w:type="dxa"/>
        <w:tblLook w:val="04A0" w:firstRow="1" w:lastRow="0" w:firstColumn="1" w:lastColumn="0" w:noHBand="0" w:noVBand="1"/>
      </w:tblPr>
      <w:tblGrid>
        <w:gridCol w:w="4076"/>
        <w:gridCol w:w="4456"/>
        <w:gridCol w:w="2076"/>
        <w:gridCol w:w="2892"/>
      </w:tblGrid>
      <w:tr w:rsidR="005C326F" w:rsidRPr="005C326F" w14:paraId="22AA66E1" w14:textId="77777777" w:rsidTr="00D43457">
        <w:trPr>
          <w:trHeight w:val="600"/>
        </w:trPr>
        <w:tc>
          <w:tcPr>
            <w:tcW w:w="13500" w:type="dxa"/>
            <w:gridSpan w:val="4"/>
            <w:noWrap/>
          </w:tcPr>
          <w:p w14:paraId="31C66200" w14:textId="22CE50CF" w:rsidR="005C326F" w:rsidRPr="005C326F" w:rsidRDefault="005C326F" w:rsidP="005C326F">
            <w:pPr>
              <w:jc w:val="center"/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  <w:lang w:eastAsia="es-PE"/>
              </w:rPr>
              <w:lastRenderedPageBreak/>
              <w:t>API</w:t>
            </w:r>
            <w:r w:rsidRPr="00044E51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_UNIBELL_</w:t>
            </w:r>
            <w:r w:rsidR="00E56E04">
              <w:rPr>
                <w:rFonts w:ascii="Calibri" w:hAnsi="Calibri" w:cs="Calibri"/>
                <w:b/>
                <w:bCs/>
                <w:color w:val="000000"/>
                <w:lang w:eastAsia="es-PE"/>
              </w:rPr>
              <w:t>AUTORIZACION_DEVOLUCION_PROVEEDOR</w:t>
            </w:r>
          </w:p>
        </w:tc>
      </w:tr>
      <w:tr w:rsidR="005C326F" w:rsidRPr="005C326F" w14:paraId="0841EE12" w14:textId="77777777" w:rsidTr="005C326F">
        <w:trPr>
          <w:trHeight w:val="600"/>
        </w:trPr>
        <w:tc>
          <w:tcPr>
            <w:tcW w:w="4076" w:type="dxa"/>
            <w:noWrap/>
          </w:tcPr>
          <w:p w14:paraId="7E398726" w14:textId="77777777" w:rsidR="005C326F" w:rsidRPr="005C326F" w:rsidRDefault="005C326F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CAMPO</w:t>
            </w:r>
          </w:p>
        </w:tc>
        <w:tc>
          <w:tcPr>
            <w:tcW w:w="4456" w:type="dxa"/>
            <w:noWrap/>
          </w:tcPr>
          <w:p w14:paraId="0002AC9A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B84C26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DESCRIPCION</w:t>
            </w:r>
          </w:p>
        </w:tc>
        <w:tc>
          <w:tcPr>
            <w:tcW w:w="2076" w:type="dxa"/>
            <w:noWrap/>
          </w:tcPr>
          <w:p w14:paraId="01A443BA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TIPO DE DATO</w:t>
            </w:r>
          </w:p>
        </w:tc>
        <w:tc>
          <w:tcPr>
            <w:tcW w:w="2892" w:type="dxa"/>
          </w:tcPr>
          <w:p w14:paraId="15C6D765" w14:textId="77777777" w:rsidR="005C326F" w:rsidRPr="005C326F" w:rsidRDefault="00B84C26" w:rsidP="005C326F">
            <w:pPr>
              <w:rPr>
                <w:rFonts w:ascii="Calibri" w:hAnsi="Calibri" w:cs="Calibri"/>
                <w:color w:val="000000"/>
                <w:lang w:eastAsia="es-PE"/>
              </w:rPr>
            </w:pPr>
            <w:r w:rsidRPr="00044E51">
              <w:rPr>
                <w:rFonts w:ascii="Calibri" w:hAnsi="Calibri" w:cs="Calibri"/>
                <w:b/>
                <w:bCs/>
                <w:color w:val="4472C4"/>
                <w:lang w:eastAsia="es-PE"/>
              </w:rPr>
              <w:t>OBSERVACION</w:t>
            </w:r>
          </w:p>
        </w:tc>
      </w:tr>
      <w:tr w:rsidR="00183606" w:rsidRPr="005C326F" w14:paraId="01FCBA78" w14:textId="77777777" w:rsidTr="00183606">
        <w:trPr>
          <w:trHeight w:val="300"/>
        </w:trPr>
        <w:tc>
          <w:tcPr>
            <w:tcW w:w="4076" w:type="dxa"/>
            <w:noWrap/>
            <w:vAlign w:val="bottom"/>
          </w:tcPr>
          <w:p w14:paraId="6456ED22" w14:textId="7FA6A8CB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tranid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75D4299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Nº</w:t>
            </w:r>
            <w:proofErr w:type="spellEnd"/>
            <w:r>
              <w:rPr>
                <w:rFonts w:ascii="Calibri" w:hAnsi="Calibri" w:cs="Calibri"/>
                <w:color w:val="000000"/>
              </w:rPr>
              <w:t xml:space="preserve"> referencia</w:t>
            </w:r>
          </w:p>
        </w:tc>
        <w:tc>
          <w:tcPr>
            <w:tcW w:w="2076" w:type="dxa"/>
            <w:noWrap/>
            <w:vAlign w:val="bottom"/>
          </w:tcPr>
          <w:p w14:paraId="674BC41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60ADAE1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45 caracteres</w:t>
            </w:r>
          </w:p>
        </w:tc>
      </w:tr>
      <w:tr w:rsidR="00183606" w:rsidRPr="005C326F" w14:paraId="762E3847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578A48B6" w14:textId="05064245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entity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6F1454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Proveedor</w:t>
            </w:r>
          </w:p>
        </w:tc>
        <w:tc>
          <w:tcPr>
            <w:tcW w:w="2076" w:type="dxa"/>
            <w:noWrap/>
            <w:vAlign w:val="bottom"/>
          </w:tcPr>
          <w:p w14:paraId="79E835D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C66FE1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proveedores</w:t>
            </w:r>
          </w:p>
        </w:tc>
      </w:tr>
      <w:tr w:rsidR="00183606" w:rsidRPr="005C326F" w14:paraId="311105F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631F506" w14:textId="37A661E4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trandate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591E37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Fecha </w:t>
            </w:r>
          </w:p>
        </w:tc>
        <w:tc>
          <w:tcPr>
            <w:tcW w:w="2076" w:type="dxa"/>
            <w:noWrap/>
            <w:vAlign w:val="bottom"/>
          </w:tcPr>
          <w:p w14:paraId="68D0F2F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Fecha</w:t>
            </w:r>
          </w:p>
        </w:tc>
        <w:tc>
          <w:tcPr>
            <w:tcW w:w="2892" w:type="dxa"/>
            <w:noWrap/>
            <w:vAlign w:val="bottom"/>
          </w:tcPr>
          <w:p w14:paraId="3307108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DD/MM/YYYY</w:t>
            </w:r>
          </w:p>
        </w:tc>
      </w:tr>
      <w:tr w:rsidR="00183606" w:rsidRPr="005C326F" w14:paraId="62C81F5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51EE484" w14:textId="2E01AA43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usertotal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D318B9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</w:t>
            </w:r>
          </w:p>
        </w:tc>
        <w:tc>
          <w:tcPr>
            <w:tcW w:w="2076" w:type="dxa"/>
            <w:noWrap/>
            <w:vAlign w:val="bottom"/>
          </w:tcPr>
          <w:p w14:paraId="30C538E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19260630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75D4B21B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32679736" w14:textId="5C290DC2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currency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B20D273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076" w:type="dxa"/>
            <w:noWrap/>
            <w:vAlign w:val="bottom"/>
          </w:tcPr>
          <w:p w14:paraId="45366BD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3D38CF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monedas</w:t>
            </w:r>
          </w:p>
        </w:tc>
      </w:tr>
      <w:tr w:rsidR="00183606" w:rsidRPr="005C326F" w14:paraId="28759BEE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BC19ABC" w14:textId="41915640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exchangerate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D5A11E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 xml:space="preserve">Tipo de cambio </w:t>
            </w:r>
          </w:p>
        </w:tc>
        <w:tc>
          <w:tcPr>
            <w:tcW w:w="2076" w:type="dxa"/>
            <w:noWrap/>
            <w:vAlign w:val="bottom"/>
          </w:tcPr>
          <w:p w14:paraId="136DFBF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Moneda</w:t>
            </w:r>
          </w:p>
        </w:tc>
        <w:tc>
          <w:tcPr>
            <w:tcW w:w="2892" w:type="dxa"/>
            <w:noWrap/>
            <w:vAlign w:val="bottom"/>
          </w:tcPr>
          <w:p w14:paraId="7D68619C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0CADA92F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2EBAF7C" w14:textId="6FBB9135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taxtotal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66B8007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Impuesto</w:t>
            </w:r>
          </w:p>
        </w:tc>
        <w:tc>
          <w:tcPr>
            <w:tcW w:w="2076" w:type="dxa"/>
            <w:noWrap/>
            <w:vAlign w:val="bottom"/>
          </w:tcPr>
          <w:p w14:paraId="3BF6959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DD5C32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2602456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D403215" w14:textId="33892A89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vatregnum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2CE50C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Registro del IVA</w:t>
            </w:r>
          </w:p>
        </w:tc>
        <w:tc>
          <w:tcPr>
            <w:tcW w:w="2076" w:type="dxa"/>
            <w:noWrap/>
            <w:vAlign w:val="bottom"/>
          </w:tcPr>
          <w:p w14:paraId="5FFECE5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4D3FDCB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20 caracteres</w:t>
            </w:r>
          </w:p>
        </w:tc>
      </w:tr>
      <w:tr w:rsidR="00183606" w:rsidRPr="005C326F" w14:paraId="2DEB5CC1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02D1E64" w14:textId="2F8AB3F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memo</w:t>
            </w:r>
          </w:p>
        </w:tc>
        <w:tc>
          <w:tcPr>
            <w:tcW w:w="4456" w:type="dxa"/>
            <w:noWrap/>
            <w:vAlign w:val="bottom"/>
          </w:tcPr>
          <w:p w14:paraId="1DF3AEF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Nota</w:t>
            </w:r>
          </w:p>
        </w:tc>
        <w:tc>
          <w:tcPr>
            <w:tcW w:w="2076" w:type="dxa"/>
            <w:noWrap/>
            <w:vAlign w:val="bottom"/>
          </w:tcPr>
          <w:p w14:paraId="288CA60E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Texto</w:t>
            </w:r>
          </w:p>
        </w:tc>
        <w:tc>
          <w:tcPr>
            <w:tcW w:w="2892" w:type="dxa"/>
            <w:noWrap/>
            <w:vAlign w:val="bottom"/>
          </w:tcPr>
          <w:p w14:paraId="36CB3CE1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999 caracteres</w:t>
            </w:r>
          </w:p>
        </w:tc>
      </w:tr>
      <w:tr w:rsidR="00183606" w:rsidRPr="005C326F" w14:paraId="4B2D670D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395229DC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subsidiary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01CBD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Subsidiaria</w:t>
            </w:r>
          </w:p>
        </w:tc>
        <w:tc>
          <w:tcPr>
            <w:tcW w:w="2076" w:type="dxa"/>
            <w:noWrap/>
            <w:vAlign w:val="bottom"/>
          </w:tcPr>
          <w:p w14:paraId="09963D4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63B8FF7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subsidiarias</w:t>
            </w:r>
          </w:p>
        </w:tc>
      </w:tr>
      <w:tr w:rsidR="00183606" w:rsidRPr="005C326F" w14:paraId="48AB557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27D72A00" w14:textId="2747274E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class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47318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Clase</w:t>
            </w:r>
          </w:p>
        </w:tc>
        <w:tc>
          <w:tcPr>
            <w:tcW w:w="2076" w:type="dxa"/>
            <w:noWrap/>
            <w:vAlign w:val="bottom"/>
          </w:tcPr>
          <w:p w14:paraId="4E7B9EB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77851CB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clases</w:t>
            </w:r>
          </w:p>
        </w:tc>
      </w:tr>
      <w:tr w:rsidR="00183606" w:rsidRPr="005C326F" w14:paraId="19C8E67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FFAD766" w14:textId="4ECE2D42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location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526591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</w:t>
            </w:r>
          </w:p>
        </w:tc>
        <w:tc>
          <w:tcPr>
            <w:tcW w:w="2076" w:type="dxa"/>
            <w:noWrap/>
            <w:vAlign w:val="bottom"/>
          </w:tcPr>
          <w:p w14:paraId="2B34BD1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461CB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ubicación</w:t>
            </w:r>
          </w:p>
        </w:tc>
      </w:tr>
      <w:tr w:rsidR="00183606" w:rsidRPr="005C326F" w14:paraId="50C71BFA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B3DFD01" w14:textId="3DF7F926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color w:val="000000"/>
              </w:rPr>
              <w:t>department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41FFBC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Departamento</w:t>
            </w:r>
          </w:p>
        </w:tc>
        <w:tc>
          <w:tcPr>
            <w:tcW w:w="2076" w:type="dxa"/>
            <w:noWrap/>
            <w:vAlign w:val="bottom"/>
          </w:tcPr>
          <w:p w14:paraId="7A0B217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18109F9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departamentos</w:t>
            </w:r>
          </w:p>
        </w:tc>
      </w:tr>
      <w:tr w:rsidR="00183606" w:rsidRPr="005C326F" w14:paraId="56123D26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01892189" w14:textId="6B694BE4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item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4D844D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Artículo</w:t>
            </w:r>
          </w:p>
        </w:tc>
        <w:tc>
          <w:tcPr>
            <w:tcW w:w="2076" w:type="dxa"/>
            <w:noWrap/>
            <w:vAlign w:val="bottom"/>
          </w:tcPr>
          <w:p w14:paraId="77D584D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5555C277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Maestro de artículos</w:t>
            </w:r>
          </w:p>
        </w:tc>
      </w:tr>
      <w:tr w:rsidR="00183606" w:rsidRPr="005C326F" w14:paraId="299F3D9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4C0C68E" w14:textId="09BE8F19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quantity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28DF0B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Cantidad</w:t>
            </w:r>
          </w:p>
        </w:tc>
        <w:tc>
          <w:tcPr>
            <w:tcW w:w="2076" w:type="dxa"/>
            <w:noWrap/>
            <w:vAlign w:val="bottom"/>
          </w:tcPr>
          <w:p w14:paraId="5A580F4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F4F8B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3EC5159B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5D0AD48C" w14:textId="6D1DE943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units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0388E1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Unidades</w:t>
            </w:r>
          </w:p>
        </w:tc>
        <w:tc>
          <w:tcPr>
            <w:tcW w:w="2076" w:type="dxa"/>
            <w:noWrap/>
            <w:vAlign w:val="bottom"/>
          </w:tcPr>
          <w:p w14:paraId="352D2E5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57C24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unidades</w:t>
            </w:r>
          </w:p>
        </w:tc>
      </w:tr>
      <w:tr w:rsidR="00183606" w:rsidRPr="005C326F" w14:paraId="3174B88F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29DA9FCB" w14:textId="6E847AD6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rate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3310956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Tarifa</w:t>
            </w:r>
          </w:p>
        </w:tc>
        <w:tc>
          <w:tcPr>
            <w:tcW w:w="2076" w:type="dxa"/>
            <w:noWrap/>
            <w:vAlign w:val="bottom"/>
          </w:tcPr>
          <w:p w14:paraId="4B3FF2D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6F552B8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3628637A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65D914FF" w14:textId="24391C1B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taxcode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54076CA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Código de impuesto</w:t>
            </w:r>
          </w:p>
        </w:tc>
        <w:tc>
          <w:tcPr>
            <w:tcW w:w="2076" w:type="dxa"/>
            <w:noWrap/>
            <w:vAlign w:val="bottom"/>
          </w:tcPr>
          <w:p w14:paraId="3BE1143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44D18D59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código de impuesto</w:t>
            </w:r>
          </w:p>
        </w:tc>
      </w:tr>
      <w:tr w:rsidR="00183606" w:rsidRPr="005C326F" w14:paraId="578DC5D9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467D187C" w14:textId="7726D1AF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amount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8212CB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</w:t>
            </w:r>
          </w:p>
        </w:tc>
        <w:tc>
          <w:tcPr>
            <w:tcW w:w="2076" w:type="dxa"/>
            <w:noWrap/>
            <w:vAlign w:val="bottom"/>
          </w:tcPr>
          <w:p w14:paraId="3BBDDA0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7D62EF93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1BBB47F0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4EC01F3" w14:textId="13DAB060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b/>
                <w:bCs/>
                <w:color w:val="000000"/>
              </w:rPr>
              <w:lastRenderedPageBreak/>
              <w:t>tax1amt</w:t>
            </w:r>
          </w:p>
        </w:tc>
        <w:tc>
          <w:tcPr>
            <w:tcW w:w="4456" w:type="dxa"/>
            <w:noWrap/>
            <w:vAlign w:val="bottom"/>
          </w:tcPr>
          <w:p w14:paraId="1D13CB9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 de impuestos</w:t>
            </w:r>
          </w:p>
        </w:tc>
        <w:tc>
          <w:tcPr>
            <w:tcW w:w="2076" w:type="dxa"/>
            <w:noWrap/>
            <w:vAlign w:val="bottom"/>
          </w:tcPr>
          <w:p w14:paraId="1B76A4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318D7B2D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66E92365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7AC38CD0" w14:textId="7E656B84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grossamt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AFE0478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Importe bruto</w:t>
            </w:r>
          </w:p>
        </w:tc>
        <w:tc>
          <w:tcPr>
            <w:tcW w:w="2076" w:type="dxa"/>
            <w:noWrap/>
            <w:vAlign w:val="bottom"/>
          </w:tcPr>
          <w:p w14:paraId="3DFE41A4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Número decimal</w:t>
            </w:r>
          </w:p>
        </w:tc>
        <w:tc>
          <w:tcPr>
            <w:tcW w:w="2892" w:type="dxa"/>
            <w:noWrap/>
            <w:vAlign w:val="bottom"/>
          </w:tcPr>
          <w:p w14:paraId="5E29067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Hasta 15 dígitos (incluyendo decimales).</w:t>
            </w:r>
          </w:p>
        </w:tc>
      </w:tr>
      <w:tr w:rsidR="00183606" w:rsidRPr="005C326F" w14:paraId="68973482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8FFCDA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department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28826CF2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Departamento</w:t>
            </w:r>
          </w:p>
        </w:tc>
        <w:tc>
          <w:tcPr>
            <w:tcW w:w="2076" w:type="dxa"/>
            <w:noWrap/>
            <w:vAlign w:val="bottom"/>
          </w:tcPr>
          <w:p w14:paraId="2E9A467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6F8F540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departamentos</w:t>
            </w:r>
          </w:p>
        </w:tc>
      </w:tr>
      <w:tr w:rsidR="00183606" w:rsidRPr="005C326F" w14:paraId="3D0F8000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0BC64043" w14:textId="47AD0B72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class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4F9C066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Clase</w:t>
            </w:r>
          </w:p>
        </w:tc>
        <w:tc>
          <w:tcPr>
            <w:tcW w:w="2076" w:type="dxa"/>
            <w:noWrap/>
            <w:vAlign w:val="bottom"/>
          </w:tcPr>
          <w:p w14:paraId="2FAF9DB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7F42B465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clases</w:t>
            </w:r>
          </w:p>
        </w:tc>
      </w:tr>
      <w:tr w:rsidR="00183606" w:rsidRPr="005C326F" w14:paraId="2252CEFD" w14:textId="77777777" w:rsidTr="009D2637">
        <w:trPr>
          <w:trHeight w:val="300"/>
        </w:trPr>
        <w:tc>
          <w:tcPr>
            <w:tcW w:w="4076" w:type="dxa"/>
            <w:noWrap/>
            <w:vAlign w:val="bottom"/>
          </w:tcPr>
          <w:p w14:paraId="16AE5CD7" w14:textId="549CF392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proofErr w:type="spellStart"/>
            <w:r>
              <w:rPr>
                <w:rFonts w:ascii="Calibri" w:hAnsi="Calibri" w:cs="Calibri"/>
                <w:b/>
                <w:bCs/>
                <w:color w:val="000000"/>
              </w:rPr>
              <w:t>location</w:t>
            </w:r>
            <w:proofErr w:type="spellEnd"/>
          </w:p>
        </w:tc>
        <w:tc>
          <w:tcPr>
            <w:tcW w:w="4456" w:type="dxa"/>
            <w:noWrap/>
            <w:vAlign w:val="bottom"/>
          </w:tcPr>
          <w:p w14:paraId="3A2C599B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Ubicación</w:t>
            </w:r>
          </w:p>
        </w:tc>
        <w:tc>
          <w:tcPr>
            <w:tcW w:w="2076" w:type="dxa"/>
            <w:noWrap/>
            <w:vAlign w:val="bottom"/>
          </w:tcPr>
          <w:p w14:paraId="52765D4F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</w:t>
            </w:r>
          </w:p>
        </w:tc>
        <w:tc>
          <w:tcPr>
            <w:tcW w:w="2892" w:type="dxa"/>
            <w:noWrap/>
            <w:vAlign w:val="bottom"/>
          </w:tcPr>
          <w:p w14:paraId="21E67CEA" w14:textId="77777777" w:rsidR="00183606" w:rsidRPr="005C326F" w:rsidRDefault="00183606" w:rsidP="00183606">
            <w:pPr>
              <w:rPr>
                <w:rFonts w:ascii="Calibri" w:hAnsi="Calibri" w:cs="Calibri"/>
                <w:color w:val="000000"/>
                <w:lang w:eastAsia="es-PE"/>
              </w:rPr>
            </w:pPr>
            <w:r>
              <w:rPr>
                <w:rFonts w:ascii="Calibri" w:hAnsi="Calibri" w:cs="Calibri"/>
                <w:color w:val="000000"/>
              </w:rPr>
              <w:t>Lista de ubicación</w:t>
            </w:r>
          </w:p>
        </w:tc>
      </w:tr>
    </w:tbl>
    <w:p w14:paraId="5DDB794E" w14:textId="77777777" w:rsidR="00FB663E" w:rsidRDefault="00FB663E" w:rsidP="00A72C00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065D4506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 w:rsidRPr="006A250B">
        <w:rPr>
          <w:rFonts w:eastAsia="Times New Roman" w:cs="Calibri"/>
          <w:b/>
          <w:color w:val="000080"/>
          <w:sz w:val="28"/>
          <w:szCs w:val="20"/>
          <w:highlight w:val="white"/>
        </w:rPr>
        <w:t xml:space="preserve">Trazabilidad de Integración </w:t>
      </w:r>
    </w:p>
    <w:p w14:paraId="432DA7F5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</w:p>
    <w:p w14:paraId="4991455C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Con el fin de mantener un control efectivo sobre el consumo del servicio, es necesario registrar la información de cada ejecución en un registro asociado al principal.</w:t>
      </w:r>
    </w:p>
    <w:p w14:paraId="651EAEB7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Este registro permitirá una búsqueda rápida y facilitará el seguimiento de los procesos de integración.</w:t>
      </w:r>
    </w:p>
    <w:p w14:paraId="65218994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2A7F092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 xml:space="preserve">La información deberá registrarse dentro de la </w:t>
      </w:r>
      <w:proofErr w:type="spellStart"/>
      <w:r w:rsidRPr="006A250B">
        <w:rPr>
          <w:rFonts w:ascii="Calibri" w:eastAsia="Times New Roman" w:hAnsi="Calibri" w:cs="Calibri"/>
          <w:color w:val="000000"/>
          <w:lang w:eastAsia="es-PE"/>
        </w:rPr>
        <w:t>subficha</w:t>
      </w:r>
      <w:proofErr w:type="spellEnd"/>
      <w:r w:rsidRPr="006A250B">
        <w:rPr>
          <w:rFonts w:ascii="Calibri" w:eastAsia="Times New Roman" w:hAnsi="Calibri" w:cs="Calibri"/>
          <w:color w:val="000000"/>
          <w:lang w:eastAsia="es-PE"/>
        </w:rPr>
        <w:t xml:space="preserve"> “UNIBELL”.</w:t>
      </w:r>
    </w:p>
    <w:p w14:paraId="0FC4E9E8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104E2D18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Debe almacenarse la información mínima necesaria para el control y diagnóstico del servicio, incluyendo:</w:t>
      </w:r>
    </w:p>
    <w:p w14:paraId="2224B3F5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7518875B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Fecha de consumo: indica el momento exacto en que se ejecutó la solicitud.</w:t>
      </w:r>
    </w:p>
    <w:p w14:paraId="490DA798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Estado: identifica si el registro fue exitoso o si se produjo algún error durante el proceso.</w:t>
      </w:r>
    </w:p>
    <w:p w14:paraId="2BE33DAC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Mensaje: contiene el código y mensaje de respuesta devueltos por el sistema.</w:t>
      </w:r>
    </w:p>
    <w:p w14:paraId="47C1C5F4" w14:textId="77777777" w:rsidR="006A250B" w:rsidRPr="006A250B" w:rsidRDefault="006A250B" w:rsidP="006A250B">
      <w:pPr>
        <w:numPr>
          <w:ilvl w:val="0"/>
          <w:numId w:val="3"/>
        </w:numPr>
        <w:autoSpaceDE w:val="0"/>
        <w:autoSpaceDN w:val="0"/>
        <w:adjustRightInd w:val="0"/>
        <w:spacing w:after="0" w:line="240" w:lineRule="auto"/>
        <w:contextualSpacing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JSON enviado: almacena la estructura utilizada en la llamada al servicio.</w:t>
      </w:r>
    </w:p>
    <w:p w14:paraId="6FD3ECA4" w14:textId="77777777" w:rsidR="006A250B" w:rsidRPr="006A250B" w:rsidRDefault="006A250B" w:rsidP="006A250B">
      <w:pPr>
        <w:autoSpaceDE w:val="0"/>
        <w:autoSpaceDN w:val="0"/>
        <w:adjustRightInd w:val="0"/>
        <w:spacing w:after="0" w:line="240" w:lineRule="auto"/>
        <w:ind w:left="1065"/>
        <w:rPr>
          <w:rFonts w:ascii="Calibri" w:eastAsia="Times New Roman" w:hAnsi="Calibri" w:cs="Calibri"/>
          <w:color w:val="000000"/>
          <w:lang w:eastAsia="es-PE"/>
        </w:rPr>
      </w:pPr>
    </w:p>
    <w:p w14:paraId="5FC48EA5" w14:textId="302A48F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  <w:r w:rsidRPr="006A250B">
        <w:rPr>
          <w:rFonts w:ascii="Calibri" w:eastAsia="Times New Roman" w:hAnsi="Calibri" w:cs="Calibri"/>
          <w:color w:val="000000"/>
          <w:lang w:eastAsia="es-PE"/>
        </w:rPr>
        <w:t>Esta trazabilidad permitirá auditar de forma precisa el comportamiento del servicio y detectar posibles incidencias sin depender únicamente del estado de la conexión.</w:t>
      </w:r>
    </w:p>
    <w:p w14:paraId="433E0825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8A8F420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3BA2CF0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3D98214D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5FA544EB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7261780D" w14:textId="77777777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ascii="Calibri" w:eastAsia="Times New Roman" w:hAnsi="Calibri" w:cs="Calibri"/>
          <w:color w:val="000000"/>
          <w:lang w:eastAsia="es-PE"/>
        </w:rPr>
      </w:pPr>
    </w:p>
    <w:p w14:paraId="710E95D8" w14:textId="4ACB1360" w:rsidR="006A250B" w:rsidRDefault="006A250B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</w:rPr>
      </w:pPr>
      <w:r w:rsidRPr="006A250B">
        <w:rPr>
          <w:rFonts w:eastAsia="Times New Roman" w:cs="Calibri"/>
          <w:b/>
          <w:color w:val="000080"/>
          <w:sz w:val="28"/>
          <w:szCs w:val="20"/>
        </w:rPr>
        <w:lastRenderedPageBreak/>
        <w:t xml:space="preserve">Prueba de conexión del servicio desde </w:t>
      </w:r>
      <w:proofErr w:type="spellStart"/>
      <w:r w:rsidRPr="006A250B">
        <w:rPr>
          <w:rFonts w:eastAsia="Times New Roman" w:cs="Calibri"/>
          <w:b/>
          <w:color w:val="000080"/>
          <w:sz w:val="28"/>
          <w:szCs w:val="20"/>
        </w:rPr>
        <w:t>NetSuite</w:t>
      </w:r>
      <w:proofErr w:type="spellEnd"/>
    </w:p>
    <w:p w14:paraId="502C2F25" w14:textId="60ADAE18" w:rsidR="006A250B" w:rsidRDefault="00D75351" w:rsidP="006A250B">
      <w:pPr>
        <w:autoSpaceDE w:val="0"/>
        <w:autoSpaceDN w:val="0"/>
        <w:adjustRightInd w:val="0"/>
        <w:spacing w:after="0" w:line="240" w:lineRule="auto"/>
        <w:rPr>
          <w:rFonts w:eastAsia="Times New Roman" w:cs="Calibri"/>
          <w:b/>
          <w:color w:val="000080"/>
          <w:sz w:val="28"/>
          <w:szCs w:val="20"/>
          <w:highlight w:val="white"/>
        </w:rPr>
      </w:pPr>
      <w:r>
        <w:rPr>
          <w:noProof/>
        </w:rPr>
        <w:drawing>
          <wp:inline distT="0" distB="0" distL="0" distR="0" wp14:anchorId="01FCBA78" wp14:editId="4B3DFD01">
            <wp:extent cx="3757142" cy="4795729"/>
            <wp:effectExtent l="190500" t="190500" r="186690" b="19558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757905" cy="4796703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190500" algn="tl" rotWithShape="0">
                        <a:srgbClr val="000000">
                          <a:alpha val="70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sectPr w:rsidR="006A250B" w:rsidSect="00044E51">
      <w:pgSz w:w="15840" w:h="12240" w:orient="landscape"/>
      <w:pgMar w:top="1701" w:right="1418" w:bottom="1701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707423" w14:textId="77777777" w:rsidR="00843A76" w:rsidRDefault="00843A76" w:rsidP="00044E51">
      <w:pPr>
        <w:spacing w:after="0" w:line="240" w:lineRule="auto"/>
      </w:pPr>
      <w:r>
        <w:separator/>
      </w:r>
    </w:p>
  </w:endnote>
  <w:endnote w:type="continuationSeparator" w:id="0">
    <w:p w14:paraId="21C9E111" w14:textId="77777777" w:rsidR="00843A76" w:rsidRDefault="00843A76" w:rsidP="00044E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5277BE" w14:textId="77777777" w:rsidR="00843A76" w:rsidRDefault="00843A76" w:rsidP="00044E51">
      <w:pPr>
        <w:spacing w:after="0" w:line="240" w:lineRule="auto"/>
      </w:pPr>
      <w:r>
        <w:separator/>
      </w:r>
    </w:p>
  </w:footnote>
  <w:footnote w:type="continuationSeparator" w:id="0">
    <w:p w14:paraId="315AEAF5" w14:textId="77777777" w:rsidR="00843A76" w:rsidRDefault="00843A76" w:rsidP="00044E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4309EE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EE5A3E"/>
    <w:multiLevelType w:val="hybridMultilevel"/>
    <w:tmpl w:val="E8908724"/>
    <w:lvl w:ilvl="0" w:tplc="BC4092C4">
      <w:numFmt w:val="bullet"/>
      <w:lvlText w:val="-"/>
      <w:lvlJc w:val="left"/>
      <w:pPr>
        <w:ind w:left="1065" w:hanging="360"/>
      </w:pPr>
      <w:rPr>
        <w:rFonts w:ascii="Calibri" w:eastAsia="Times New Roman" w:hAnsi="Calibri" w:cs="Calibri" w:hint="default"/>
      </w:rPr>
    </w:lvl>
    <w:lvl w:ilvl="1" w:tplc="280A0003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" w15:restartNumberingAfterBreak="0">
    <w:nsid w:val="785B1CA8"/>
    <w:multiLevelType w:val="hybridMultilevel"/>
    <w:tmpl w:val="FFFFFFFF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4775378">
    <w:abstractNumId w:val="1"/>
  </w:num>
  <w:num w:numId="2" w16cid:durableId="816460210">
    <w:abstractNumId w:val="2"/>
  </w:num>
  <w:num w:numId="3" w16cid:durableId="2959168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72C00"/>
    <w:rsid w:val="00004D27"/>
    <w:rsid w:val="0001402C"/>
    <w:rsid w:val="00044E51"/>
    <w:rsid w:val="000704B0"/>
    <w:rsid w:val="000C14E7"/>
    <w:rsid w:val="0010062F"/>
    <w:rsid w:val="00106F6E"/>
    <w:rsid w:val="00122B8D"/>
    <w:rsid w:val="00142687"/>
    <w:rsid w:val="00183606"/>
    <w:rsid w:val="00191A50"/>
    <w:rsid w:val="001E3F06"/>
    <w:rsid w:val="00212711"/>
    <w:rsid w:val="00223989"/>
    <w:rsid w:val="00251703"/>
    <w:rsid w:val="00290DFA"/>
    <w:rsid w:val="002B6B9C"/>
    <w:rsid w:val="00302CD5"/>
    <w:rsid w:val="00354EDD"/>
    <w:rsid w:val="00394FBA"/>
    <w:rsid w:val="00396403"/>
    <w:rsid w:val="003A0F9E"/>
    <w:rsid w:val="003A52D4"/>
    <w:rsid w:val="003A61A1"/>
    <w:rsid w:val="003D1B2B"/>
    <w:rsid w:val="00425DC5"/>
    <w:rsid w:val="00442155"/>
    <w:rsid w:val="00444715"/>
    <w:rsid w:val="00493C02"/>
    <w:rsid w:val="004A715E"/>
    <w:rsid w:val="004B41AB"/>
    <w:rsid w:val="00533183"/>
    <w:rsid w:val="00555D95"/>
    <w:rsid w:val="005878B0"/>
    <w:rsid w:val="005C326F"/>
    <w:rsid w:val="00672808"/>
    <w:rsid w:val="00684EE6"/>
    <w:rsid w:val="006913D9"/>
    <w:rsid w:val="006A250B"/>
    <w:rsid w:val="007143DE"/>
    <w:rsid w:val="0076402E"/>
    <w:rsid w:val="00766E6E"/>
    <w:rsid w:val="007A10B0"/>
    <w:rsid w:val="007B788C"/>
    <w:rsid w:val="00843A76"/>
    <w:rsid w:val="008558B3"/>
    <w:rsid w:val="00881092"/>
    <w:rsid w:val="008A7B72"/>
    <w:rsid w:val="008C7BBA"/>
    <w:rsid w:val="008D5A57"/>
    <w:rsid w:val="00933615"/>
    <w:rsid w:val="00960E29"/>
    <w:rsid w:val="00980C67"/>
    <w:rsid w:val="009A1DFE"/>
    <w:rsid w:val="009D2637"/>
    <w:rsid w:val="009E2376"/>
    <w:rsid w:val="00A06BCC"/>
    <w:rsid w:val="00A25EF5"/>
    <w:rsid w:val="00A72C00"/>
    <w:rsid w:val="00A75B7A"/>
    <w:rsid w:val="00A77F51"/>
    <w:rsid w:val="00AC3218"/>
    <w:rsid w:val="00AC326D"/>
    <w:rsid w:val="00B4364E"/>
    <w:rsid w:val="00B84C26"/>
    <w:rsid w:val="00BA5BE3"/>
    <w:rsid w:val="00BC1FA2"/>
    <w:rsid w:val="00BF4F5B"/>
    <w:rsid w:val="00C16AD4"/>
    <w:rsid w:val="00C42C2A"/>
    <w:rsid w:val="00CD6D3D"/>
    <w:rsid w:val="00D0030B"/>
    <w:rsid w:val="00D433E3"/>
    <w:rsid w:val="00D75351"/>
    <w:rsid w:val="00DB2A33"/>
    <w:rsid w:val="00DC1E3B"/>
    <w:rsid w:val="00E56E04"/>
    <w:rsid w:val="00EC3411"/>
    <w:rsid w:val="00F963AA"/>
    <w:rsid w:val="00FB663E"/>
    <w:rsid w:val="00FD4C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0BACCB7"/>
  <w15:chartTrackingRefBased/>
  <w15:docId w15:val="{BDB8B9D4-8690-4197-A612-C93C1279C2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271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1271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A72C00"/>
    <w:rPr>
      <w:rFonts w:cs="Times New Roman"/>
      <w:color w:val="0563C1" w:themeColor="hyperlink"/>
      <w:u w:val="single"/>
    </w:rPr>
  </w:style>
  <w:style w:type="table" w:styleId="Tablaconcuadrcula">
    <w:name w:val="Table Grid"/>
    <w:basedOn w:val="Tablanormal"/>
    <w:uiPriority w:val="39"/>
    <w:rsid w:val="00A72C00"/>
    <w:pPr>
      <w:spacing w:after="0" w:line="240" w:lineRule="auto"/>
    </w:pPr>
    <w:rPr>
      <w:rFonts w:eastAsia="Times New Roman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1Car">
    <w:name w:val="Título 1 Car"/>
    <w:basedOn w:val="Fuentedeprrafopredeter"/>
    <w:link w:val="Ttulo1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21271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Lista2">
    <w:name w:val="List 2"/>
    <w:basedOn w:val="Normal"/>
    <w:uiPriority w:val="99"/>
    <w:unhideWhenUsed/>
    <w:rsid w:val="00212711"/>
    <w:pPr>
      <w:ind w:left="566" w:hanging="283"/>
      <w:contextualSpacing/>
    </w:pPr>
  </w:style>
  <w:style w:type="paragraph" w:styleId="Saludo">
    <w:name w:val="Salutation"/>
    <w:basedOn w:val="Normal"/>
    <w:next w:val="Normal"/>
    <w:link w:val="SaludoCar"/>
    <w:uiPriority w:val="99"/>
    <w:unhideWhenUsed/>
    <w:rsid w:val="00212711"/>
  </w:style>
  <w:style w:type="character" w:customStyle="1" w:styleId="SaludoCar">
    <w:name w:val="Saludo Car"/>
    <w:basedOn w:val="Fuentedeprrafopredeter"/>
    <w:link w:val="Saludo"/>
    <w:uiPriority w:val="99"/>
    <w:rsid w:val="00212711"/>
  </w:style>
  <w:style w:type="paragraph" w:styleId="Cierre">
    <w:name w:val="Closing"/>
    <w:basedOn w:val="Normal"/>
    <w:link w:val="Cierre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CierreCar">
    <w:name w:val="Cierre Car"/>
    <w:basedOn w:val="Fuentedeprrafopredeter"/>
    <w:link w:val="Cierre"/>
    <w:uiPriority w:val="99"/>
    <w:rsid w:val="00212711"/>
  </w:style>
  <w:style w:type="paragraph" w:styleId="Ttulo">
    <w:name w:val="Title"/>
    <w:basedOn w:val="Normal"/>
    <w:next w:val="Normal"/>
    <w:link w:val="TtuloCar"/>
    <w:uiPriority w:val="10"/>
    <w:qFormat/>
    <w:rsid w:val="00212711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2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Firma">
    <w:name w:val="Signature"/>
    <w:basedOn w:val="Normal"/>
    <w:link w:val="FirmaCar"/>
    <w:uiPriority w:val="99"/>
    <w:unhideWhenUsed/>
    <w:rsid w:val="00212711"/>
    <w:pPr>
      <w:spacing w:after="0" w:line="240" w:lineRule="auto"/>
      <w:ind w:left="4252"/>
    </w:pPr>
  </w:style>
  <w:style w:type="character" w:customStyle="1" w:styleId="FirmaCar">
    <w:name w:val="Firma Car"/>
    <w:basedOn w:val="Fuentedeprrafopredeter"/>
    <w:link w:val="Firma"/>
    <w:uiPriority w:val="99"/>
    <w:rsid w:val="00212711"/>
  </w:style>
  <w:style w:type="paragraph" w:styleId="Textoindependiente">
    <w:name w:val="Body Text"/>
    <w:basedOn w:val="Normal"/>
    <w:link w:val="TextoindependienteCar"/>
    <w:uiPriority w:val="99"/>
    <w:unhideWhenUsed/>
    <w:rsid w:val="00212711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212711"/>
  </w:style>
  <w:style w:type="paragraph" w:customStyle="1" w:styleId="Lneadeasunto">
    <w:name w:val="Línea de asunto"/>
    <w:basedOn w:val="Normal"/>
    <w:rsid w:val="00212711"/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212711"/>
    <w:rPr>
      <w:color w:val="605E5C"/>
      <w:shd w:val="clear" w:color="auto" w:fill="E1DFDD"/>
    </w:rPr>
  </w:style>
  <w:style w:type="paragraph" w:styleId="Encabezado">
    <w:name w:val="header"/>
    <w:basedOn w:val="Normal"/>
    <w:link w:val="Encabezado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44E51"/>
  </w:style>
  <w:style w:type="paragraph" w:styleId="Piedepgina">
    <w:name w:val="footer"/>
    <w:basedOn w:val="Normal"/>
    <w:link w:val="PiedepginaCar"/>
    <w:uiPriority w:val="99"/>
    <w:unhideWhenUsed/>
    <w:rsid w:val="00044E5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44E51"/>
  </w:style>
  <w:style w:type="paragraph" w:styleId="Prrafodelista">
    <w:name w:val="List Paragraph"/>
    <w:basedOn w:val="Normal"/>
    <w:uiPriority w:val="34"/>
    <w:qFormat/>
    <w:rsid w:val="00C42C2A"/>
    <w:pPr>
      <w:ind w:left="720"/>
      <w:contextualSpacing/>
    </w:pPr>
  </w:style>
  <w:style w:type="paragraph" w:customStyle="1" w:styleId="mx-auto">
    <w:name w:val="mx-auto"/>
    <w:basedOn w:val="Normal"/>
    <w:rsid w:val="0088109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3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7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455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95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46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6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434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67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04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00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16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83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3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283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0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2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5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93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85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6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3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76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03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3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8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79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68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346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44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274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94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461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6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2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99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23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030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606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140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7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6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88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754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8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6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43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07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0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04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47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5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91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69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2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1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7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4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4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96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6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53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185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06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425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5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0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68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6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166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63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1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06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5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33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67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9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19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07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1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4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5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8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90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20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0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7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741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65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7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437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3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198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7544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847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69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37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3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45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4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69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62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21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91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99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5961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74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14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4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15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7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83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528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4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49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05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9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5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62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8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3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9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95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7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57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1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4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19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500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11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4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4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986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5517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92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37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6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528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884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8157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7338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8126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11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49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1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899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700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31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4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700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1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7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496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20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93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5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035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2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904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5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43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9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97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07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00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35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6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3183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8707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37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4171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131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45700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54245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8353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2293663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552429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711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6982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2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6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3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69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8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5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7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3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5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7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13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1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70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78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49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01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9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56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175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4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41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3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0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5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463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816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78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0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33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60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4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0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62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1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250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36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74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0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86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75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948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29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6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8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8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9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5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9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24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2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8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45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23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7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03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7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0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25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4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312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65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4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04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8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621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909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601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8601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99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27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92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74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80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1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89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8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1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95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06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34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59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8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8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33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4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19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31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00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11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224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931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411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28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044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80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9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12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36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85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0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17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54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27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1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77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8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7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1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9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94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9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42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1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83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9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35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5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492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42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20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383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475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6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96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60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9927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385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926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4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9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71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95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3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2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2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7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46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712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2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71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640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5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36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5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41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159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9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0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9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921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8547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68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28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216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530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495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71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1481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73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5429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397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0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4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56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6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22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3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9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272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9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3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56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75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504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8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95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30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84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74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5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13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410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60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53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8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58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98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5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18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8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8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4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7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76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81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323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8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1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17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170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1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8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5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8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69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5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38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837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40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711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61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6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163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6433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179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13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24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93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0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728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0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08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75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2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7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1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01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68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13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27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8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99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228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99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38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17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44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6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8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2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2563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3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89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390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09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76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68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07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91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74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66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75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3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8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59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1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8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8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960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29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934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7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53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0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436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3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68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9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94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80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51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03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1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8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5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73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1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1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59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89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56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2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91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780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64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3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376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0496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556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93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403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19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4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1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057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51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57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8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79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42121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5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496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11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535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1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2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1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6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14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0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7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2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6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04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51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7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83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2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2746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176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018723">
          <w:marLeft w:val="0"/>
          <w:marRight w:val="0"/>
          <w:marTop w:val="300"/>
          <w:marBottom w:val="0"/>
          <w:divBdr>
            <w:top w:val="single" w:sz="2" w:space="0" w:color="E2E6EC"/>
            <w:left w:val="single" w:sz="2" w:space="0" w:color="E2E6EC"/>
            <w:bottom w:val="single" w:sz="2" w:space="0" w:color="E2E6EC"/>
            <w:right w:val="single" w:sz="2" w:space="0" w:color="E2E6EC"/>
          </w:divBdr>
          <w:divsChild>
            <w:div w:id="17904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5441584">
                  <w:marLeft w:val="0"/>
                  <w:marRight w:val="0"/>
                  <w:marTop w:val="0"/>
                  <w:marBottom w:val="60"/>
                  <w:divBdr>
                    <w:top w:val="single" w:sz="6" w:space="0" w:color="E2E6EC"/>
                    <w:left w:val="single" w:sz="6" w:space="0" w:color="E2E6EC"/>
                    <w:bottom w:val="single" w:sz="6" w:space="0" w:color="E2E6EC"/>
                    <w:right w:val="single" w:sz="6" w:space="0" w:color="E2E6EC"/>
                  </w:divBdr>
                  <w:divsChild>
                    <w:div w:id="1215048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47559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2500352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706055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7015920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46989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1912810028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3726568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57634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64581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  <w:div w:id="728189242">
                      <w:marLeft w:val="0"/>
                      <w:marRight w:val="0"/>
                      <w:marTop w:val="0"/>
                      <w:marBottom w:val="0"/>
                      <w:divBdr>
                        <w:top w:val="single" w:sz="6" w:space="0" w:color="E2E6EC"/>
                        <w:left w:val="single" w:sz="2" w:space="0" w:color="E2E6EC"/>
                        <w:bottom w:val="single" w:sz="2" w:space="0" w:color="E2E6EC"/>
                        <w:right w:val="single" w:sz="2" w:space="0" w:color="E2E6EC"/>
                      </w:divBdr>
                      <w:divsChild>
                        <w:div w:id="10305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289209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6" w:space="0" w:color="E2E6EC"/>
                          </w:divBdr>
                        </w:div>
                        <w:div w:id="344674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2E6EC"/>
                            <w:left w:val="single" w:sz="2" w:space="0" w:color="E2E6EC"/>
                            <w:bottom w:val="single" w:sz="2" w:space="0" w:color="E2E6EC"/>
                            <w:right w:val="single" w:sz="2" w:space="0" w:color="E2E6EC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6802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21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6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18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83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8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364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96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87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77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72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19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1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8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2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27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2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4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8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726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39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756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885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36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4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22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5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8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9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96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5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3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5645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450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705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13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3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536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0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92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4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7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3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15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574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734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65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4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9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0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42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820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277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181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66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85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9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0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90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75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1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42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20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2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09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993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3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9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39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67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00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94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10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7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8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4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181.65.215.173/ServiceUnibell/blInsertAutorizacionDevolucionProveedor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A20D991-D9F4-44D7-893D-A937991A0A1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Pages>6</Pages>
  <Words>810</Words>
  <Characters>5164</Characters>
  <Application>Microsoft Office Word</Application>
  <DocSecurity>0</DocSecurity>
  <Lines>303</Lines>
  <Paragraphs>271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</dc:creator>
  <cp:keywords/>
  <dc:description/>
  <cp:lastModifiedBy>Jefferson Jesus Callupe Arias</cp:lastModifiedBy>
  <cp:revision>9</cp:revision>
  <cp:lastPrinted>2025-09-25T21:55:00Z</cp:lastPrinted>
  <dcterms:created xsi:type="dcterms:W3CDTF">2025-11-05T17:07:00Z</dcterms:created>
  <dcterms:modified xsi:type="dcterms:W3CDTF">2025-11-11T14:09:00Z</dcterms:modified>
</cp:coreProperties>
</file>