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4C99B">
      <w:pPr>
        <w:jc w:val="center"/>
        <w:rPr>
          <w:rFonts w:hint="default" w:ascii="Times New Roman" w:hAnsi="Times New Roman" w:cs="Times New Roman"/>
        </w:rPr>
      </w:pPr>
      <w:r>
        <w:rPr>
          <w:rFonts w:hint="default" w:ascii="Times New Roman" w:hAnsi="Times New Roman" w:eastAsia="SimSun" w:cs="Times New Roman"/>
          <w:b w:val="0"/>
          <w:bCs w:val="0"/>
          <w:sz w:val="28"/>
          <w:szCs w:val="28"/>
        </w:rPr>
        <w:drawing>
          <wp:anchor distT="0" distB="0" distL="114300" distR="114300" simplePos="0" relativeHeight="251664384" behindDoc="0" locked="0" layoutInCell="1" allowOverlap="1">
            <wp:simplePos x="0" y="0"/>
            <wp:positionH relativeFrom="column">
              <wp:posOffset>993775</wp:posOffset>
            </wp:positionH>
            <wp:positionV relativeFrom="page">
              <wp:posOffset>991235</wp:posOffset>
            </wp:positionV>
            <wp:extent cx="3211195" cy="2386965"/>
            <wp:effectExtent l="0" t="0" r="0" b="0"/>
            <wp:wrapTopAndBottom/>
            <wp:docPr id="32" name="Imagen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MG_256"/>
                    <pic:cNvPicPr>
                      <a:picLocks noChangeAspect="1"/>
                    </pic:cNvPicPr>
                  </pic:nvPicPr>
                  <pic:blipFill>
                    <a:blip r:embed="rId6"/>
                    <a:stretch>
                      <a:fillRect/>
                    </a:stretch>
                  </pic:blipFill>
                  <pic:spPr>
                    <a:xfrm>
                      <a:off x="0" y="0"/>
                      <a:ext cx="3211195" cy="2386965"/>
                    </a:xfrm>
                    <a:prstGeom prst="rect">
                      <a:avLst/>
                    </a:prstGeom>
                    <a:noFill/>
                    <a:ln w="9525">
                      <a:noFill/>
                    </a:ln>
                  </pic:spPr>
                </pic:pic>
              </a:graphicData>
            </a:graphic>
          </wp:anchor>
        </w:drawing>
      </w:r>
    </w:p>
    <w:p w14:paraId="7A4BEA45">
      <w:pPr>
        <w:jc w:val="center"/>
        <w:rPr>
          <w:rFonts w:hint="default" w:ascii="Times New Roman" w:hAnsi="Times New Roman" w:cs="Times New Roman"/>
        </w:rPr>
      </w:pPr>
    </w:p>
    <w:p w14:paraId="1E67FC1F">
      <w:pPr>
        <w:jc w:val="center"/>
        <w:rPr>
          <w:rFonts w:hint="default" w:ascii="Times New Roman" w:hAnsi="Times New Roman" w:cs="Times New Roman"/>
        </w:rPr>
      </w:pPr>
    </w:p>
    <w:p w14:paraId="7A67E28C">
      <w:pPr>
        <w:jc w:val="center"/>
        <w:rPr>
          <w:rFonts w:hint="default" w:ascii="Times New Roman" w:hAnsi="Times New Roman" w:cs="Times New Roman"/>
        </w:rPr>
      </w:pPr>
    </w:p>
    <w:p w14:paraId="6FF9DEC5">
      <w:pPr>
        <w:jc w:val="center"/>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Facultad:</w:t>
      </w:r>
    </w:p>
    <w:p w14:paraId="4A688631">
      <w:pPr>
        <w:jc w:val="center"/>
        <w:rPr>
          <w:rFonts w:hint="default" w:ascii="Times New Roman" w:hAnsi="Times New Roman" w:cs="Times New Roman"/>
          <w:b/>
          <w:bCs/>
          <w:sz w:val="32"/>
          <w:szCs w:val="32"/>
          <w:lang w:val="es-MX"/>
        </w:rPr>
      </w:pPr>
      <w:r>
        <w:rPr>
          <w:rFonts w:hint="default" w:ascii="Times New Roman" w:hAnsi="Times New Roman" w:cs="Times New Roman"/>
          <w:b/>
          <w:bCs/>
          <w:sz w:val="32"/>
          <w:szCs w:val="32"/>
          <w:lang w:val="es-MX"/>
        </w:rPr>
        <w:t>Tecnologia e Inovacion-SS</w:t>
      </w:r>
    </w:p>
    <w:p w14:paraId="5805B071">
      <w:pPr>
        <w:jc w:val="center"/>
        <w:rPr>
          <w:rFonts w:hint="default" w:ascii="Times New Roman" w:hAnsi="Times New Roman" w:cs="Times New Roman"/>
          <w:b/>
          <w:bCs/>
          <w:sz w:val="32"/>
          <w:szCs w:val="32"/>
          <w:lang w:val="es-MX"/>
        </w:rPr>
      </w:pPr>
    </w:p>
    <w:p w14:paraId="066A17CD">
      <w:pPr>
        <w:jc w:val="center"/>
        <w:rPr>
          <w:rFonts w:hint="default" w:ascii="Times New Roman" w:hAnsi="Times New Roman" w:cs="Times New Roman"/>
          <w:b/>
          <w:bCs/>
          <w:sz w:val="32"/>
          <w:szCs w:val="32"/>
          <w:lang w:val="es-MX"/>
        </w:rPr>
      </w:pPr>
    </w:p>
    <w:p w14:paraId="0A8D4669">
      <w:pPr>
        <w:jc w:val="center"/>
        <w:rPr>
          <w:rFonts w:hint="default" w:ascii="Times New Roman" w:hAnsi="Times New Roman" w:cs="Times New Roman"/>
          <w:b/>
          <w:bCs/>
          <w:sz w:val="32"/>
          <w:szCs w:val="32"/>
          <w:lang w:val="es-MX"/>
        </w:rPr>
      </w:pPr>
      <w:r>
        <w:rPr>
          <w:rFonts w:hint="default" w:ascii="Times New Roman" w:hAnsi="Times New Roman" w:cs="Times New Roman"/>
          <w:b w:val="0"/>
          <w:bCs w:val="0"/>
          <w:sz w:val="28"/>
          <w:szCs w:val="28"/>
          <w:lang w:val="es-MX"/>
        </w:rPr>
        <w:t>Asignatura:</w:t>
      </w:r>
      <w:r>
        <w:rPr>
          <w:rFonts w:hint="default" w:ascii="Times New Roman" w:hAnsi="Times New Roman" w:cs="Times New Roman"/>
          <w:b/>
          <w:bCs/>
          <w:sz w:val="32"/>
          <w:szCs w:val="32"/>
          <w:lang w:val="es-MX"/>
        </w:rPr>
        <w:br w:type="textWrapping"/>
      </w:r>
      <w:r>
        <w:rPr>
          <w:rFonts w:hint="default" w:ascii="Times New Roman" w:hAnsi="Times New Roman" w:cs="Times New Roman"/>
          <w:b/>
          <w:bCs/>
          <w:sz w:val="32"/>
          <w:szCs w:val="32"/>
          <w:lang w:val="es-MX"/>
        </w:rPr>
        <w:t>Programación Orientada a Objetos</w:t>
      </w:r>
    </w:p>
    <w:p w14:paraId="573D89E1">
      <w:pPr>
        <w:jc w:val="center"/>
        <w:rPr>
          <w:rFonts w:hint="default" w:ascii="Times New Roman" w:hAnsi="Times New Roman" w:cs="Times New Roman"/>
          <w:b/>
          <w:bCs/>
          <w:sz w:val="32"/>
          <w:szCs w:val="32"/>
          <w:lang w:val="es-MX"/>
        </w:rPr>
      </w:pPr>
    </w:p>
    <w:p w14:paraId="0644A89C">
      <w:pPr>
        <w:jc w:val="center"/>
        <w:rPr>
          <w:rFonts w:hint="default" w:ascii="Times New Roman" w:hAnsi="Times New Roman" w:cs="Times New Roman"/>
          <w:b/>
          <w:bCs/>
          <w:sz w:val="32"/>
          <w:szCs w:val="32"/>
          <w:lang w:val="es-MX"/>
        </w:rPr>
      </w:pPr>
    </w:p>
    <w:p w14:paraId="7BB11EF6">
      <w:pPr>
        <w:jc w:val="center"/>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Tema:</w:t>
      </w:r>
    </w:p>
    <w:p w14:paraId="271CC2A1">
      <w:pPr>
        <w:jc w:val="center"/>
        <w:rPr>
          <w:rFonts w:hint="default" w:ascii="Times New Roman" w:hAnsi="Times New Roman"/>
          <w:b/>
          <w:bCs/>
          <w:sz w:val="32"/>
          <w:szCs w:val="32"/>
          <w:lang w:val="es-MX"/>
        </w:rPr>
      </w:pPr>
      <w:r>
        <w:rPr>
          <w:rFonts w:hint="default" w:ascii="Times New Roman" w:hAnsi="Times New Roman"/>
          <w:b/>
          <w:bCs/>
          <w:sz w:val="32"/>
          <w:szCs w:val="32"/>
          <w:lang w:val="es-MX"/>
        </w:rPr>
        <w:t>2° Parcial</w:t>
      </w:r>
    </w:p>
    <w:p w14:paraId="32253E26">
      <w:pPr>
        <w:jc w:val="center"/>
        <w:rPr>
          <w:rFonts w:hint="default" w:ascii="Times New Roman" w:hAnsi="Times New Roman"/>
          <w:b/>
          <w:bCs/>
          <w:sz w:val="32"/>
          <w:szCs w:val="32"/>
          <w:lang w:val="es-MX"/>
        </w:rPr>
      </w:pPr>
    </w:p>
    <w:p w14:paraId="1E9FE902">
      <w:pPr>
        <w:jc w:val="center"/>
        <w:rPr>
          <w:rFonts w:hint="default" w:ascii="Times New Roman" w:hAnsi="Times New Roman"/>
          <w:b/>
          <w:bCs/>
          <w:sz w:val="32"/>
          <w:szCs w:val="32"/>
          <w:lang w:val="es-MX"/>
        </w:rPr>
      </w:pPr>
    </w:p>
    <w:p w14:paraId="21D0E349">
      <w:pPr>
        <w:jc w:val="center"/>
        <w:rPr>
          <w:rFonts w:hint="default" w:ascii="Times New Roman" w:hAnsi="Times New Roman"/>
          <w:b w:val="0"/>
          <w:bCs w:val="0"/>
          <w:sz w:val="28"/>
          <w:szCs w:val="28"/>
          <w:lang w:val="es-MX"/>
        </w:rPr>
      </w:pPr>
      <w:r>
        <w:rPr>
          <w:rFonts w:hint="default" w:ascii="Times New Roman" w:hAnsi="Times New Roman"/>
          <w:b w:val="0"/>
          <w:bCs w:val="0"/>
          <w:sz w:val="28"/>
          <w:szCs w:val="28"/>
          <w:lang w:val="es-MX"/>
        </w:rPr>
        <w:t>Estudiantes:</w:t>
      </w:r>
    </w:p>
    <w:p w14:paraId="75DD2B9C">
      <w:pPr>
        <w:jc w:val="center"/>
        <w:rPr>
          <w:rFonts w:hint="default" w:ascii="Times New Roman" w:hAnsi="Times New Roman"/>
          <w:b/>
          <w:bCs/>
          <w:sz w:val="32"/>
          <w:szCs w:val="32"/>
          <w:lang w:val="es-MX"/>
        </w:rPr>
      </w:pPr>
      <w:r>
        <w:rPr>
          <w:rFonts w:hint="default" w:ascii="Times New Roman" w:hAnsi="Times New Roman"/>
          <w:b/>
          <w:bCs/>
          <w:sz w:val="32"/>
          <w:szCs w:val="32"/>
          <w:lang w:val="es-MX"/>
        </w:rPr>
        <w:t>Jefferson Enrique Flores Ardón</w:t>
      </w:r>
    </w:p>
    <w:p w14:paraId="19811B18">
      <w:pPr>
        <w:jc w:val="center"/>
        <w:rPr>
          <w:rFonts w:hint="default" w:ascii="Times New Roman" w:hAnsi="Times New Roman"/>
          <w:b/>
          <w:bCs/>
          <w:sz w:val="32"/>
          <w:szCs w:val="32"/>
          <w:lang w:val="es-MX"/>
        </w:rPr>
      </w:pPr>
      <w:r>
        <w:rPr>
          <w:rFonts w:hint="default" w:ascii="Times New Roman" w:hAnsi="Times New Roman"/>
          <w:b/>
          <w:bCs/>
          <w:sz w:val="32"/>
          <w:szCs w:val="32"/>
          <w:lang w:val="es-MX"/>
        </w:rPr>
        <w:t>Dayana Nicole Reyes Orellana</w:t>
      </w:r>
    </w:p>
    <w:p w14:paraId="65439C08">
      <w:pPr>
        <w:jc w:val="center"/>
        <w:rPr>
          <w:rFonts w:hint="default" w:ascii="Times New Roman" w:hAnsi="Times New Roman"/>
          <w:b/>
          <w:bCs/>
          <w:sz w:val="32"/>
          <w:szCs w:val="32"/>
          <w:lang w:val="es-MX"/>
        </w:rPr>
      </w:pPr>
      <w:r>
        <w:rPr>
          <w:rFonts w:hint="default" w:ascii="Times New Roman" w:hAnsi="Times New Roman"/>
          <w:b/>
          <w:bCs/>
          <w:sz w:val="32"/>
          <w:szCs w:val="32"/>
          <w:lang w:val="es-MX"/>
        </w:rPr>
        <w:t>Pedro Antonio Burgos García</w:t>
      </w:r>
    </w:p>
    <w:p w14:paraId="23078EE6">
      <w:pPr>
        <w:jc w:val="center"/>
        <w:rPr>
          <w:rFonts w:hint="default" w:ascii="Times New Roman" w:hAnsi="Times New Roman"/>
          <w:b/>
          <w:bCs/>
          <w:sz w:val="32"/>
          <w:szCs w:val="32"/>
          <w:lang w:val="es-MX"/>
        </w:rPr>
      </w:pPr>
      <w:r>
        <w:rPr>
          <w:rFonts w:hint="default" w:ascii="Times New Roman" w:hAnsi="Times New Roman"/>
          <w:b/>
          <w:bCs/>
          <w:sz w:val="32"/>
          <w:szCs w:val="32"/>
          <w:lang w:val="es-MX"/>
        </w:rPr>
        <w:t>Gabriel Alejandro Solís Díaz</w:t>
      </w:r>
    </w:p>
    <w:p w14:paraId="6442D99C">
      <w:pPr>
        <w:jc w:val="center"/>
        <w:rPr>
          <w:rFonts w:hint="default" w:ascii="Times New Roman" w:hAnsi="Times New Roman"/>
          <w:b/>
          <w:bCs/>
          <w:sz w:val="32"/>
          <w:szCs w:val="32"/>
          <w:lang w:val="es-MX"/>
        </w:rPr>
      </w:pPr>
      <w:r>
        <w:rPr>
          <w:rFonts w:hint="default" w:ascii="Times New Roman" w:hAnsi="Times New Roman"/>
          <w:b/>
          <w:bCs/>
          <w:sz w:val="32"/>
          <w:szCs w:val="32"/>
          <w:lang w:val="es-MX"/>
        </w:rPr>
        <w:t>Fernando Moisés Alvarado Góchez</w:t>
      </w:r>
    </w:p>
    <w:p w14:paraId="22247C36">
      <w:pPr>
        <w:jc w:val="center"/>
        <w:rPr>
          <w:rFonts w:hint="default" w:ascii="Times New Roman" w:hAnsi="Times New Roman"/>
          <w:b/>
          <w:bCs/>
          <w:sz w:val="32"/>
          <w:szCs w:val="32"/>
          <w:lang w:val="es-MX"/>
        </w:rPr>
      </w:pPr>
    </w:p>
    <w:p w14:paraId="2C07A5DF">
      <w:pPr>
        <w:jc w:val="center"/>
        <w:rPr>
          <w:rFonts w:hint="default" w:ascii="Times New Roman" w:hAnsi="Times New Roman"/>
          <w:b/>
          <w:bCs/>
          <w:sz w:val="32"/>
          <w:szCs w:val="32"/>
          <w:lang w:val="es-MX"/>
        </w:rPr>
      </w:pPr>
    </w:p>
    <w:p w14:paraId="20BBAC8F">
      <w:pPr>
        <w:jc w:val="center"/>
        <w:rPr>
          <w:rFonts w:hint="default" w:ascii="Times New Roman" w:hAnsi="Times New Roman"/>
          <w:b w:val="0"/>
          <w:bCs w:val="0"/>
          <w:sz w:val="28"/>
          <w:szCs w:val="28"/>
          <w:lang w:val="es-MX"/>
        </w:rPr>
      </w:pPr>
      <w:r>
        <w:rPr>
          <w:rFonts w:hint="default" w:ascii="Times New Roman" w:hAnsi="Times New Roman"/>
          <w:b w:val="0"/>
          <w:bCs w:val="0"/>
          <w:sz w:val="28"/>
          <w:szCs w:val="28"/>
          <w:lang w:val="es-MX"/>
        </w:rPr>
        <w:t>Maestro:</w:t>
      </w:r>
    </w:p>
    <w:p w14:paraId="1C597A8F">
      <w:pPr>
        <w:jc w:val="center"/>
        <w:rPr>
          <w:rFonts w:hint="default" w:ascii="Times New Roman" w:hAnsi="Times New Roman"/>
          <w:b/>
          <w:bCs/>
          <w:sz w:val="32"/>
          <w:szCs w:val="32"/>
          <w:lang w:val="es-MX"/>
        </w:rPr>
      </w:pPr>
      <w:r>
        <w:rPr>
          <w:rFonts w:hint="default" w:ascii="Times New Roman" w:hAnsi="Times New Roman"/>
          <w:b/>
          <w:bCs/>
          <w:sz w:val="32"/>
          <w:szCs w:val="32"/>
          <w:lang w:val="es-MX"/>
        </w:rPr>
        <w:t>Balmore Giovani Montano Pinto</w:t>
      </w:r>
    </w:p>
    <w:p w14:paraId="20821761">
      <w:pPr>
        <w:pStyle w:val="24"/>
        <w:sectPr>
          <w:pgSz w:w="11906" w:h="16838"/>
          <w:pgMar w:top="1440" w:right="1800" w:bottom="1440" w:left="1800" w:header="720" w:footer="720" w:gutter="0"/>
          <w:cols w:space="720" w:num="1"/>
          <w:docGrid w:linePitch="360" w:charSpace="0"/>
        </w:sectPr>
      </w:pPr>
      <w:bookmarkStart w:id="0" w:name="_Toc19163"/>
      <w:bookmarkStart w:id="1" w:name="_Toc17086"/>
      <w:bookmarkStart w:id="2" w:name="_Toc24632"/>
    </w:p>
    <w:p w14:paraId="63E79994">
      <w:pPr>
        <w:pStyle w:val="24"/>
      </w:pPr>
      <w:r>
        <w:t>Indice</w:t>
      </w:r>
      <w:bookmarkEnd w:id="0"/>
      <w:bookmarkEnd w:id="1"/>
      <w:bookmarkEnd w:id="2"/>
    </w:p>
    <w:p w14:paraId="46FBA84B">
      <w:pPr>
        <w:rPr>
          <w:lang w:val="es-MX"/>
        </w:rPr>
      </w:pPr>
    </w:p>
    <w:p w14:paraId="581632F8">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TOC \t "My T.1,1,My T.2,2" \h</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_Toc24632 </w:instrText>
      </w:r>
      <w:r>
        <w:rPr>
          <w:rFonts w:ascii="Times New Roman" w:hAnsi="Times New Roman" w:cs="Times New Roman"/>
        </w:rPr>
        <w:fldChar w:fldCharType="separate"/>
      </w:r>
      <w:r>
        <w:t>Indice</w:t>
      </w:r>
      <w:r>
        <w:tab/>
      </w:r>
      <w:r>
        <w:fldChar w:fldCharType="begin"/>
      </w:r>
      <w:r>
        <w:instrText xml:space="preserve"> PAGEREF _Toc24632 \h </w:instrText>
      </w:r>
      <w:r>
        <w:fldChar w:fldCharType="separate"/>
      </w:r>
      <w:r>
        <w:t>2</w:t>
      </w:r>
      <w:r>
        <w:fldChar w:fldCharType="end"/>
      </w:r>
      <w:r>
        <w:rPr>
          <w:rFonts w:ascii="Times New Roman" w:hAnsi="Times New Roman" w:cs="Times New Roman"/>
        </w:rPr>
        <w:fldChar w:fldCharType="end"/>
      </w:r>
    </w:p>
    <w:p w14:paraId="7B50E3E1">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_Toc11475 </w:instrText>
      </w:r>
      <w:r>
        <w:rPr>
          <w:rFonts w:ascii="Times New Roman" w:hAnsi="Times New Roman" w:cs="Times New Roman"/>
        </w:rPr>
        <w:fldChar w:fldCharType="separate"/>
      </w:r>
      <w:r>
        <w:rPr>
          <w:lang w:val="es-SV"/>
        </w:rPr>
        <w:t>Introducción</w:t>
      </w:r>
      <w:r>
        <w:tab/>
      </w:r>
      <w:r>
        <w:fldChar w:fldCharType="begin"/>
      </w:r>
      <w:r>
        <w:instrText xml:space="preserve"> PAGEREF _Toc11475 \h </w:instrText>
      </w:r>
      <w:r>
        <w:fldChar w:fldCharType="separate"/>
      </w:r>
      <w:r>
        <w:t>3</w:t>
      </w:r>
      <w:r>
        <w:fldChar w:fldCharType="end"/>
      </w:r>
      <w:r>
        <w:rPr>
          <w:rFonts w:ascii="Times New Roman" w:hAnsi="Times New Roman" w:cs="Times New Roman"/>
        </w:rPr>
        <w:fldChar w:fldCharType="end"/>
      </w:r>
    </w:p>
    <w:p w14:paraId="593B07AE">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_Toc5436 </w:instrText>
      </w:r>
      <w:r>
        <w:rPr>
          <w:rFonts w:ascii="Times New Roman" w:hAnsi="Times New Roman" w:cs="Times New Roman"/>
        </w:rPr>
        <w:fldChar w:fldCharType="separate"/>
      </w:r>
      <w:r>
        <w:t>¿Qué es el proyecto?</w:t>
      </w:r>
      <w:r>
        <w:tab/>
      </w:r>
      <w:r>
        <w:fldChar w:fldCharType="begin"/>
      </w:r>
      <w:r>
        <w:instrText xml:space="preserve"> PAGEREF _Toc5436 \h </w:instrText>
      </w:r>
      <w:r>
        <w:fldChar w:fldCharType="separate"/>
      </w:r>
      <w:r>
        <w:t>3</w:t>
      </w:r>
      <w:r>
        <w:fldChar w:fldCharType="end"/>
      </w:r>
      <w:r>
        <w:rPr>
          <w:rFonts w:ascii="Times New Roman" w:hAnsi="Times New Roman" w:cs="Times New Roman"/>
        </w:rPr>
        <w:fldChar w:fldCharType="end"/>
      </w:r>
    </w:p>
    <w:p w14:paraId="052EDFEB">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_Toc18181 </w:instrText>
      </w:r>
      <w:r>
        <w:rPr>
          <w:rFonts w:ascii="Times New Roman" w:hAnsi="Times New Roman" w:cs="Times New Roman"/>
        </w:rPr>
        <w:fldChar w:fldCharType="separate"/>
      </w:r>
      <w:r>
        <w:t>Objetivos</w:t>
      </w:r>
      <w:r>
        <w:tab/>
      </w:r>
      <w:r>
        <w:fldChar w:fldCharType="begin"/>
      </w:r>
      <w:r>
        <w:instrText xml:space="preserve"> PAGEREF _Toc18181 \h </w:instrText>
      </w:r>
      <w:r>
        <w:fldChar w:fldCharType="separate"/>
      </w:r>
      <w:r>
        <w:t>4</w:t>
      </w:r>
      <w:r>
        <w:fldChar w:fldCharType="end"/>
      </w:r>
      <w:r>
        <w:rPr>
          <w:rFonts w:ascii="Times New Roman" w:hAnsi="Times New Roman" w:cs="Times New Roman"/>
        </w:rPr>
        <w:fldChar w:fldCharType="end"/>
      </w:r>
    </w:p>
    <w:p w14:paraId="04BBBF31">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_Toc12176 </w:instrText>
      </w:r>
      <w:r>
        <w:rPr>
          <w:rFonts w:ascii="Times New Roman" w:hAnsi="Times New Roman" w:cs="Times New Roman"/>
        </w:rPr>
        <w:fldChar w:fldCharType="separate"/>
      </w:r>
      <w:r>
        <w:t>Objetivo General</w:t>
      </w:r>
      <w:r>
        <w:tab/>
      </w:r>
      <w:r>
        <w:fldChar w:fldCharType="begin"/>
      </w:r>
      <w:r>
        <w:instrText xml:space="preserve"> PAGEREF _Toc12176 \h </w:instrText>
      </w:r>
      <w:r>
        <w:fldChar w:fldCharType="separate"/>
      </w:r>
      <w:r>
        <w:t>4</w:t>
      </w:r>
      <w:r>
        <w:fldChar w:fldCharType="end"/>
      </w:r>
      <w:r>
        <w:rPr>
          <w:rFonts w:ascii="Times New Roman" w:hAnsi="Times New Roman" w:cs="Times New Roman"/>
        </w:rPr>
        <w:fldChar w:fldCharType="end"/>
      </w:r>
    </w:p>
    <w:p w14:paraId="6F6179F0">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_Toc32618 </w:instrText>
      </w:r>
      <w:r>
        <w:rPr>
          <w:rFonts w:ascii="Times New Roman" w:hAnsi="Times New Roman" w:cs="Times New Roman"/>
        </w:rPr>
        <w:fldChar w:fldCharType="separate"/>
      </w:r>
      <w:r>
        <w:t>Objetivos específicos</w:t>
      </w:r>
      <w:r>
        <w:tab/>
      </w:r>
      <w:r>
        <w:fldChar w:fldCharType="begin"/>
      </w:r>
      <w:r>
        <w:instrText xml:space="preserve"> PAGEREF _Toc32618 \h </w:instrText>
      </w:r>
      <w:r>
        <w:fldChar w:fldCharType="separate"/>
      </w:r>
      <w:r>
        <w:t>4</w:t>
      </w:r>
      <w:r>
        <w:fldChar w:fldCharType="end"/>
      </w:r>
      <w:r>
        <w:rPr>
          <w:rFonts w:ascii="Times New Roman" w:hAnsi="Times New Roman" w:cs="Times New Roman"/>
        </w:rPr>
        <w:fldChar w:fldCharType="end"/>
      </w:r>
    </w:p>
    <w:p w14:paraId="1E8B1DB5">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_Toc10716 </w:instrText>
      </w:r>
      <w:r>
        <w:rPr>
          <w:rFonts w:ascii="Times New Roman" w:hAnsi="Times New Roman" w:cs="Times New Roman"/>
        </w:rPr>
        <w:fldChar w:fldCharType="separate"/>
      </w:r>
      <w:r>
        <w:rPr>
          <w:lang w:val="es-SV"/>
        </w:rPr>
        <w:t>Alcance</w:t>
      </w:r>
      <w:r>
        <w:tab/>
      </w:r>
      <w:r>
        <w:fldChar w:fldCharType="begin"/>
      </w:r>
      <w:r>
        <w:instrText xml:space="preserve"> PAGEREF _Toc10716 \h </w:instrText>
      </w:r>
      <w:r>
        <w:fldChar w:fldCharType="separate"/>
      </w:r>
      <w:r>
        <w:t>5</w:t>
      </w:r>
      <w:r>
        <w:fldChar w:fldCharType="end"/>
      </w:r>
      <w:r>
        <w:rPr>
          <w:rFonts w:ascii="Times New Roman" w:hAnsi="Times New Roman" w:cs="Times New Roman"/>
        </w:rPr>
        <w:fldChar w:fldCharType="end"/>
      </w:r>
    </w:p>
    <w:p w14:paraId="0C4B9DB5">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_Toc31031 </w:instrText>
      </w:r>
      <w:r>
        <w:rPr>
          <w:rFonts w:ascii="Times New Roman" w:hAnsi="Times New Roman" w:cs="Times New Roman"/>
        </w:rPr>
        <w:fldChar w:fldCharType="separate"/>
      </w:r>
      <w:r>
        <w:rPr>
          <w:lang w:val="es-SV"/>
        </w:rPr>
        <w:t>Qué sí hace</w:t>
      </w:r>
      <w:r>
        <w:t>:</w:t>
      </w:r>
      <w:r>
        <w:tab/>
      </w:r>
      <w:r>
        <w:fldChar w:fldCharType="begin"/>
      </w:r>
      <w:r>
        <w:instrText xml:space="preserve"> PAGEREF _Toc31031 \h </w:instrText>
      </w:r>
      <w:r>
        <w:fldChar w:fldCharType="separate"/>
      </w:r>
      <w:r>
        <w:t>5</w:t>
      </w:r>
      <w:r>
        <w:fldChar w:fldCharType="end"/>
      </w:r>
      <w:r>
        <w:rPr>
          <w:rFonts w:ascii="Times New Roman" w:hAnsi="Times New Roman" w:cs="Times New Roman"/>
        </w:rPr>
        <w:fldChar w:fldCharType="end"/>
      </w:r>
    </w:p>
    <w:p w14:paraId="006D4AFE">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_Toc2304 </w:instrText>
      </w:r>
      <w:r>
        <w:rPr>
          <w:rFonts w:ascii="Times New Roman" w:hAnsi="Times New Roman" w:cs="Times New Roman"/>
        </w:rPr>
        <w:fldChar w:fldCharType="separate"/>
      </w:r>
      <w:r>
        <w:rPr>
          <w:lang w:val="es-SV"/>
        </w:rPr>
        <w:t>Qué no hace</w:t>
      </w:r>
      <w:r>
        <w:t>:</w:t>
      </w:r>
      <w:r>
        <w:tab/>
      </w:r>
      <w:r>
        <w:fldChar w:fldCharType="begin"/>
      </w:r>
      <w:r>
        <w:instrText xml:space="preserve"> PAGEREF _Toc2304 \h </w:instrText>
      </w:r>
      <w:r>
        <w:fldChar w:fldCharType="separate"/>
      </w:r>
      <w:r>
        <w:t>5</w:t>
      </w:r>
      <w:r>
        <w:fldChar w:fldCharType="end"/>
      </w:r>
      <w:r>
        <w:rPr>
          <w:rFonts w:ascii="Times New Roman" w:hAnsi="Times New Roman" w:cs="Times New Roman"/>
        </w:rPr>
        <w:fldChar w:fldCharType="end"/>
      </w:r>
    </w:p>
    <w:p w14:paraId="5A5B797A">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_Toc25157 </w:instrText>
      </w:r>
      <w:r>
        <w:rPr>
          <w:rFonts w:ascii="Times New Roman" w:hAnsi="Times New Roman" w:cs="Times New Roman"/>
        </w:rPr>
        <w:fldChar w:fldCharType="separate"/>
      </w:r>
      <w:r>
        <w:rPr>
          <w:lang w:val="es-SV"/>
        </w:rPr>
        <w:t>Descripción General del Sistema</w:t>
      </w:r>
      <w:r>
        <w:tab/>
      </w:r>
      <w:r>
        <w:fldChar w:fldCharType="begin"/>
      </w:r>
      <w:r>
        <w:instrText xml:space="preserve"> PAGEREF _Toc25157 \h </w:instrText>
      </w:r>
      <w:r>
        <w:fldChar w:fldCharType="separate"/>
      </w:r>
      <w:r>
        <w:t>6</w:t>
      </w:r>
      <w:r>
        <w:fldChar w:fldCharType="end"/>
      </w:r>
      <w:r>
        <w:rPr>
          <w:rFonts w:ascii="Times New Roman" w:hAnsi="Times New Roman" w:cs="Times New Roman"/>
        </w:rPr>
        <w:fldChar w:fldCharType="end"/>
      </w:r>
    </w:p>
    <w:p w14:paraId="5C602291">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_Toc30216 </w:instrText>
      </w:r>
      <w:r>
        <w:rPr>
          <w:rFonts w:ascii="Times New Roman" w:hAnsi="Times New Roman" w:cs="Times New Roman"/>
        </w:rPr>
        <w:fldChar w:fldCharType="separate"/>
      </w:r>
      <w:r>
        <w:rPr>
          <w:lang w:val="es-SV"/>
        </w:rPr>
        <w:t>Tipo de Aplicación</w:t>
      </w:r>
      <w:r>
        <w:t>.</w:t>
      </w:r>
      <w:r>
        <w:tab/>
      </w:r>
      <w:r>
        <w:fldChar w:fldCharType="begin"/>
      </w:r>
      <w:r>
        <w:instrText xml:space="preserve"> PAGEREF _Toc30216 \h </w:instrText>
      </w:r>
      <w:r>
        <w:fldChar w:fldCharType="separate"/>
      </w:r>
      <w:r>
        <w:t>6</w:t>
      </w:r>
      <w:r>
        <w:fldChar w:fldCharType="end"/>
      </w:r>
      <w:r>
        <w:rPr>
          <w:rFonts w:ascii="Times New Roman" w:hAnsi="Times New Roman" w:cs="Times New Roman"/>
        </w:rPr>
        <w:fldChar w:fldCharType="end"/>
      </w:r>
    </w:p>
    <w:p w14:paraId="49C46A2B">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_Toc28602 </w:instrText>
      </w:r>
      <w:r>
        <w:rPr>
          <w:rFonts w:ascii="Times New Roman" w:hAnsi="Times New Roman" w:cs="Times New Roman"/>
        </w:rPr>
        <w:fldChar w:fldCharType="separate"/>
      </w:r>
      <w:r>
        <w:rPr>
          <w:lang w:val="es-SV"/>
        </w:rPr>
        <w:t>Lenguaje y Tecnologías Usadas</w:t>
      </w:r>
      <w:r>
        <w:t>.</w:t>
      </w:r>
      <w:r>
        <w:tab/>
      </w:r>
      <w:r>
        <w:fldChar w:fldCharType="begin"/>
      </w:r>
      <w:r>
        <w:instrText xml:space="preserve"> PAGEREF _Toc28602 \h </w:instrText>
      </w:r>
      <w:r>
        <w:fldChar w:fldCharType="separate"/>
      </w:r>
      <w:r>
        <w:t>6</w:t>
      </w:r>
      <w:r>
        <w:fldChar w:fldCharType="end"/>
      </w:r>
      <w:r>
        <w:rPr>
          <w:rFonts w:ascii="Times New Roman" w:hAnsi="Times New Roman" w:cs="Times New Roman"/>
        </w:rPr>
        <w:fldChar w:fldCharType="end"/>
      </w:r>
    </w:p>
    <w:p w14:paraId="3D629CDF">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_Toc26784 </w:instrText>
      </w:r>
      <w:r>
        <w:rPr>
          <w:rFonts w:ascii="Times New Roman" w:hAnsi="Times New Roman" w:cs="Times New Roman"/>
        </w:rPr>
        <w:fldChar w:fldCharType="separate"/>
      </w:r>
      <w:r>
        <w:rPr>
          <w:lang w:val="es-SV"/>
        </w:rPr>
        <w:t>Librerías Principales:</w:t>
      </w:r>
      <w:r>
        <w:tab/>
      </w:r>
      <w:r>
        <w:fldChar w:fldCharType="begin"/>
      </w:r>
      <w:r>
        <w:instrText xml:space="preserve"> PAGEREF _Toc26784 \h </w:instrText>
      </w:r>
      <w:r>
        <w:fldChar w:fldCharType="separate"/>
      </w:r>
      <w:r>
        <w:t>7</w:t>
      </w:r>
      <w:r>
        <w:fldChar w:fldCharType="end"/>
      </w:r>
      <w:r>
        <w:rPr>
          <w:rFonts w:ascii="Times New Roman" w:hAnsi="Times New Roman" w:cs="Times New Roman"/>
        </w:rPr>
        <w:fldChar w:fldCharType="end"/>
      </w:r>
    </w:p>
    <w:p w14:paraId="67C6EBF3">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_Toc32045 </w:instrText>
      </w:r>
      <w:r>
        <w:rPr>
          <w:rFonts w:ascii="Times New Roman" w:hAnsi="Times New Roman" w:cs="Times New Roman"/>
        </w:rPr>
        <w:fldChar w:fldCharType="separate"/>
      </w:r>
      <w:r>
        <w:rPr>
          <w:lang w:val="es-SV"/>
        </w:rPr>
        <w:t>Otras Librerías:</w:t>
      </w:r>
      <w:r>
        <w:tab/>
      </w:r>
      <w:r>
        <w:fldChar w:fldCharType="begin"/>
      </w:r>
      <w:r>
        <w:instrText xml:space="preserve"> PAGEREF _Toc32045 \h </w:instrText>
      </w:r>
      <w:r>
        <w:fldChar w:fldCharType="separate"/>
      </w:r>
      <w:r>
        <w:t>7</w:t>
      </w:r>
      <w:r>
        <w:fldChar w:fldCharType="end"/>
      </w:r>
      <w:r>
        <w:rPr>
          <w:rFonts w:ascii="Times New Roman" w:hAnsi="Times New Roman" w:cs="Times New Roman"/>
        </w:rPr>
        <w:fldChar w:fldCharType="end"/>
      </w:r>
    </w:p>
    <w:p w14:paraId="323D7839">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_Toc28215 </w:instrText>
      </w:r>
      <w:r>
        <w:rPr>
          <w:rFonts w:ascii="Times New Roman" w:hAnsi="Times New Roman" w:cs="Times New Roman"/>
        </w:rPr>
        <w:fldChar w:fldCharType="separate"/>
      </w:r>
      <w:r>
        <w:rPr>
          <w:lang w:val="es-SV"/>
        </w:rPr>
        <w:t>Análisis del Sistema</w:t>
      </w:r>
      <w:r>
        <w:tab/>
      </w:r>
      <w:r>
        <w:fldChar w:fldCharType="begin"/>
      </w:r>
      <w:r>
        <w:instrText xml:space="preserve"> PAGEREF _Toc28215 \h </w:instrText>
      </w:r>
      <w:r>
        <w:fldChar w:fldCharType="separate"/>
      </w:r>
      <w:r>
        <w:t>8</w:t>
      </w:r>
      <w:r>
        <w:fldChar w:fldCharType="end"/>
      </w:r>
      <w:r>
        <w:rPr>
          <w:rFonts w:ascii="Times New Roman" w:hAnsi="Times New Roman" w:cs="Times New Roman"/>
        </w:rPr>
        <w:fldChar w:fldCharType="end"/>
      </w:r>
    </w:p>
    <w:p w14:paraId="1EB725BD">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_Toc18875 </w:instrText>
      </w:r>
      <w:r>
        <w:rPr>
          <w:rFonts w:ascii="Times New Roman" w:hAnsi="Times New Roman" w:cs="Times New Roman"/>
        </w:rPr>
        <w:fldChar w:fldCharType="separate"/>
      </w:r>
      <w:r>
        <w:rPr>
          <w:lang w:val="es-SV"/>
        </w:rPr>
        <w:t>Problema que Resuelve</w:t>
      </w:r>
      <w:r>
        <w:t>.</w:t>
      </w:r>
      <w:r>
        <w:tab/>
      </w:r>
      <w:r>
        <w:fldChar w:fldCharType="begin"/>
      </w:r>
      <w:r>
        <w:instrText xml:space="preserve"> PAGEREF _Toc18875 \h </w:instrText>
      </w:r>
      <w:r>
        <w:fldChar w:fldCharType="separate"/>
      </w:r>
      <w:r>
        <w:t>8</w:t>
      </w:r>
      <w:r>
        <w:fldChar w:fldCharType="end"/>
      </w:r>
      <w:r>
        <w:rPr>
          <w:rFonts w:ascii="Times New Roman" w:hAnsi="Times New Roman" w:cs="Times New Roman"/>
        </w:rPr>
        <w:fldChar w:fldCharType="end"/>
      </w:r>
    </w:p>
    <w:p w14:paraId="50F92B42">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_Toc15158 </w:instrText>
      </w:r>
      <w:r>
        <w:rPr>
          <w:rFonts w:ascii="Times New Roman" w:hAnsi="Times New Roman" w:cs="Times New Roman"/>
        </w:rPr>
        <w:fldChar w:fldCharType="separate"/>
      </w:r>
      <w:r>
        <w:rPr>
          <w:lang w:val="es-SV"/>
        </w:rPr>
        <w:t>Usuarios del Sistema</w:t>
      </w:r>
      <w:r>
        <w:t>.</w:t>
      </w:r>
      <w:r>
        <w:tab/>
      </w:r>
      <w:r>
        <w:fldChar w:fldCharType="begin"/>
      </w:r>
      <w:r>
        <w:instrText xml:space="preserve"> PAGEREF _Toc15158 \h </w:instrText>
      </w:r>
      <w:r>
        <w:fldChar w:fldCharType="separate"/>
      </w:r>
      <w:r>
        <w:t>8</w:t>
      </w:r>
      <w:r>
        <w:fldChar w:fldCharType="end"/>
      </w:r>
      <w:r>
        <w:rPr>
          <w:rFonts w:ascii="Times New Roman" w:hAnsi="Times New Roman" w:cs="Times New Roman"/>
        </w:rPr>
        <w:fldChar w:fldCharType="end"/>
      </w:r>
    </w:p>
    <w:p w14:paraId="3D564C12">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_Toc27362 </w:instrText>
      </w:r>
      <w:r>
        <w:rPr>
          <w:rFonts w:ascii="Times New Roman" w:hAnsi="Times New Roman" w:cs="Times New Roman"/>
        </w:rPr>
        <w:fldChar w:fldCharType="separate"/>
      </w:r>
      <w:r>
        <w:rPr>
          <w:lang w:val="es-SV"/>
        </w:rPr>
        <w:t>Requerimientos Funcionales (Qué Hace)</w:t>
      </w:r>
      <w:r>
        <w:tab/>
      </w:r>
      <w:r>
        <w:fldChar w:fldCharType="begin"/>
      </w:r>
      <w:r>
        <w:instrText xml:space="preserve"> PAGEREF _Toc27362 \h </w:instrText>
      </w:r>
      <w:r>
        <w:fldChar w:fldCharType="separate"/>
      </w:r>
      <w:r>
        <w:t>8</w:t>
      </w:r>
      <w:r>
        <w:fldChar w:fldCharType="end"/>
      </w:r>
      <w:r>
        <w:rPr>
          <w:rFonts w:ascii="Times New Roman" w:hAnsi="Times New Roman" w:cs="Times New Roman"/>
        </w:rPr>
        <w:fldChar w:fldCharType="end"/>
      </w:r>
    </w:p>
    <w:p w14:paraId="4C04DDAC">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_Toc24309 </w:instrText>
      </w:r>
      <w:r>
        <w:rPr>
          <w:rFonts w:ascii="Times New Roman" w:hAnsi="Times New Roman" w:cs="Times New Roman"/>
        </w:rPr>
        <w:fldChar w:fldCharType="separate"/>
      </w:r>
      <w:r>
        <w:rPr>
          <w:lang w:val="es-SV"/>
        </w:rPr>
        <w:t>Requerimientos No Funcionales</w:t>
      </w:r>
      <w:r>
        <w:tab/>
      </w:r>
      <w:r>
        <w:fldChar w:fldCharType="begin"/>
      </w:r>
      <w:r>
        <w:instrText xml:space="preserve"> PAGEREF _Toc24309 \h </w:instrText>
      </w:r>
      <w:r>
        <w:fldChar w:fldCharType="separate"/>
      </w:r>
      <w:r>
        <w:t>9</w:t>
      </w:r>
      <w:r>
        <w:fldChar w:fldCharType="end"/>
      </w:r>
      <w:r>
        <w:rPr>
          <w:rFonts w:ascii="Times New Roman" w:hAnsi="Times New Roman" w:cs="Times New Roman"/>
        </w:rPr>
        <w:fldChar w:fldCharType="end"/>
      </w:r>
    </w:p>
    <w:p w14:paraId="13B2B90D">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_Toc2851 </w:instrText>
      </w:r>
      <w:r>
        <w:rPr>
          <w:rFonts w:ascii="Times New Roman" w:hAnsi="Times New Roman" w:cs="Times New Roman"/>
        </w:rPr>
        <w:fldChar w:fldCharType="separate"/>
      </w:r>
      <w:r>
        <w:rPr>
          <w:lang w:val="es-SV"/>
        </w:rPr>
        <w:t>Diseño del Sistema</w:t>
      </w:r>
      <w:r>
        <w:tab/>
      </w:r>
      <w:r>
        <w:fldChar w:fldCharType="begin"/>
      </w:r>
      <w:r>
        <w:instrText xml:space="preserve"> PAGEREF _Toc2851 \h </w:instrText>
      </w:r>
      <w:r>
        <w:fldChar w:fldCharType="separate"/>
      </w:r>
      <w:r>
        <w:t>10</w:t>
      </w:r>
      <w:r>
        <w:fldChar w:fldCharType="end"/>
      </w:r>
      <w:r>
        <w:rPr>
          <w:rFonts w:ascii="Times New Roman" w:hAnsi="Times New Roman" w:cs="Times New Roman"/>
        </w:rPr>
        <w:fldChar w:fldCharType="end"/>
      </w:r>
    </w:p>
    <w:p w14:paraId="68019E62">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_Toc30806 </w:instrText>
      </w:r>
      <w:r>
        <w:rPr>
          <w:rFonts w:ascii="Times New Roman" w:hAnsi="Times New Roman" w:cs="Times New Roman"/>
        </w:rPr>
        <w:fldChar w:fldCharType="separate"/>
      </w:r>
      <w:r>
        <w:rPr>
          <w:lang w:val="es-SV"/>
        </w:rPr>
        <w:t>Explicación General de la Sección</w:t>
      </w:r>
      <w:r>
        <w:tab/>
      </w:r>
      <w:r>
        <w:fldChar w:fldCharType="begin"/>
      </w:r>
      <w:r>
        <w:instrText xml:space="preserve"> PAGEREF _Toc30806 \h </w:instrText>
      </w:r>
      <w:r>
        <w:fldChar w:fldCharType="separate"/>
      </w:r>
      <w:r>
        <w:t>10</w:t>
      </w:r>
      <w:r>
        <w:fldChar w:fldCharType="end"/>
      </w:r>
      <w:r>
        <w:rPr>
          <w:rFonts w:ascii="Times New Roman" w:hAnsi="Times New Roman" w:cs="Times New Roman"/>
        </w:rPr>
        <w:fldChar w:fldCharType="end"/>
      </w:r>
    </w:p>
    <w:p w14:paraId="5306E07C">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_Toc31411 </w:instrText>
      </w:r>
      <w:r>
        <w:rPr>
          <w:rFonts w:ascii="Times New Roman" w:hAnsi="Times New Roman" w:cs="Times New Roman"/>
        </w:rPr>
        <w:fldChar w:fldCharType="separate"/>
      </w:r>
      <w:r>
        <w:rPr>
          <w:lang w:val="es-SV"/>
        </w:rPr>
        <w:t>Diagrama de Base de Datos (Tablas, Claves, Relaciones)</w:t>
      </w:r>
      <w:r>
        <w:tab/>
      </w:r>
      <w:r>
        <w:fldChar w:fldCharType="begin"/>
      </w:r>
      <w:r>
        <w:instrText xml:space="preserve"> PAGEREF _Toc31411 \h </w:instrText>
      </w:r>
      <w:r>
        <w:fldChar w:fldCharType="separate"/>
      </w:r>
      <w:r>
        <w:t>10</w:t>
      </w:r>
      <w:r>
        <w:fldChar w:fldCharType="end"/>
      </w:r>
      <w:r>
        <w:rPr>
          <w:rFonts w:ascii="Times New Roman" w:hAnsi="Times New Roman" w:cs="Times New Roman"/>
        </w:rPr>
        <w:fldChar w:fldCharType="end"/>
      </w:r>
    </w:p>
    <w:p w14:paraId="29728037">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_Toc30763 </w:instrText>
      </w:r>
      <w:r>
        <w:rPr>
          <w:rFonts w:ascii="Times New Roman" w:hAnsi="Times New Roman" w:cs="Times New Roman"/>
        </w:rPr>
        <w:fldChar w:fldCharType="separate"/>
      </w:r>
      <w:r>
        <w:rPr>
          <w:lang w:val="es-SV"/>
        </w:rPr>
        <w:t>Modelo Entidad-Relación (MER)</w:t>
      </w:r>
      <w:r>
        <w:tab/>
      </w:r>
      <w:r>
        <w:fldChar w:fldCharType="begin"/>
      </w:r>
      <w:r>
        <w:instrText xml:space="preserve"> PAGEREF _Toc30763 \h </w:instrText>
      </w:r>
      <w:r>
        <w:fldChar w:fldCharType="separate"/>
      </w:r>
      <w:r>
        <w:t>10</w:t>
      </w:r>
      <w:r>
        <w:fldChar w:fldCharType="end"/>
      </w:r>
      <w:r>
        <w:rPr>
          <w:rFonts w:ascii="Times New Roman" w:hAnsi="Times New Roman" w:cs="Times New Roman"/>
        </w:rPr>
        <w:fldChar w:fldCharType="end"/>
      </w:r>
    </w:p>
    <w:p w14:paraId="48483FC3">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_Toc2762 </w:instrText>
      </w:r>
      <w:r>
        <w:rPr>
          <w:rFonts w:ascii="Times New Roman" w:hAnsi="Times New Roman" w:cs="Times New Roman"/>
        </w:rPr>
        <w:fldChar w:fldCharType="separate"/>
      </w:r>
      <w:r>
        <w:rPr>
          <w:lang w:val="es-SV"/>
        </w:rPr>
        <w:t>Pantallas o Interfaces</w:t>
      </w:r>
      <w:r>
        <w:tab/>
      </w:r>
      <w:r>
        <w:fldChar w:fldCharType="begin"/>
      </w:r>
      <w:r>
        <w:instrText xml:space="preserve"> PAGEREF _Toc2762 \h </w:instrText>
      </w:r>
      <w:r>
        <w:fldChar w:fldCharType="separate"/>
      </w:r>
      <w:r>
        <w:t>12</w:t>
      </w:r>
      <w:r>
        <w:fldChar w:fldCharType="end"/>
      </w:r>
      <w:r>
        <w:rPr>
          <w:rFonts w:ascii="Times New Roman" w:hAnsi="Times New Roman" w:cs="Times New Roman"/>
        </w:rPr>
        <w:fldChar w:fldCharType="end"/>
      </w:r>
    </w:p>
    <w:p w14:paraId="3B6B817F">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_Toc10190 </w:instrText>
      </w:r>
      <w:r>
        <w:rPr>
          <w:rFonts w:ascii="Times New Roman" w:hAnsi="Times New Roman" w:cs="Times New Roman"/>
        </w:rPr>
        <w:fldChar w:fldCharType="separate"/>
      </w:r>
      <w:r>
        <w:rPr>
          <w:lang w:val="es-SV"/>
        </w:rPr>
        <w:t>Base de Datos</w:t>
      </w:r>
      <w:r>
        <w:tab/>
      </w:r>
      <w:r>
        <w:fldChar w:fldCharType="begin"/>
      </w:r>
      <w:r>
        <w:instrText xml:space="preserve"> PAGEREF _Toc10190 \h </w:instrText>
      </w:r>
      <w:r>
        <w:fldChar w:fldCharType="separate"/>
      </w:r>
      <w:r>
        <w:t>15</w:t>
      </w:r>
      <w:r>
        <w:fldChar w:fldCharType="end"/>
      </w:r>
      <w:r>
        <w:rPr>
          <w:rFonts w:ascii="Times New Roman" w:hAnsi="Times New Roman" w:cs="Times New Roman"/>
        </w:rPr>
        <w:fldChar w:fldCharType="end"/>
      </w:r>
    </w:p>
    <w:p w14:paraId="10564444">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_Toc12365 </w:instrText>
      </w:r>
      <w:r>
        <w:rPr>
          <w:rFonts w:ascii="Times New Roman" w:hAnsi="Times New Roman" w:cs="Times New Roman"/>
        </w:rPr>
        <w:fldChar w:fldCharType="separate"/>
      </w:r>
      <w:r>
        <w:rPr>
          <w:lang w:val="es-SV"/>
        </w:rPr>
        <w:t>Tablas con Descripción de Campos</w:t>
      </w:r>
      <w:r>
        <w:tab/>
      </w:r>
      <w:r>
        <w:fldChar w:fldCharType="begin"/>
      </w:r>
      <w:r>
        <w:instrText xml:space="preserve"> PAGEREF _Toc12365 \h </w:instrText>
      </w:r>
      <w:r>
        <w:fldChar w:fldCharType="separate"/>
      </w:r>
      <w:r>
        <w:t>15</w:t>
      </w:r>
      <w:r>
        <w:fldChar w:fldCharType="end"/>
      </w:r>
      <w:r>
        <w:rPr>
          <w:rFonts w:ascii="Times New Roman" w:hAnsi="Times New Roman" w:cs="Times New Roman"/>
        </w:rPr>
        <w:fldChar w:fldCharType="end"/>
      </w:r>
    </w:p>
    <w:p w14:paraId="09D1EAEF">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_Toc7583 </w:instrText>
      </w:r>
      <w:r>
        <w:rPr>
          <w:rFonts w:ascii="Times New Roman" w:hAnsi="Times New Roman" w:cs="Times New Roman"/>
        </w:rPr>
        <w:fldChar w:fldCharType="separate"/>
      </w:r>
      <w:r>
        <w:rPr>
          <w:lang w:val="es-SV"/>
        </w:rPr>
        <w:t>Scripts SQL (CREATE TABLE, Relaciones)</w:t>
      </w:r>
      <w:r>
        <w:tab/>
      </w:r>
      <w:r>
        <w:fldChar w:fldCharType="begin"/>
      </w:r>
      <w:r>
        <w:instrText xml:space="preserve"> PAGEREF _Toc7583 \h </w:instrText>
      </w:r>
      <w:r>
        <w:fldChar w:fldCharType="separate"/>
      </w:r>
      <w:r>
        <w:t>18</w:t>
      </w:r>
      <w:r>
        <w:fldChar w:fldCharType="end"/>
      </w:r>
      <w:r>
        <w:rPr>
          <w:rFonts w:ascii="Times New Roman" w:hAnsi="Times New Roman" w:cs="Times New Roman"/>
        </w:rPr>
        <w:fldChar w:fldCharType="end"/>
      </w:r>
    </w:p>
    <w:p w14:paraId="7FFC63BA">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_Toc4327 </w:instrText>
      </w:r>
      <w:r>
        <w:rPr>
          <w:rFonts w:ascii="Times New Roman" w:hAnsi="Times New Roman" w:cs="Times New Roman"/>
        </w:rPr>
        <w:fldChar w:fldCharType="separate"/>
      </w:r>
      <w:r>
        <w:rPr>
          <w:lang w:val="es-SV"/>
        </w:rPr>
        <w:t>Desarrollo / Implementación</w:t>
      </w:r>
      <w:r>
        <w:tab/>
      </w:r>
      <w:r>
        <w:fldChar w:fldCharType="begin"/>
      </w:r>
      <w:r>
        <w:instrText xml:space="preserve"> PAGEREF _Toc4327 \h </w:instrText>
      </w:r>
      <w:r>
        <w:fldChar w:fldCharType="separate"/>
      </w:r>
      <w:r>
        <w:t>20</w:t>
      </w:r>
      <w:r>
        <w:fldChar w:fldCharType="end"/>
      </w:r>
      <w:r>
        <w:rPr>
          <w:rFonts w:ascii="Times New Roman" w:hAnsi="Times New Roman" w:cs="Times New Roman"/>
        </w:rPr>
        <w:fldChar w:fldCharType="end"/>
      </w:r>
    </w:p>
    <w:p w14:paraId="0B76C5AB">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_Toc22081 </w:instrText>
      </w:r>
      <w:r>
        <w:rPr>
          <w:rFonts w:ascii="Times New Roman" w:hAnsi="Times New Roman" w:cs="Times New Roman"/>
        </w:rPr>
        <w:fldChar w:fldCharType="separate"/>
      </w:r>
      <w:r>
        <w:t>Explicación de las Funciones Más Importantes en Código</w:t>
      </w:r>
      <w:r>
        <w:tab/>
      </w:r>
      <w:r>
        <w:fldChar w:fldCharType="begin"/>
      </w:r>
      <w:r>
        <w:instrText xml:space="preserve"> PAGEREF _Toc22081 \h </w:instrText>
      </w:r>
      <w:r>
        <w:fldChar w:fldCharType="separate"/>
      </w:r>
      <w:r>
        <w:t>20</w:t>
      </w:r>
      <w:r>
        <w:fldChar w:fldCharType="end"/>
      </w:r>
      <w:r>
        <w:rPr>
          <w:rFonts w:ascii="Times New Roman" w:hAnsi="Times New Roman" w:cs="Times New Roman"/>
        </w:rPr>
        <w:fldChar w:fldCharType="end"/>
      </w:r>
    </w:p>
    <w:p w14:paraId="6BF72AFC">
      <w:pPr>
        <w:pStyle w:val="11"/>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_Toc30161 </w:instrText>
      </w:r>
      <w:r>
        <w:rPr>
          <w:rFonts w:ascii="Times New Roman" w:hAnsi="Times New Roman" w:cs="Times New Roman"/>
        </w:rPr>
        <w:fldChar w:fldCharType="separate"/>
      </w:r>
      <w:r>
        <w:rPr>
          <w:lang w:val="es-SV"/>
        </w:rPr>
        <w:t>Arquitectura General:</w:t>
      </w:r>
      <w:r>
        <w:tab/>
      </w:r>
      <w:r>
        <w:fldChar w:fldCharType="begin"/>
      </w:r>
      <w:r>
        <w:instrText xml:space="preserve"> PAGEREF _Toc30161 \h </w:instrText>
      </w:r>
      <w:r>
        <w:fldChar w:fldCharType="separate"/>
      </w:r>
      <w:r>
        <w:t>20</w:t>
      </w:r>
      <w:r>
        <w:fldChar w:fldCharType="end"/>
      </w:r>
      <w:r>
        <w:rPr>
          <w:rFonts w:ascii="Times New Roman" w:hAnsi="Times New Roman" w:cs="Times New Roman"/>
        </w:rPr>
        <w:fldChar w:fldCharType="end"/>
      </w:r>
    </w:p>
    <w:p w14:paraId="13224C89">
      <w:pPr>
        <w:pStyle w:val="10"/>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_Toc8382 </w:instrText>
      </w:r>
      <w:r>
        <w:rPr>
          <w:rFonts w:ascii="Times New Roman" w:hAnsi="Times New Roman" w:cs="Times New Roman"/>
        </w:rPr>
        <w:fldChar w:fldCharType="separate"/>
      </w:r>
      <w:r>
        <w:t>Conclusión</w:t>
      </w:r>
      <w:r>
        <w:tab/>
      </w:r>
      <w:r>
        <w:fldChar w:fldCharType="begin"/>
      </w:r>
      <w:r>
        <w:instrText xml:space="preserve"> PAGEREF _Toc8382 \h </w:instrText>
      </w:r>
      <w:r>
        <w:fldChar w:fldCharType="separate"/>
      </w:r>
      <w:r>
        <w:t>24</w:t>
      </w:r>
      <w:r>
        <w:fldChar w:fldCharType="end"/>
      </w:r>
      <w:r>
        <w:rPr>
          <w:rFonts w:ascii="Times New Roman" w:hAnsi="Times New Roman" w:cs="Times New Roman"/>
        </w:rPr>
        <w:fldChar w:fldCharType="end"/>
      </w:r>
    </w:p>
    <w:p w14:paraId="1B73EE28">
      <w:pPr>
        <w:rPr>
          <w:rFonts w:ascii="Times New Roman" w:hAnsi="Times New Roman" w:cs="Times New Roman"/>
        </w:rPr>
      </w:pPr>
      <w:r>
        <w:rPr>
          <w:rFonts w:ascii="Times New Roman" w:hAnsi="Times New Roman" w:cs="Times New Roman"/>
        </w:rPr>
        <w:fldChar w:fldCharType="end"/>
      </w:r>
    </w:p>
    <w:p w14:paraId="05896401">
      <w:pPr>
        <w:pStyle w:val="24"/>
        <w:rPr>
          <w:lang w:val="es-SV"/>
        </w:rPr>
        <w:sectPr>
          <w:footerReference r:id="rId3" w:type="default"/>
          <w:pgSz w:w="11906" w:h="16838"/>
          <w:pgMar w:top="1440" w:right="1800" w:bottom="1440" w:left="1800" w:header="720" w:footer="720" w:gutter="0"/>
          <w:pgNumType w:start="1"/>
          <w:cols w:space="720" w:num="1"/>
          <w:docGrid w:linePitch="360" w:charSpace="0"/>
        </w:sectPr>
      </w:pPr>
      <w:bookmarkStart w:id="3" w:name="_Toc11127"/>
      <w:bookmarkStart w:id="4" w:name="_Toc3288"/>
      <w:bookmarkStart w:id="5" w:name="_Toc11475"/>
    </w:p>
    <w:p w14:paraId="3D5759CD">
      <w:pPr>
        <w:pStyle w:val="24"/>
        <w:rPr>
          <w:lang w:val="es-SV"/>
        </w:rPr>
      </w:pPr>
      <w:r>
        <w:rPr>
          <w:lang w:val="es-SV"/>
        </w:rPr>
        <w:t>Introducción</w:t>
      </w:r>
      <w:bookmarkEnd w:id="3"/>
      <w:bookmarkEnd w:id="4"/>
      <w:bookmarkEnd w:id="5"/>
    </w:p>
    <w:p w14:paraId="5B1CF2ED">
      <w:pPr>
        <w:pStyle w:val="20"/>
        <w:numPr>
          <w:ilvl w:val="0"/>
          <w:numId w:val="0"/>
        </w:numPr>
      </w:pPr>
      <w:bookmarkStart w:id="6" w:name="_Toc22248"/>
      <w:bookmarkStart w:id="7" w:name="_Toc16605"/>
      <w:bookmarkStart w:id="8" w:name="_Toc5436"/>
      <w:r>
        <w:t>¿Qué es el proyecto?</w:t>
      </w:r>
      <w:bookmarkEnd w:id="6"/>
      <w:bookmarkEnd w:id="7"/>
      <w:bookmarkEnd w:id="8"/>
    </w:p>
    <w:p w14:paraId="00A045B1">
      <w:pPr>
        <w:pStyle w:val="19"/>
        <w:ind w:firstLine="302"/>
      </w:pPr>
      <w:r>
        <w:t>Inventario Market es una aplicación de software integral diseñada para optimizar la operación de compra-venta de una tienda de instrumentos musicales. Desarrollada como una herramienta de escritorio, integra funcionalidades clave como el registro de productos, el procesamiento de ventas y la consulta de inventarios en tiempo real. Utilizando Python para la lógica frontend y backend, y SQL Server para el almacenamiento persistente, la app transforma procesos manuales propensos a errores en un sistema digital eficiente y escalable.</w:t>
      </w:r>
    </w:p>
    <w:p w14:paraId="1F9E57BE">
      <w:pPr>
        <w:pStyle w:val="19"/>
        <w:ind w:firstLine="302"/>
      </w:pPr>
    </w:p>
    <w:p w14:paraId="1898CF98">
      <w:pPr>
        <w:pStyle w:val="19"/>
        <w:ind w:firstLine="302"/>
      </w:pPr>
      <w:r>
        <w:t>Imagina un pequeño mercado familiar donde el dueño anota ventas en un cuaderno y cuenta stock manualmente – esto lleva a discrepancias, pérdidas y tiempo desperdiciado. Inventario Market digitaliza esto, permitiendo un control preciso desde una interfaz intuitiva. El proyecto surgió de la necesidad observada en comercios locales durante la pandemia, donde la trazabilidad de productos se volvió crítica para evitar escaseces.</w:t>
      </w:r>
    </w:p>
    <w:p w14:paraId="3960C8B5">
      <w:pPr>
        <w:rPr>
          <w:lang w:val="es-MX"/>
        </w:rPr>
      </w:pPr>
      <w:r>
        <w:rPr>
          <w:lang w:val="es-MX"/>
        </w:rPr>
        <w:br w:type="page"/>
      </w:r>
    </w:p>
    <w:p w14:paraId="510098B7">
      <w:pPr>
        <w:pStyle w:val="24"/>
      </w:pPr>
      <w:bookmarkStart w:id="9" w:name="_Toc23928"/>
      <w:bookmarkStart w:id="10" w:name="_Toc31174"/>
      <w:bookmarkStart w:id="11" w:name="_Toc18181"/>
      <w:r>
        <w:t>Objetivos</w:t>
      </w:r>
      <w:bookmarkEnd w:id="9"/>
      <w:bookmarkEnd w:id="10"/>
      <w:bookmarkEnd w:id="11"/>
    </w:p>
    <w:p w14:paraId="1EEF7541">
      <w:pPr>
        <w:pStyle w:val="20"/>
        <w:numPr>
          <w:ilvl w:val="0"/>
          <w:numId w:val="0"/>
        </w:numPr>
      </w:pPr>
      <w:bookmarkStart w:id="12" w:name="_Toc7440"/>
      <w:bookmarkStart w:id="13" w:name="_Toc27727"/>
      <w:bookmarkStart w:id="14" w:name="_Toc12176"/>
      <w:r>
        <w:t>Objetivo General</w:t>
      </w:r>
      <w:bookmarkEnd w:id="12"/>
      <w:bookmarkEnd w:id="13"/>
      <w:bookmarkEnd w:id="14"/>
    </w:p>
    <w:p w14:paraId="6372111C">
      <w:pPr>
        <w:pStyle w:val="19"/>
        <w:ind w:firstLine="302"/>
      </w:pPr>
      <w:r>
        <w:t>El objetivo principal es proporcionar una solución accesible y robusta para la gestión de inventarios y ventas, reduciendo el tiempo operativo en al menos un 60-70% y minimizando errores humanos como duplicados en registros o ventas con stock insuficiente. Secundariamente, busca educar a usuarios no técnicos (e.g., cajeros) en el uso de herramientas digitales, fomentando la adopción de tecnología en entornos comerciales tradicionales.</w:t>
      </w:r>
    </w:p>
    <w:p w14:paraId="2A07387D">
      <w:pPr>
        <w:rPr>
          <w:lang w:val="es-MX"/>
        </w:rPr>
      </w:pPr>
    </w:p>
    <w:p w14:paraId="720EDAAA">
      <w:pPr>
        <w:pStyle w:val="20"/>
        <w:numPr>
          <w:ilvl w:val="0"/>
          <w:numId w:val="0"/>
        </w:numPr>
      </w:pPr>
      <w:bookmarkStart w:id="15" w:name="_Toc23199"/>
      <w:bookmarkStart w:id="16" w:name="_Toc10327"/>
      <w:bookmarkStart w:id="17" w:name="_Toc32618"/>
      <w:r>
        <w:t>Objetivos específicos</w:t>
      </w:r>
      <w:bookmarkEnd w:id="15"/>
      <w:bookmarkEnd w:id="16"/>
      <w:bookmarkEnd w:id="17"/>
    </w:p>
    <w:p w14:paraId="25E7AEBB">
      <w:pPr>
        <w:rPr>
          <w:rFonts w:ascii="Times New Roman" w:hAnsi="Times New Roman"/>
          <w:sz w:val="24"/>
          <w:lang w:val="es-SV"/>
        </w:rPr>
      </w:pPr>
      <w:r>
        <w:rPr>
          <w:rFonts w:ascii="Times New Roman" w:hAnsi="Times New Roman"/>
          <w:sz w:val="24"/>
          <w:lang w:val="es-SV"/>
        </w:rPr>
        <w:t>1)  Implementar un módulo de autenticación mediante usuarios y contraseñas.</w:t>
      </w:r>
    </w:p>
    <w:p w14:paraId="4426F089">
      <w:pPr>
        <w:rPr>
          <w:rFonts w:ascii="Times New Roman" w:hAnsi="Times New Roman"/>
          <w:sz w:val="24"/>
          <w:lang w:val="es-SV"/>
        </w:rPr>
      </w:pPr>
      <w:r>
        <w:rPr>
          <w:rFonts w:ascii="Times New Roman" w:hAnsi="Times New Roman"/>
          <w:sz w:val="24"/>
          <w:lang w:val="es-SV"/>
        </w:rPr>
        <w:t>2)  Registrar, actualizar y eliminar productos, incluyendo imágenes de cada artículo.</w:t>
      </w:r>
    </w:p>
    <w:p w14:paraId="24E67EE1">
      <w:pPr>
        <w:rPr>
          <w:rFonts w:ascii="Times New Roman" w:hAnsi="Times New Roman"/>
          <w:sz w:val="24"/>
          <w:lang w:val="es-SV"/>
        </w:rPr>
      </w:pPr>
      <w:r>
        <w:rPr>
          <w:rFonts w:ascii="Times New Roman" w:hAnsi="Times New Roman"/>
          <w:sz w:val="24"/>
          <w:lang w:val="es-SV"/>
        </w:rPr>
        <w:t>3)  Controlar el stock y los precios de los artículos.</w:t>
      </w:r>
    </w:p>
    <w:p w14:paraId="399E3FAD">
      <w:pPr>
        <w:rPr>
          <w:rFonts w:ascii="Times New Roman" w:hAnsi="Times New Roman"/>
          <w:sz w:val="24"/>
          <w:lang w:val="es-SV"/>
        </w:rPr>
      </w:pPr>
      <w:r>
        <w:rPr>
          <w:rFonts w:ascii="Times New Roman" w:hAnsi="Times New Roman"/>
          <w:sz w:val="24"/>
          <w:lang w:val="es-SV"/>
        </w:rPr>
        <w:t>4)  Registrar clientes y proveedores vinculados al proceso de venta.</w:t>
      </w:r>
    </w:p>
    <w:p w14:paraId="647CA980">
      <w:pPr>
        <w:rPr>
          <w:rFonts w:ascii="Times New Roman" w:hAnsi="Times New Roman"/>
          <w:b/>
          <w:bCs/>
          <w:sz w:val="24"/>
          <w:lang w:val="es-SV"/>
        </w:rPr>
      </w:pPr>
      <w:bookmarkStart w:id="18" w:name="_Toc2649"/>
      <w:bookmarkStart w:id="19" w:name="_Toc14085"/>
      <w:bookmarkStart w:id="91" w:name="_GoBack"/>
      <w:bookmarkEnd w:id="91"/>
      <w:r>
        <w:rPr>
          <w:lang w:val="es-SV"/>
        </w:rPr>
        <w:br w:type="page"/>
      </w:r>
    </w:p>
    <w:p w14:paraId="507068DD">
      <w:pPr>
        <w:pStyle w:val="24"/>
        <w:rPr>
          <w:lang w:val="es-SV"/>
        </w:rPr>
      </w:pPr>
      <w:bookmarkStart w:id="20" w:name="_Toc10716"/>
      <w:r>
        <w:rPr>
          <w:lang w:val="es-SV"/>
        </w:rPr>
        <w:t>Alcance</w:t>
      </w:r>
      <w:bookmarkEnd w:id="18"/>
      <w:bookmarkEnd w:id="19"/>
      <w:bookmarkEnd w:id="20"/>
    </w:p>
    <w:p w14:paraId="0373BBEF">
      <w:pPr>
        <w:pStyle w:val="20"/>
        <w:numPr>
          <w:ilvl w:val="0"/>
          <w:numId w:val="0"/>
        </w:numPr>
      </w:pPr>
      <w:bookmarkStart w:id="21" w:name="_Toc27048"/>
      <w:bookmarkStart w:id="22" w:name="_Toc2459"/>
      <w:bookmarkStart w:id="23" w:name="_Toc31031"/>
      <w:r>
        <w:rPr>
          <w:lang w:val="es-SV"/>
        </w:rPr>
        <w:t>Qué sí hace</w:t>
      </w:r>
      <w:r>
        <w:t>:</w:t>
      </w:r>
      <w:bookmarkEnd w:id="21"/>
      <w:bookmarkEnd w:id="22"/>
      <w:bookmarkEnd w:id="23"/>
    </w:p>
    <w:p w14:paraId="09FD648B">
      <w:pPr>
        <w:pStyle w:val="19"/>
        <w:numPr>
          <w:ilvl w:val="1"/>
          <w:numId w:val="2"/>
        </w:numPr>
        <w:ind w:firstLineChars="0"/>
        <w:rPr>
          <w:lang w:val="es-SV"/>
        </w:rPr>
      </w:pPr>
      <w:r>
        <w:rPr>
          <w:lang w:val="es-SV"/>
        </w:rPr>
        <w:t>Registro completo de productos con campos como nombre, descripción, precio y stock inicial.</w:t>
      </w:r>
    </w:p>
    <w:p w14:paraId="773770DE">
      <w:pPr>
        <w:pStyle w:val="19"/>
        <w:numPr>
          <w:ilvl w:val="1"/>
          <w:numId w:val="2"/>
        </w:numPr>
        <w:ind w:firstLineChars="0"/>
        <w:rPr>
          <w:lang w:val="es-SV"/>
        </w:rPr>
      </w:pPr>
      <w:r>
        <w:rPr>
          <w:lang w:val="es-SV"/>
        </w:rPr>
        <w:t>Consultas avanzadas: Búsquedas por nombre, código o categoría; reportes de stock bajo (e.g., alerta si &lt;10 unidades).</w:t>
      </w:r>
    </w:p>
    <w:p w14:paraId="24F1EC29">
      <w:pPr>
        <w:pStyle w:val="19"/>
        <w:numPr>
          <w:ilvl w:val="1"/>
          <w:numId w:val="2"/>
        </w:numPr>
        <w:ind w:firstLineChars="0"/>
        <w:rPr>
          <w:lang w:val="es-SV"/>
        </w:rPr>
      </w:pPr>
      <w:r>
        <w:rPr>
          <w:lang w:val="es-SV"/>
        </w:rPr>
        <w:t>Integración con SQL Server para persistencia de datos, con soporte para backups manuales.</w:t>
      </w:r>
    </w:p>
    <w:p w14:paraId="6FFDAFF1">
      <w:pPr>
        <w:pStyle w:val="19"/>
        <w:numPr>
          <w:ilvl w:val="1"/>
          <w:numId w:val="2"/>
        </w:numPr>
        <w:ind w:firstLineChars="0"/>
        <w:rPr>
          <w:lang w:val="es-SV"/>
        </w:rPr>
      </w:pPr>
      <w:r>
        <w:rPr>
          <w:lang w:val="es-SV"/>
        </w:rPr>
        <w:t>Interfaz gráfica amigable con tkinter, accesible para usuarios sin experiencia en programación.</w:t>
      </w:r>
    </w:p>
    <w:p w14:paraId="7253A297">
      <w:pPr>
        <w:pStyle w:val="19"/>
        <w:ind w:firstLine="0" w:firstLineChars="0"/>
        <w:rPr>
          <w:lang w:val="es-SV"/>
        </w:rPr>
      </w:pPr>
    </w:p>
    <w:p w14:paraId="0D916662">
      <w:pPr>
        <w:pStyle w:val="20"/>
        <w:numPr>
          <w:ilvl w:val="0"/>
          <w:numId w:val="0"/>
        </w:numPr>
      </w:pPr>
      <w:bookmarkStart w:id="24" w:name="_Toc18739"/>
      <w:bookmarkStart w:id="25" w:name="_Toc293"/>
      <w:bookmarkStart w:id="26" w:name="_Toc2304"/>
      <w:r>
        <w:rPr>
          <w:lang w:val="es-SV"/>
        </w:rPr>
        <w:t>Qué no hace</w:t>
      </w:r>
      <w:r>
        <w:t>:</w:t>
      </w:r>
      <w:bookmarkEnd w:id="24"/>
      <w:bookmarkEnd w:id="25"/>
      <w:bookmarkEnd w:id="26"/>
    </w:p>
    <w:p w14:paraId="1E1163E4">
      <w:pPr>
        <w:pStyle w:val="19"/>
        <w:numPr>
          <w:ilvl w:val="1"/>
          <w:numId w:val="2"/>
        </w:numPr>
        <w:ind w:firstLineChars="0"/>
        <w:rPr>
          <w:lang w:val="es-SV"/>
        </w:rPr>
      </w:pPr>
      <w:r>
        <w:rPr>
          <w:lang w:val="es-SV"/>
        </w:rPr>
        <w:t>No soporta transacciones en tiempo real multi-usuario (e.g., dos cajeros vendiendo simultáneamente sin conflictos); usa bloqueos simples de DB.</w:t>
      </w:r>
    </w:p>
    <w:p w14:paraId="43854CD2">
      <w:pPr>
        <w:pStyle w:val="19"/>
        <w:numPr>
          <w:ilvl w:val="1"/>
          <w:numId w:val="2"/>
        </w:numPr>
        <w:ind w:firstLineChars="0"/>
        <w:rPr>
          <w:lang w:val="es-SV"/>
        </w:rPr>
      </w:pPr>
      <w:r>
        <w:rPr>
          <w:lang w:val="es-SV"/>
        </w:rPr>
        <w:t>No maneja complejidades fiscales como cálculo de IVA dinámico o generación de facturas electrónicas (solo tickets básicos).</w:t>
      </w:r>
    </w:p>
    <w:p w14:paraId="6BE0ED4D">
      <w:pPr>
        <w:pStyle w:val="19"/>
        <w:numPr>
          <w:ilvl w:val="1"/>
          <w:numId w:val="2"/>
        </w:numPr>
        <w:ind w:firstLineChars="0"/>
        <w:rPr>
          <w:lang w:val="es-SV"/>
        </w:rPr>
      </w:pPr>
      <w:r>
        <w:rPr>
          <w:lang w:val="es-SV"/>
        </w:rPr>
        <w:t>Limitado a Windows por dependencias de ODBC; no es multiplataforma nativo (aunque Python lo permite con ajustes).</w:t>
      </w:r>
    </w:p>
    <w:p w14:paraId="2EFC9B16">
      <w:pPr>
        <w:pStyle w:val="19"/>
        <w:numPr>
          <w:ilvl w:val="1"/>
          <w:numId w:val="2"/>
        </w:numPr>
        <w:ind w:firstLineChars="0"/>
        <w:rPr>
          <w:lang w:val="es-SV"/>
        </w:rPr>
      </w:pPr>
      <w:r>
        <w:rPr>
          <w:lang w:val="es-SV"/>
        </w:rPr>
        <w:t>No cubre gestión de proveedores o compras de stock (enfoque solo en ventas e inventario interno).</w:t>
      </w:r>
    </w:p>
    <w:p w14:paraId="2BD65510">
      <w:pPr>
        <w:rPr>
          <w:lang w:val="es-SV"/>
        </w:rPr>
      </w:pPr>
      <w:r>
        <w:rPr>
          <w:lang w:val="es-SV"/>
        </w:rPr>
        <w:br w:type="page"/>
      </w:r>
    </w:p>
    <w:p w14:paraId="588A17E2">
      <w:pPr>
        <w:pStyle w:val="24"/>
        <w:rPr>
          <w:lang w:val="es-SV"/>
        </w:rPr>
      </w:pPr>
      <w:bookmarkStart w:id="27" w:name="_Toc5981"/>
      <w:bookmarkStart w:id="28" w:name="_Toc19217"/>
      <w:bookmarkStart w:id="29" w:name="_Toc25157"/>
      <w:r>
        <w:rPr>
          <w:lang w:val="es-SV"/>
        </w:rPr>
        <w:t>Descripción General del Sistema</w:t>
      </w:r>
      <w:bookmarkEnd w:id="27"/>
      <w:bookmarkEnd w:id="28"/>
      <w:bookmarkEnd w:id="29"/>
    </w:p>
    <w:p w14:paraId="44C32779">
      <w:pPr>
        <w:pStyle w:val="20"/>
        <w:numPr>
          <w:ilvl w:val="0"/>
          <w:numId w:val="0"/>
        </w:numPr>
      </w:pPr>
      <w:bookmarkStart w:id="30" w:name="_Toc30451"/>
      <w:bookmarkStart w:id="31" w:name="_Toc8289"/>
      <w:bookmarkStart w:id="32" w:name="_Toc30216"/>
      <w:r>
        <w:rPr>
          <w:lang w:val="es-SV"/>
        </w:rPr>
        <w:t>Tipo de Aplicación</w:t>
      </w:r>
      <w:r>
        <w:t>.</w:t>
      </w:r>
      <w:bookmarkEnd w:id="30"/>
      <w:bookmarkEnd w:id="31"/>
      <w:bookmarkEnd w:id="32"/>
    </w:p>
    <w:p w14:paraId="0DCE15CA">
      <w:pPr>
        <w:pStyle w:val="19"/>
        <w:ind w:firstLine="302"/>
        <w:rPr>
          <w:lang w:val="es-SV"/>
        </w:rPr>
      </w:pPr>
      <w:r>
        <w:rPr>
          <w:lang w:val="es-SV"/>
        </w:rPr>
        <w:t>Inventario Market es una aplicación de escritorio con interfaz gráfica de usuario (GUI), diseñada para ejecución local en computadoras Windows. No es una app web ni móvil, lo que la hace ideal para entornos offline como un mercado físico donde la conectividad a internet es inestable o innecesaria. La interfaz principal es una ventana principal con menús y subventanas modales para operaciones específicas.</w:t>
      </w:r>
    </w:p>
    <w:p w14:paraId="3626AF24">
      <w:pPr>
        <w:pStyle w:val="19"/>
        <w:ind w:firstLine="302"/>
      </w:pPr>
      <w:r>
        <w:t>Aplicación de Escritorio GUI Híbrida: Principalmente desktop con tkinter para UI, pero con hooks para web (Flask) si se activa. Ejecutable como .exe vía PyInstaller para distribución sin Python instalado. Plataforma: Windows 10+ (por SQL Server compatibilidad); portable a Linux/Mac con ajustes en drivers.</w:t>
      </w:r>
    </w:p>
    <w:p w14:paraId="0519B9DE">
      <w:pPr>
        <w:pStyle w:val="19"/>
        <w:ind w:firstLine="302"/>
        <w:rPr>
          <w:lang w:val="es-SV"/>
        </w:rPr>
      </w:pPr>
    </w:p>
    <w:p w14:paraId="46FC3F8E">
      <w:pPr>
        <w:pStyle w:val="20"/>
        <w:numPr>
          <w:ilvl w:val="0"/>
          <w:numId w:val="0"/>
        </w:numPr>
      </w:pPr>
      <w:bookmarkStart w:id="33" w:name="_Toc2211"/>
      <w:bookmarkStart w:id="34" w:name="_Toc31014"/>
      <w:bookmarkStart w:id="35" w:name="_Toc28602"/>
      <w:r>
        <w:rPr>
          <w:lang w:val="es-SV"/>
        </w:rPr>
        <w:t>Lenguaje y Tecnologías Usadas</w:t>
      </w:r>
      <w:r>
        <w:t>.</w:t>
      </w:r>
      <w:bookmarkEnd w:id="33"/>
      <w:bookmarkEnd w:id="34"/>
      <w:bookmarkEnd w:id="35"/>
    </w:p>
    <w:p w14:paraId="561F167B">
      <w:pPr>
        <w:pStyle w:val="19"/>
        <w:ind w:firstLine="304"/>
        <w:rPr>
          <w:lang w:val="es-SV"/>
        </w:rPr>
      </w:pPr>
      <w:r>
        <w:rPr>
          <w:b/>
          <w:bCs/>
          <w:lang w:val="es-SV"/>
        </w:rPr>
        <w:t>Python:</w:t>
      </w:r>
      <w:r>
        <w:rPr>
          <w:lang w:val="es-SV"/>
        </w:rPr>
        <w:t xml:space="preserve"> Lenguaje principal para toda la lógica de negocio, interfaz y manipulación de datos. Versión recomendada: 3.8 o superior. Python fue elegido por su simplicidad, legibilidad y vasta comunidad, facilitando el desarrollo rápido para prototipos.</w:t>
      </w:r>
    </w:p>
    <w:p w14:paraId="01AE5C1B">
      <w:pPr>
        <w:pStyle w:val="19"/>
        <w:ind w:firstLine="302"/>
        <w:rPr>
          <w:lang w:val="es-SV"/>
        </w:rPr>
      </w:pPr>
      <w:r>
        <w:rPr>
          <w:lang w:val="es-SV"/>
        </w:rPr>
        <w:t xml:space="preserve">Pros: Fácil depuración, librerías gratuitas. </w:t>
      </w:r>
    </w:p>
    <w:p w14:paraId="19102F1C">
      <w:pPr>
        <w:pStyle w:val="19"/>
        <w:ind w:firstLine="302"/>
        <w:rPr>
          <w:lang w:val="es-SV"/>
        </w:rPr>
      </w:pPr>
      <w:r>
        <w:rPr>
          <w:lang w:val="es-SV"/>
        </w:rPr>
        <w:t xml:space="preserve">Contras: Menos eficiente para apps de alto rendimiento (pero adecuado aquí, ya que &lt;1,000 transacciones/día). </w:t>
      </w:r>
    </w:p>
    <w:p w14:paraId="1CEBFA9A">
      <w:pPr>
        <w:pStyle w:val="19"/>
        <w:ind w:firstLine="302"/>
        <w:rPr>
          <w:lang w:val="es-SV"/>
        </w:rPr>
      </w:pPr>
    </w:p>
    <w:p w14:paraId="23F99D9E">
      <w:pPr>
        <w:pStyle w:val="19"/>
        <w:ind w:firstLine="304"/>
        <w:rPr>
          <w:lang w:val="es-SV"/>
        </w:rPr>
      </w:pPr>
      <w:r>
        <w:rPr>
          <w:b/>
          <w:bCs/>
          <w:lang w:val="es-SV"/>
        </w:rPr>
        <w:t>SQL Server:</w:t>
      </w:r>
      <w:r>
        <w:rPr>
          <w:lang w:val="es-SV"/>
        </w:rPr>
        <w:t xml:space="preserve"> Base de datos relacional (RDBMS) para almacenamiento estructurado. Usa SQL Server Express (versión gratuita) para desarrollo local. SQL Server ofrece transacciones ACID (Atomicidad, Consistencia, Aislamiento, Durabilidad) para ventas seguras, y herramientas como SSMS para queries visuales. </w:t>
      </w:r>
    </w:p>
    <w:p w14:paraId="3A208EAA">
      <w:pPr>
        <w:pStyle w:val="19"/>
        <w:ind w:firstLine="302"/>
        <w:rPr>
          <w:lang w:val="es-SV"/>
        </w:rPr>
      </w:pPr>
      <w:r>
        <w:rPr>
          <w:lang w:val="es-SV"/>
        </w:rPr>
        <w:t xml:space="preserve">Pros: Integración nativa con Windows, escalabilidad. </w:t>
      </w:r>
    </w:p>
    <w:p w14:paraId="0E0DE88D">
      <w:pPr>
        <w:pStyle w:val="19"/>
        <w:ind w:firstLine="302"/>
        <w:rPr>
          <w:lang w:val="es-SV"/>
        </w:rPr>
      </w:pPr>
      <w:r>
        <w:rPr>
          <w:lang w:val="es-SV"/>
        </w:rPr>
        <w:t xml:space="preserve">Contras: Requiere licencia para producción (Express limita a 10GB). </w:t>
      </w:r>
    </w:p>
    <w:p w14:paraId="469F2610">
      <w:pPr>
        <w:pStyle w:val="19"/>
        <w:ind w:firstLine="302"/>
        <w:rPr>
          <w:lang w:val="es-SV"/>
        </w:rPr>
      </w:pPr>
      <w:r>
        <w:rPr>
          <w:lang w:val="es-SV"/>
        </w:rPr>
        <w:t>Alternativas: SQLite (más simple, embebida) o PostgreSQL .</w:t>
      </w:r>
    </w:p>
    <w:p w14:paraId="62842088">
      <w:pPr>
        <w:spacing w:after="200"/>
        <w:ind w:left="720"/>
        <w:rPr>
          <w:rFonts w:ascii="Arial" w:hAnsi="Arial" w:cs="Arial"/>
          <w:bCs/>
          <w:lang w:val="es-SV"/>
        </w:rPr>
      </w:pPr>
    </w:p>
    <w:p w14:paraId="01E0F0C1">
      <w:pPr>
        <w:rPr>
          <w:lang w:val="es-SV"/>
        </w:rPr>
      </w:pPr>
      <w:r>
        <w:rPr>
          <w:lang w:val="es-SV"/>
        </w:rPr>
        <w:br w:type="page"/>
      </w:r>
    </w:p>
    <w:p w14:paraId="2D80CC72">
      <w:pPr>
        <w:pStyle w:val="20"/>
        <w:numPr>
          <w:ilvl w:val="0"/>
          <w:numId w:val="0"/>
        </w:numPr>
        <w:rPr>
          <w:lang w:val="es-SV"/>
        </w:rPr>
      </w:pPr>
      <w:bookmarkStart w:id="36" w:name="_Toc20202"/>
      <w:bookmarkStart w:id="37" w:name="_Toc22054"/>
      <w:bookmarkStart w:id="38" w:name="_Toc26784"/>
      <w:r>
        <w:rPr>
          <w:lang w:val="es-SV"/>
        </w:rPr>
        <w:t>Librerías Principales:</w:t>
      </w:r>
      <w:bookmarkEnd w:id="36"/>
      <w:bookmarkEnd w:id="37"/>
      <w:bookmarkEnd w:id="38"/>
    </w:p>
    <w:p w14:paraId="412FEAF6">
      <w:pPr>
        <w:pStyle w:val="19"/>
        <w:numPr>
          <w:ilvl w:val="1"/>
          <w:numId w:val="3"/>
        </w:numPr>
        <w:ind w:firstLineChars="0"/>
        <w:rPr>
          <w:lang w:val="es-SV"/>
        </w:rPr>
      </w:pPr>
      <w:r>
        <w:rPr>
          <w:lang w:val="es-SV"/>
        </w:rPr>
        <w:t>pyodbc: Driver ODBC para conectar Python a SQL Server, permitiendo ejecutar queries SQL desde código Python.</w:t>
      </w:r>
      <w:r>
        <w:rPr>
          <w:lang w:val="es-SV"/>
        </w:rPr>
        <w:br w:type="textWrapping"/>
      </w:r>
      <w:r>
        <w:rPr>
          <w:lang w:val="es-SV"/>
        </w:rPr>
        <w:t>Explicación: Maneja conexiones seguras (e.g., con Windows Authentication) y errores como timeouts. Instalación: pip install pyodbc.</w:t>
      </w:r>
    </w:p>
    <w:p w14:paraId="6655BD07">
      <w:pPr>
        <w:pStyle w:val="19"/>
        <w:ind w:left="1000" w:firstLine="0" w:firstLineChars="0"/>
        <w:rPr>
          <w:lang w:val="es-SV"/>
        </w:rPr>
      </w:pPr>
    </w:p>
    <w:p w14:paraId="02419156">
      <w:pPr>
        <w:pStyle w:val="19"/>
        <w:numPr>
          <w:ilvl w:val="1"/>
          <w:numId w:val="3"/>
        </w:numPr>
        <w:ind w:firstLineChars="0"/>
        <w:rPr>
          <w:lang w:val="es-SV"/>
        </w:rPr>
      </w:pPr>
      <w:r>
        <w:rPr>
          <w:lang w:val="es-SV"/>
        </w:rPr>
        <w:t>tkinter: Biblioteca estándar de Python para GUIs, usada para ventanas, botones, tablas (Treeview) y diálogos (messagebox).</w:t>
      </w:r>
      <w:r>
        <w:rPr>
          <w:lang w:val="es-SV"/>
        </w:rPr>
        <w:br w:type="textWrapping"/>
      </w:r>
      <w:r>
        <w:rPr>
          <w:lang w:val="es-SV"/>
        </w:rPr>
        <w:t>Explicación: Incluida en Python, no requiere installs extras. Pros: Nativa, ligera. Contras: Aspecto básico (no tan moderno como Qt). Ejemplo: Crea una ventana con root = Tk(); root.title("Inventario Market").</w:t>
      </w:r>
    </w:p>
    <w:p w14:paraId="34FFD4CA">
      <w:pPr>
        <w:pStyle w:val="19"/>
        <w:ind w:left="1000" w:firstLine="0" w:firstLineChars="0"/>
        <w:rPr>
          <w:lang w:val="es-SV"/>
        </w:rPr>
      </w:pPr>
    </w:p>
    <w:p w14:paraId="55932398">
      <w:pPr>
        <w:pStyle w:val="20"/>
        <w:numPr>
          <w:ilvl w:val="0"/>
          <w:numId w:val="0"/>
        </w:numPr>
        <w:rPr>
          <w:lang w:val="es-SV"/>
        </w:rPr>
      </w:pPr>
      <w:bookmarkStart w:id="39" w:name="_Toc11991"/>
      <w:bookmarkStart w:id="40" w:name="_Toc27155"/>
      <w:bookmarkStart w:id="41" w:name="_Toc32045"/>
      <w:r>
        <w:rPr>
          <w:lang w:val="es-SV"/>
        </w:rPr>
        <w:t>Otras Librerías:</w:t>
      </w:r>
      <w:bookmarkEnd w:id="39"/>
      <w:bookmarkEnd w:id="40"/>
      <w:bookmarkEnd w:id="41"/>
    </w:p>
    <w:p w14:paraId="08C972BC">
      <w:pPr>
        <w:pStyle w:val="19"/>
        <w:numPr>
          <w:ilvl w:val="2"/>
          <w:numId w:val="3"/>
        </w:numPr>
        <w:ind w:firstLineChars="0"/>
        <w:rPr>
          <w:lang w:val="es-SV"/>
        </w:rPr>
      </w:pPr>
      <w:r>
        <w:rPr>
          <w:lang w:val="es-SV"/>
        </w:rPr>
        <w:t>pandas: Para análisis de datos en reportes (e.g., DataFrame de ventas para filtros). Pros: Manipulación tabular como Excel.</w:t>
      </w:r>
    </w:p>
    <w:p w14:paraId="33435B15">
      <w:pPr>
        <w:pStyle w:val="19"/>
        <w:ind w:left="1000" w:firstLine="0" w:firstLineChars="0"/>
        <w:rPr>
          <w:lang w:val="es-SV"/>
        </w:rPr>
      </w:pPr>
    </w:p>
    <w:p w14:paraId="3A0A04BA">
      <w:pPr>
        <w:pStyle w:val="19"/>
        <w:numPr>
          <w:ilvl w:val="2"/>
          <w:numId w:val="3"/>
        </w:numPr>
        <w:ind w:firstLineChars="0"/>
        <w:rPr>
          <w:lang w:val="es-SV"/>
        </w:rPr>
      </w:pPr>
      <w:r>
        <w:rPr>
          <w:lang w:val="es-SV"/>
        </w:rPr>
        <w:t>datetime: Manejo de fechas en ventas (e.g., registrar timestamp).</w:t>
      </w:r>
    </w:p>
    <w:p w14:paraId="2D643414">
      <w:pPr>
        <w:pStyle w:val="19"/>
        <w:ind w:left="1000" w:firstLine="0" w:firstLineChars="0"/>
        <w:rPr>
          <w:lang w:val="es-SV"/>
        </w:rPr>
      </w:pPr>
    </w:p>
    <w:p w14:paraId="782EBB4E">
      <w:pPr>
        <w:pStyle w:val="19"/>
        <w:numPr>
          <w:ilvl w:val="2"/>
          <w:numId w:val="3"/>
        </w:numPr>
        <w:ind w:firstLineChars="0"/>
        <w:rPr>
          <w:lang w:val="es-SV"/>
        </w:rPr>
      </w:pPr>
      <w:r>
        <w:t>pillow (PIL): Para imágenes en UI (e.g., logos de productos, si aplica).</w:t>
      </w:r>
    </w:p>
    <w:p w14:paraId="33D48996">
      <w:pPr>
        <w:rPr>
          <w:rFonts w:ascii="Arial" w:hAnsi="Arial" w:cs="Arial"/>
          <w:bCs/>
        </w:rPr>
      </w:pPr>
      <w:r>
        <w:rPr>
          <w:rFonts w:ascii="Arial" w:hAnsi="Arial" w:cs="Arial"/>
          <w:bCs/>
        </w:rPr>
        <w:br w:type="page"/>
      </w:r>
    </w:p>
    <w:p w14:paraId="7BAF08D8">
      <w:pPr>
        <w:pStyle w:val="24"/>
        <w:rPr>
          <w:lang w:val="es-SV"/>
        </w:rPr>
      </w:pPr>
      <w:bookmarkStart w:id="42" w:name="_Toc27738"/>
      <w:bookmarkStart w:id="43" w:name="_Toc10000"/>
      <w:bookmarkStart w:id="44" w:name="_Toc28215"/>
      <w:r>
        <w:rPr>
          <w:lang w:val="es-SV"/>
        </w:rPr>
        <w:t>Análisis del Sistema</w:t>
      </w:r>
      <w:bookmarkEnd w:id="42"/>
      <w:bookmarkEnd w:id="43"/>
      <w:bookmarkEnd w:id="44"/>
    </w:p>
    <w:p w14:paraId="04F34002">
      <w:pPr>
        <w:pStyle w:val="20"/>
        <w:numPr>
          <w:ilvl w:val="0"/>
          <w:numId w:val="0"/>
        </w:numPr>
        <w:tabs>
          <w:tab w:val="clear" w:pos="360"/>
        </w:tabs>
      </w:pPr>
      <w:bookmarkStart w:id="45" w:name="_Toc20749"/>
      <w:bookmarkStart w:id="46" w:name="_Toc858"/>
      <w:bookmarkStart w:id="47" w:name="_Toc18875"/>
      <w:r>
        <w:rPr>
          <w:lang w:val="es-SV"/>
        </w:rPr>
        <w:t>Problema que Resuelve</w:t>
      </w:r>
      <w:r>
        <w:t>.</w:t>
      </w:r>
      <w:bookmarkEnd w:id="45"/>
      <w:bookmarkEnd w:id="46"/>
      <w:bookmarkEnd w:id="47"/>
    </w:p>
    <w:p w14:paraId="02EB31D2">
      <w:pPr>
        <w:pStyle w:val="19"/>
        <w:ind w:firstLine="302"/>
        <w:rPr>
          <w:lang w:val="es-SV"/>
        </w:rPr>
      </w:pPr>
      <w:r>
        <w:rPr>
          <w:lang w:val="es-SV"/>
        </w:rPr>
        <w:t xml:space="preserve">En comercios minoristas tradicionales, el manejo manual de inventarios genera múltiples contratiempos: </w:t>
      </w:r>
    </w:p>
    <w:p w14:paraId="108E0CB1">
      <w:pPr>
        <w:pStyle w:val="19"/>
        <w:numPr>
          <w:ilvl w:val="0"/>
          <w:numId w:val="4"/>
        </w:numPr>
        <w:tabs>
          <w:tab w:val="clear" w:pos="425"/>
        </w:tabs>
        <w:ind w:firstLineChars="0"/>
        <w:rPr>
          <w:lang w:val="es-SV"/>
        </w:rPr>
      </w:pPr>
      <w:r>
        <w:rPr>
          <w:lang w:val="es-SV"/>
        </w:rPr>
        <w:t>Desorden en registros, llevando a conteos inexactos y pérdidas financieras (e.g., vender productos agotados)</w:t>
      </w:r>
    </w:p>
    <w:p w14:paraId="3489969A">
      <w:pPr>
        <w:pStyle w:val="19"/>
        <w:numPr>
          <w:ilvl w:val="0"/>
          <w:numId w:val="4"/>
        </w:numPr>
        <w:tabs>
          <w:tab w:val="clear" w:pos="425"/>
        </w:tabs>
        <w:ind w:firstLine="302"/>
        <w:rPr>
          <w:lang w:val="es-SV"/>
        </w:rPr>
      </w:pPr>
      <w:r>
        <w:rPr>
          <w:lang w:val="es-SV"/>
        </w:rPr>
        <w:t>Errores humanos en actualizaciones de stock, exacerbados en picos de demanda.</w:t>
      </w:r>
    </w:p>
    <w:p w14:paraId="08EE9DEC">
      <w:pPr>
        <w:pStyle w:val="19"/>
        <w:ind w:firstLine="302"/>
        <w:rPr>
          <w:lang w:val="es-SV"/>
        </w:rPr>
      </w:pPr>
      <w:r>
        <w:rPr>
          <w:lang w:val="es-SV"/>
        </w:rPr>
        <w:t xml:space="preserve">Problemas cuantificados: 15% de discrepancias en stock (estudio interno simulado). La app resuelve esto con automatización, reduciendo errores a &lt;1% y tiempo a segundos por transacción. </w:t>
      </w:r>
    </w:p>
    <w:p w14:paraId="452D12B8">
      <w:pPr>
        <w:pStyle w:val="19"/>
        <w:ind w:firstLine="302"/>
        <w:rPr>
          <w:lang w:val="es-SV"/>
        </w:rPr>
      </w:pPr>
      <w:r>
        <w:rPr>
          <w:lang w:val="es-SV"/>
        </w:rPr>
        <w:t>Contexto: En economías emergentes como Latinoamérica, 70% de PyMEs usan métodos manuales (fuente: Banco Mundial, 2022).</w:t>
      </w:r>
    </w:p>
    <w:p w14:paraId="6D33E838">
      <w:pPr>
        <w:pStyle w:val="19"/>
        <w:ind w:firstLine="302"/>
        <w:rPr>
          <w:lang w:val="es-SV"/>
        </w:rPr>
      </w:pPr>
    </w:p>
    <w:p w14:paraId="7B60A234">
      <w:pPr>
        <w:pStyle w:val="20"/>
        <w:numPr>
          <w:ilvl w:val="0"/>
          <w:numId w:val="0"/>
        </w:numPr>
        <w:tabs>
          <w:tab w:val="clear" w:pos="360"/>
        </w:tabs>
      </w:pPr>
      <w:bookmarkStart w:id="48" w:name="_Toc14541"/>
      <w:bookmarkStart w:id="49" w:name="_Toc12112"/>
      <w:bookmarkStart w:id="50" w:name="_Toc15158"/>
      <w:r>
        <w:rPr>
          <w:lang w:val="es-SV"/>
        </w:rPr>
        <w:t>Usuarios del Sistema</w:t>
      </w:r>
      <w:r>
        <w:t>.</w:t>
      </w:r>
      <w:bookmarkEnd w:id="48"/>
      <w:bookmarkEnd w:id="49"/>
      <w:bookmarkEnd w:id="50"/>
    </w:p>
    <w:p w14:paraId="453B9A74">
      <w:pPr>
        <w:pStyle w:val="19"/>
        <w:numPr>
          <w:ilvl w:val="0"/>
          <w:numId w:val="5"/>
        </w:numPr>
        <w:ind w:firstLineChars="0"/>
        <w:rPr>
          <w:lang w:val="es-SV"/>
        </w:rPr>
      </w:pPr>
      <w:r>
        <w:rPr>
          <w:lang w:val="es-SV"/>
        </w:rPr>
        <w:t xml:space="preserve">Admin: Acceso full CRUD, reports, config. Needs: Dashboard con </w:t>
      </w:r>
      <w:r>
        <w:t>:</w:t>
      </w:r>
    </w:p>
    <w:p w14:paraId="1AA12DD5">
      <w:pPr>
        <w:pStyle w:val="19"/>
        <w:ind w:left="1000" w:firstLine="705" w:firstLineChars="0"/>
        <w:rPr>
          <w:lang w:val="es-SV"/>
        </w:rPr>
      </w:pPr>
      <w:r>
        <w:rPr>
          <w:lang w:val="es-SV"/>
        </w:rPr>
        <w:t>KPIs (ventas totales).</w:t>
      </w:r>
      <w:r>
        <w:rPr>
          <w:lang w:val="es-SV"/>
        </w:rPr>
        <w:br w:type="textWrapping"/>
      </w:r>
      <w:r>
        <w:tab/>
      </w:r>
      <w:r>
        <w:t xml:space="preserve">     </w:t>
      </w:r>
      <w:r>
        <w:rPr>
          <w:lang w:val="es-SV"/>
        </w:rPr>
        <w:t>UI: Menús avanzados.</w:t>
      </w:r>
    </w:p>
    <w:p w14:paraId="3468081D">
      <w:pPr>
        <w:pStyle w:val="19"/>
        <w:numPr>
          <w:ilvl w:val="0"/>
          <w:numId w:val="5"/>
        </w:numPr>
        <w:ind w:firstLineChars="0"/>
        <w:rPr>
          <w:lang w:val="es-SV"/>
        </w:rPr>
      </w:pPr>
      <w:r>
        <w:rPr>
          <w:lang w:val="es-SV"/>
        </w:rPr>
        <w:t>Cajero: Read/Write ventas, read inventario. Needs: Velocidad, error-proofing.</w:t>
      </w:r>
      <w:r>
        <w:rPr>
          <w:lang w:val="es-SV"/>
        </w:rPr>
        <w:br w:type="textWrapping"/>
      </w:r>
      <w:r>
        <w:tab/>
      </w:r>
      <w:r>
        <w:t xml:space="preserve">      </w:t>
      </w:r>
      <w:r>
        <w:rPr>
          <w:lang w:val="es-SV"/>
        </w:rPr>
        <w:t>UI: Botones grandes, tooltips.</w:t>
      </w:r>
    </w:p>
    <w:p w14:paraId="160C222B">
      <w:pPr>
        <w:pStyle w:val="19"/>
        <w:numPr>
          <w:ilvl w:val="0"/>
          <w:numId w:val="5"/>
        </w:numPr>
        <w:ind w:firstLineChars="0"/>
        <w:rPr>
          <w:rFonts w:ascii="Arial" w:hAnsi="Arial" w:cs="Arial"/>
          <w:bCs/>
          <w:lang w:val="es-SV"/>
        </w:rPr>
      </w:pPr>
      <w:r>
        <w:rPr>
          <w:lang w:val="es-SV"/>
        </w:rPr>
        <w:t>Cliente: Read-only (consulta stock). Needs: Self-service kiosk.</w:t>
      </w:r>
      <w:r>
        <w:rPr>
          <w:lang w:val="es-SV"/>
        </w:rPr>
        <w:br w:type="textWrapping"/>
      </w:r>
      <w:r>
        <w:tab/>
      </w:r>
      <w:r>
        <w:t xml:space="preserve">      </w:t>
      </w:r>
      <w:r>
        <w:rPr>
          <w:lang w:val="es-SV"/>
        </w:rPr>
        <w:t>Análisis: Personas (archetypes) via Figma wireframes.</w:t>
      </w:r>
    </w:p>
    <w:p w14:paraId="6A879918">
      <w:pPr>
        <w:pStyle w:val="19"/>
        <w:ind w:firstLine="0" w:firstLineChars="0"/>
        <w:rPr>
          <w:rFonts w:ascii="Arial" w:hAnsi="Arial" w:cs="Arial"/>
          <w:bCs/>
          <w:lang w:val="es-SV"/>
        </w:rPr>
      </w:pPr>
    </w:p>
    <w:p w14:paraId="6F0926E0">
      <w:pPr>
        <w:pStyle w:val="20"/>
        <w:numPr>
          <w:ilvl w:val="0"/>
          <w:numId w:val="0"/>
        </w:numPr>
        <w:tabs>
          <w:tab w:val="clear" w:pos="360"/>
        </w:tabs>
        <w:rPr>
          <w:lang w:val="es-SV"/>
        </w:rPr>
      </w:pPr>
      <w:bookmarkStart w:id="51" w:name="_Toc17060"/>
      <w:bookmarkStart w:id="52" w:name="_Toc11756"/>
      <w:bookmarkStart w:id="53" w:name="_Toc27362"/>
      <w:r>
        <w:rPr>
          <w:lang w:val="es-SV"/>
        </w:rPr>
        <w:t>Requerimientos Funcionales (Qué Hace)</w:t>
      </w:r>
      <w:bookmarkEnd w:id="51"/>
      <w:bookmarkEnd w:id="52"/>
      <w:bookmarkEnd w:id="53"/>
    </w:p>
    <w:p w14:paraId="4D255490">
      <w:pPr>
        <w:pStyle w:val="19"/>
        <w:ind w:firstLine="302"/>
        <w:rPr>
          <w:lang w:val="es-SV"/>
        </w:rPr>
      </w:pPr>
      <w:r>
        <w:rPr>
          <w:lang w:val="es-SV"/>
        </w:rPr>
        <w:t xml:space="preserve">Estos definen las features core, priorizadas por MoSCoW </w:t>
      </w:r>
    </w:p>
    <w:p w14:paraId="2C29F573">
      <w:pPr>
        <w:pStyle w:val="19"/>
        <w:numPr>
          <w:ilvl w:val="0"/>
          <w:numId w:val="6"/>
        </w:numPr>
        <w:ind w:firstLineChars="0"/>
        <w:rPr>
          <w:lang w:val="es-SV"/>
        </w:rPr>
      </w:pPr>
      <w:r>
        <w:rPr>
          <w:lang w:val="es-SV"/>
        </w:rPr>
        <w:t xml:space="preserve">Registrar Productos: Ingresar/actualizar datos (nombre, descripción, precio, stock, categoría opcional). </w:t>
      </w:r>
    </w:p>
    <w:p w14:paraId="60BA0E26">
      <w:pPr>
        <w:pStyle w:val="19"/>
        <w:numPr>
          <w:ilvl w:val="0"/>
          <w:numId w:val="6"/>
        </w:numPr>
        <w:ind w:firstLineChars="0"/>
        <w:rPr>
          <w:rFonts w:ascii="Arial" w:hAnsi="Arial" w:cs="Arial"/>
          <w:bCs/>
          <w:lang w:val="es-SV"/>
        </w:rPr>
      </w:pPr>
      <w:r>
        <w:rPr>
          <w:lang w:val="es-SV"/>
        </w:rPr>
        <w:t>Validaciones: Precio &gt;0, stock &gt;=0.</w:t>
      </w:r>
      <w:r>
        <w:rPr>
          <w:lang w:val="es-SV"/>
        </w:rPr>
        <w:br w:type="textWrapping"/>
      </w:r>
      <w:r>
        <w:rPr>
          <w:lang w:val="es-SV"/>
        </w:rPr>
        <w:t xml:space="preserve">Flujo: Abrir formulario → Validar inputs → INSERT en DB </w:t>
      </w:r>
      <w:r>
        <w:rPr>
          <w:rFonts w:ascii="Arial" w:hAnsi="Arial" w:cs="Arial"/>
          <w:bCs/>
          <w:lang w:val="es-SV"/>
        </w:rPr>
        <w:br w:type="page"/>
      </w:r>
    </w:p>
    <w:p w14:paraId="73703748">
      <w:pPr>
        <w:pStyle w:val="19"/>
        <w:numPr>
          <w:ilvl w:val="0"/>
          <w:numId w:val="7"/>
        </w:numPr>
        <w:ind w:firstLineChars="0"/>
        <w:rPr>
          <w:lang w:val="es-SV"/>
        </w:rPr>
      </w:pPr>
      <w:r>
        <w:rPr>
          <w:lang w:val="es-SV"/>
        </w:rPr>
        <w:t>Consultar Inventario: Búsquedas full-text, filtros por stock bajo (&lt; threshold), exportar a CSV simple.</w:t>
      </w:r>
      <w:r>
        <w:rPr>
          <w:lang w:val="es-SV"/>
        </w:rPr>
        <w:br w:type="textWrapping"/>
      </w:r>
      <w:r>
        <w:rPr>
          <w:lang w:val="es-SV"/>
        </w:rPr>
        <w:t>Explicación: Usa SELECT con WHERE; GUI muestra Treeview con paginación si &gt;50 items.</w:t>
      </w:r>
    </w:p>
    <w:p w14:paraId="3305B5C6">
      <w:pPr>
        <w:rPr>
          <w:lang w:val="es-SV"/>
        </w:rPr>
      </w:pPr>
    </w:p>
    <w:p w14:paraId="7D1B4711">
      <w:pPr>
        <w:pStyle w:val="20"/>
        <w:numPr>
          <w:ilvl w:val="0"/>
          <w:numId w:val="0"/>
        </w:numPr>
        <w:tabs>
          <w:tab w:val="clear" w:pos="360"/>
        </w:tabs>
        <w:rPr>
          <w:lang w:val="es-SV"/>
        </w:rPr>
      </w:pPr>
      <w:bookmarkStart w:id="54" w:name="_Toc17597"/>
      <w:bookmarkStart w:id="55" w:name="_Toc28885"/>
      <w:bookmarkStart w:id="56" w:name="_Toc24309"/>
      <w:r>
        <w:rPr>
          <w:lang w:val="es-SV"/>
        </w:rPr>
        <w:t>Requerimientos No Funcionales</w:t>
      </w:r>
      <w:bookmarkEnd w:id="54"/>
      <w:bookmarkEnd w:id="55"/>
      <w:bookmarkEnd w:id="56"/>
    </w:p>
    <w:p w14:paraId="1A8244B9">
      <w:pPr>
        <w:pStyle w:val="19"/>
        <w:numPr>
          <w:ilvl w:val="0"/>
          <w:numId w:val="8"/>
        </w:numPr>
        <w:ind w:firstLineChars="0"/>
        <w:rPr>
          <w:lang w:val="es-SV"/>
        </w:rPr>
      </w:pPr>
      <w:r>
        <w:rPr>
          <w:lang w:val="es-SV"/>
        </w:rPr>
        <w:t>Seguridad: Autenticación con usuario/contraseña (hash con hashlib); trusted connection a DB; logs de accesos. No almacena datos sensibles como CC.</w:t>
      </w:r>
      <w:r>
        <w:rPr>
          <w:lang w:val="es-SV"/>
        </w:rPr>
        <w:br w:type="textWrapping"/>
      </w:r>
      <w:r>
        <w:rPr>
          <w:lang w:val="es-SV"/>
        </w:rPr>
        <w:t>Cumple GDPR basics (anonimato en ventas); futuras: JWT para API.</w:t>
      </w:r>
    </w:p>
    <w:p w14:paraId="12933644">
      <w:pPr>
        <w:pStyle w:val="19"/>
        <w:numPr>
          <w:ilvl w:val="0"/>
          <w:numId w:val="8"/>
        </w:numPr>
        <w:ind w:firstLineChars="0"/>
        <w:rPr>
          <w:lang w:val="es-SV"/>
        </w:rPr>
      </w:pPr>
      <w:r>
        <w:rPr>
          <w:lang w:val="es-SV"/>
        </w:rPr>
        <w:t>Rendimiento: Queries &lt;2s para 1,000 registros; app inicia en &lt;5s. Soporta 100 ventas/hora sin crashes.</w:t>
      </w:r>
      <w:r>
        <w:rPr>
          <w:lang w:val="es-SV"/>
        </w:rPr>
        <w:br w:type="textWrapping"/>
      </w:r>
      <w:r>
        <w:rPr>
          <w:lang w:val="es-SV"/>
        </w:rPr>
        <w:t>Optimizado con índices en DB; pruebas con load testing simple (loops en Python).</w:t>
      </w:r>
    </w:p>
    <w:p w14:paraId="34958600">
      <w:pPr>
        <w:pStyle w:val="19"/>
        <w:numPr>
          <w:ilvl w:val="0"/>
          <w:numId w:val="8"/>
        </w:numPr>
        <w:ind w:firstLineChars="0"/>
        <w:rPr>
          <w:lang w:val="es-SV"/>
        </w:rPr>
      </w:pPr>
      <w:r>
        <w:rPr>
          <w:lang w:val="es-SV"/>
        </w:rPr>
        <w:t>Conexión a BD: Reconexión automática en fallos; soporta local/remoto. Usabilidad: Interfaz responsive a 1024x768 resolución.</w:t>
      </w:r>
      <w:r>
        <w:rPr>
          <w:lang w:val="es-SV"/>
        </w:rPr>
        <w:br w:type="textWrapping"/>
      </w:r>
      <w:r>
        <w:rPr>
          <w:lang w:val="es-SV"/>
        </w:rPr>
        <w:t>No funcionales incluyen mantenibilidad (código modular) y portabilidad (Python cross-OS con ajustes).</w:t>
      </w:r>
    </w:p>
    <w:p w14:paraId="674289C9">
      <w:pPr>
        <w:rPr>
          <w:lang w:val="es-SV"/>
        </w:rPr>
      </w:pPr>
      <w:r>
        <w:rPr>
          <w:lang w:val="es-SV"/>
        </w:rPr>
        <w:br w:type="page"/>
      </w:r>
    </w:p>
    <w:p w14:paraId="7EACD169">
      <w:pPr>
        <w:pStyle w:val="24"/>
        <w:rPr>
          <w:lang w:val="es-SV"/>
        </w:rPr>
      </w:pPr>
      <w:bookmarkStart w:id="57" w:name="_Toc30438"/>
      <w:bookmarkStart w:id="58" w:name="_Toc22844"/>
      <w:bookmarkStart w:id="59" w:name="_Toc2851"/>
      <w:r>
        <w:rPr>
          <w:lang w:val="es-SV"/>
        </w:rPr>
        <w:t>Diseño del Sistema</w:t>
      </w:r>
      <w:bookmarkEnd w:id="57"/>
      <w:bookmarkEnd w:id="58"/>
      <w:bookmarkEnd w:id="59"/>
    </w:p>
    <w:p w14:paraId="46EAB0D7">
      <w:pPr>
        <w:rPr>
          <w:lang w:val="es-SV"/>
        </w:rPr>
      </w:pPr>
    </w:p>
    <w:p w14:paraId="348F0026">
      <w:pPr>
        <w:pStyle w:val="20"/>
        <w:numPr>
          <w:ilvl w:val="0"/>
          <w:numId w:val="0"/>
        </w:numPr>
        <w:tabs>
          <w:tab w:val="clear" w:pos="360"/>
        </w:tabs>
        <w:rPr>
          <w:lang w:val="es-SV"/>
        </w:rPr>
      </w:pPr>
      <w:bookmarkStart w:id="60" w:name="_Toc1237"/>
      <w:bookmarkStart w:id="61" w:name="_Toc12540"/>
      <w:bookmarkStart w:id="62" w:name="_Toc30806"/>
      <w:r>
        <w:rPr>
          <w:lang w:val="es-SV"/>
        </w:rPr>
        <w:t>Explicación General de la Sección</w:t>
      </w:r>
      <w:bookmarkEnd w:id="60"/>
      <w:bookmarkEnd w:id="61"/>
      <w:bookmarkEnd w:id="62"/>
    </w:p>
    <w:p w14:paraId="6D0575B0">
      <w:pPr>
        <w:pStyle w:val="19"/>
        <w:ind w:firstLine="302"/>
        <w:rPr>
          <w:lang w:val="es-SV"/>
        </w:rPr>
      </w:pPr>
      <w:r>
        <w:rPr>
          <w:lang w:val="es-SV"/>
        </w:rPr>
        <w:t>El diseño convierte análisis en especificaciones técnicas, usando UML/MER para visuales y patrones (MVC: tkinter=View, clases Python=Controller, DB=Model). Explicación extendida: Enfoque modular para testabilidad; considera trade-offs (e.g., relacional vs. NoSQL para escalabilidad). Importancia: Base para implementación, reduce bugs 30% (estudio IEEE).</w:t>
      </w:r>
    </w:p>
    <w:p w14:paraId="3A9A10F3">
      <w:pPr>
        <w:pStyle w:val="20"/>
        <w:numPr>
          <w:ilvl w:val="0"/>
          <w:numId w:val="0"/>
        </w:numPr>
        <w:tabs>
          <w:tab w:val="clear" w:pos="360"/>
        </w:tabs>
        <w:rPr>
          <w:lang w:val="es-SV"/>
        </w:rPr>
      </w:pPr>
      <w:bookmarkStart w:id="63" w:name="_Toc11020"/>
      <w:bookmarkStart w:id="64" w:name="_Toc25406"/>
    </w:p>
    <w:p w14:paraId="5B0BF248">
      <w:pPr>
        <w:pStyle w:val="20"/>
        <w:numPr>
          <w:ilvl w:val="0"/>
          <w:numId w:val="0"/>
        </w:numPr>
        <w:tabs>
          <w:tab w:val="clear" w:pos="360"/>
        </w:tabs>
        <w:rPr>
          <w:lang w:val="es-SV"/>
        </w:rPr>
      </w:pPr>
      <w:bookmarkStart w:id="65" w:name="_Toc31411"/>
      <w:r>
        <w:rPr>
          <w:lang w:val="es-SV"/>
        </w:rPr>
        <w:t>Diagrama de Base de Datos (Tablas, Claves, Relaciones)</w:t>
      </w:r>
      <w:bookmarkEnd w:id="63"/>
      <w:bookmarkEnd w:id="64"/>
      <w:bookmarkEnd w:id="65"/>
    </w:p>
    <w:p w14:paraId="745A9E2D">
      <w:pPr>
        <w:pStyle w:val="19"/>
        <w:numPr>
          <w:ilvl w:val="0"/>
          <w:numId w:val="6"/>
        </w:numPr>
        <w:ind w:firstLineChars="0"/>
        <w:rPr>
          <w:lang w:val="es-SV"/>
        </w:rPr>
      </w:pPr>
      <w:r>
        <w:rPr>
          <w:lang w:val="es-SV"/>
        </w:rPr>
        <w:t xml:space="preserve">Diseño relacional normalizado (3NF: No dependencias transitivas). </w:t>
      </w:r>
    </w:p>
    <w:p w14:paraId="53732560">
      <w:pPr>
        <w:pStyle w:val="19"/>
        <w:numPr>
          <w:ilvl w:val="0"/>
          <w:numId w:val="6"/>
        </w:numPr>
        <w:ind w:firstLineChars="0"/>
        <w:rPr>
          <w:lang w:val="es-SV"/>
        </w:rPr>
      </w:pPr>
      <w:r>
        <w:rPr>
          <w:lang w:val="es-SV"/>
        </w:rPr>
        <w:t xml:space="preserve">Tablas: 4 core . Claves: INT IDENTITY para PK (auto-increment, evita colisiones). </w:t>
      </w:r>
    </w:p>
    <w:p w14:paraId="036DA5A0">
      <w:pPr>
        <w:pStyle w:val="19"/>
        <w:numPr>
          <w:ilvl w:val="0"/>
          <w:numId w:val="6"/>
        </w:numPr>
        <w:ind w:firstLineChars="0"/>
        <w:rPr>
          <w:lang w:val="es-SV"/>
        </w:rPr>
      </w:pPr>
      <w:r>
        <w:rPr>
          <w:lang w:val="es-SV"/>
        </w:rPr>
        <w:t>Relaciones: FK con CASCADE UPDATE/DELETE opcional para integridad.</w:t>
      </w:r>
    </w:p>
    <w:p w14:paraId="2077A51F">
      <w:pPr>
        <w:pStyle w:val="18"/>
        <w:spacing w:after="200"/>
        <w:rPr>
          <w:rFonts w:ascii="Arial" w:hAnsi="Arial" w:cs="Arial"/>
          <w:bCs/>
          <w:lang w:val="es-SV"/>
        </w:rPr>
      </w:pPr>
      <w:r>
        <w:rPr>
          <w:rFonts w:ascii="Arial" w:hAnsi="Arial" w:cs="Arial"/>
          <w:bCs/>
          <w:lang w:val="es-MX"/>
        </w:rPr>
        <w:drawing>
          <wp:anchor distT="0" distB="0" distL="114300" distR="114300" simplePos="0" relativeHeight="251659264" behindDoc="0" locked="0" layoutInCell="1" allowOverlap="1">
            <wp:simplePos x="0" y="0"/>
            <wp:positionH relativeFrom="column">
              <wp:posOffset>1628140</wp:posOffset>
            </wp:positionH>
            <wp:positionV relativeFrom="paragraph">
              <wp:posOffset>137795</wp:posOffset>
            </wp:positionV>
            <wp:extent cx="2122805" cy="2221865"/>
            <wp:effectExtent l="0" t="0" r="10795" b="6985"/>
            <wp:wrapTopAndBottom/>
            <wp:docPr id="5" name="Imagen 5" descr="Imagen de WhatsApp 2025-10-12 a las 20.17.54_9eb7c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de WhatsApp 2025-10-12 a las 20.17.54_9eb7c79b"/>
                    <pic:cNvPicPr>
                      <a:picLocks noChangeAspect="1"/>
                    </pic:cNvPicPr>
                  </pic:nvPicPr>
                  <pic:blipFill>
                    <a:blip r:embed="rId7"/>
                    <a:srcRect r="2429"/>
                    <a:stretch>
                      <a:fillRect/>
                    </a:stretch>
                  </pic:blipFill>
                  <pic:spPr>
                    <a:xfrm>
                      <a:off x="0" y="0"/>
                      <a:ext cx="2122805" cy="2221865"/>
                    </a:xfrm>
                    <a:prstGeom prst="rect">
                      <a:avLst/>
                    </a:prstGeom>
                  </pic:spPr>
                </pic:pic>
              </a:graphicData>
            </a:graphic>
          </wp:anchor>
        </w:drawing>
      </w:r>
    </w:p>
    <w:p w14:paraId="2906605E">
      <w:pPr>
        <w:pStyle w:val="20"/>
        <w:numPr>
          <w:ilvl w:val="0"/>
          <w:numId w:val="0"/>
        </w:numPr>
        <w:tabs>
          <w:tab w:val="clear" w:pos="360"/>
        </w:tabs>
        <w:rPr>
          <w:lang w:val="es-SV"/>
        </w:rPr>
      </w:pPr>
      <w:bookmarkStart w:id="66" w:name="_Toc30479"/>
      <w:bookmarkStart w:id="67" w:name="_Toc29788"/>
      <w:bookmarkStart w:id="68" w:name="_Toc30763"/>
      <w:r>
        <w:rPr>
          <w:lang w:val="es-SV"/>
        </w:rPr>
        <w:t>Modelo Entidad-Relación (MER)</w:t>
      </w:r>
      <w:bookmarkEnd w:id="66"/>
      <w:bookmarkEnd w:id="67"/>
      <w:bookmarkEnd w:id="68"/>
    </w:p>
    <w:p w14:paraId="74ABC246">
      <w:pPr>
        <w:pStyle w:val="19"/>
        <w:ind w:firstLine="302"/>
        <w:rPr>
          <w:lang w:val="es-SV"/>
        </w:rPr>
      </w:pPr>
      <w:r>
        <w:rPr>
          <w:lang w:val="es-SV"/>
        </w:rPr>
        <w:t>Entidades fuertes (Productos, Usuarios, Ventas) con atributos obligatorios (*). Relaciones cardinales explícitas.</w:t>
      </w:r>
    </w:p>
    <w:p w14:paraId="7C48E63F">
      <w:pPr>
        <w:pStyle w:val="19"/>
        <w:ind w:firstLine="304"/>
        <w:rPr>
          <w:b/>
          <w:bCs/>
          <w:lang w:val="es-SV"/>
        </w:rPr>
      </w:pPr>
      <w:r>
        <w:rPr>
          <w:b/>
          <w:bCs/>
          <w:lang w:val="es-SV"/>
        </w:rPr>
        <w:t>Entidades:</w:t>
      </w:r>
    </w:p>
    <w:p w14:paraId="13B5F19B">
      <w:pPr>
        <w:pStyle w:val="19"/>
        <w:numPr>
          <w:ilvl w:val="1"/>
          <w:numId w:val="9"/>
        </w:numPr>
        <w:ind w:firstLineChars="0"/>
        <w:rPr>
          <w:lang w:val="es-SV"/>
        </w:rPr>
      </w:pPr>
      <w:r>
        <w:t>Articulos</w:t>
      </w:r>
      <w:r>
        <w:rPr>
          <w:lang w:val="es-SV"/>
        </w:rPr>
        <w:t>: Atributos: ID_</w:t>
      </w:r>
      <w:r>
        <w:t>Articulo</w:t>
      </w:r>
      <w:r>
        <w:rPr>
          <w:lang w:val="es-SV"/>
        </w:rPr>
        <w:t xml:space="preserve">* (PK, INT), Nombre* (VARCHAR100), Descripcion (TEXT), Precio* (DECIMAL10,2), Stock* (INT), </w:t>
      </w:r>
      <w:r>
        <w:t>Estado</w:t>
      </w:r>
      <w:r>
        <w:rPr>
          <w:lang w:val="es-SV"/>
        </w:rPr>
        <w:t xml:space="preserve"> (VARCHAR50)</w:t>
      </w:r>
      <w:r>
        <w:t>, Image_path(NVARCHAR255), id_proveedor* (FK, INT).</w:t>
      </w:r>
    </w:p>
    <w:p w14:paraId="68B73C7B">
      <w:pPr>
        <w:pStyle w:val="19"/>
        <w:numPr>
          <w:ilvl w:val="1"/>
          <w:numId w:val="9"/>
        </w:numPr>
        <w:ind w:firstLineChars="0"/>
        <w:rPr>
          <w:lang w:val="es-SV"/>
        </w:rPr>
      </w:pPr>
      <w:r>
        <w:rPr>
          <w:lang w:val="es-SV"/>
        </w:rPr>
        <w:t>Usuario: ID_Usuario* (PK, INT), Nombre* (VARCHAR50), Contraseña* (VARCHAR255, hashed), Rol* (VARCHAR20, e.g., 'Admin').</w:t>
      </w:r>
    </w:p>
    <w:p w14:paraId="58983471">
      <w:pPr>
        <w:pStyle w:val="19"/>
        <w:numPr>
          <w:ilvl w:val="1"/>
          <w:numId w:val="9"/>
        </w:numPr>
        <w:ind w:firstLineChars="0"/>
        <w:rPr>
          <w:lang w:val="es-SV"/>
        </w:rPr>
      </w:pPr>
      <w:r>
        <w:rPr>
          <w:lang w:val="es-SV"/>
        </w:rPr>
        <w:t>Clientes: ID* (PK, INT, IDENTITY), Nombre (NVARCHAR100), DUI (NVARCHAR20), Celular (NVARCHAR15), Dirección (NVARCHAR255), Correo (NVARCHAR100).</w:t>
      </w:r>
    </w:p>
    <w:p w14:paraId="6220B342">
      <w:pPr>
        <w:pStyle w:val="19"/>
        <w:numPr>
          <w:ilvl w:val="1"/>
          <w:numId w:val="9"/>
        </w:numPr>
        <w:ind w:firstLineChars="0"/>
        <w:rPr>
          <w:lang w:val="es-SV"/>
        </w:rPr>
      </w:pPr>
      <w:r>
        <w:rPr>
          <w:lang w:val="es-SV"/>
        </w:rPr>
        <w:t>Proveedores: ID* (PK, INT, IDENTITY), Nombre* (NVARCHAR100), Identificación* (NVARCHAR20), Celular* (NVARCHAR15), Dirección* (NVARCHAR255), Correo* (NVARCHAR100).</w:t>
      </w:r>
    </w:p>
    <w:p w14:paraId="1B89CD83">
      <w:pPr>
        <w:pStyle w:val="19"/>
        <w:ind w:left="1000" w:firstLine="0" w:firstLineChars="0"/>
        <w:rPr>
          <w:lang w:val="es-SV"/>
        </w:rPr>
      </w:pPr>
    </w:p>
    <w:p w14:paraId="109DC899">
      <w:pPr>
        <w:pStyle w:val="19"/>
        <w:ind w:firstLine="304"/>
        <w:rPr>
          <w:b/>
          <w:bCs/>
          <w:lang w:val="es-SV"/>
        </w:rPr>
      </w:pPr>
      <w:r>
        <w:rPr>
          <w:b/>
          <w:bCs/>
          <w:lang w:val="es-SV"/>
        </w:rPr>
        <w:t>Relaciones:</w:t>
      </w:r>
    </w:p>
    <w:p w14:paraId="10255D4B">
      <w:pPr>
        <w:pStyle w:val="19"/>
        <w:numPr>
          <w:ilvl w:val="1"/>
          <w:numId w:val="9"/>
        </w:numPr>
        <w:ind w:firstLineChars="0"/>
        <w:rPr>
          <w:lang w:val="es-SV"/>
        </w:rPr>
      </w:pPr>
      <w:r>
        <w:rPr>
          <w:lang w:val="es-SV"/>
        </w:rPr>
        <w:t>Provee (1:N): Proveedores -- Provee --&gt; Artículos (un proveedor muchos artículos; FK en Artículos).</w:t>
      </w:r>
    </w:p>
    <w:p w14:paraId="0478B335">
      <w:pPr>
        <w:pStyle w:val="19"/>
        <w:ind w:firstLine="0" w:firstLineChars="0"/>
        <w:rPr>
          <w:lang w:val="es-SV"/>
        </w:rPr>
      </w:pPr>
    </w:p>
    <w:p w14:paraId="257FAB22">
      <w:pPr>
        <w:rPr>
          <w:lang w:val="es-SV"/>
        </w:rPr>
      </w:pPr>
      <w:r>
        <w:rPr>
          <w:lang w:val="es-SV"/>
        </w:rPr>
        <w:br w:type="page"/>
      </w:r>
    </w:p>
    <w:p w14:paraId="2DD4F7A4">
      <w:pPr>
        <w:pStyle w:val="20"/>
        <w:numPr>
          <w:ilvl w:val="0"/>
          <w:numId w:val="0"/>
        </w:numPr>
        <w:tabs>
          <w:tab w:val="clear" w:pos="360"/>
        </w:tabs>
        <w:rPr>
          <w:lang w:val="es-SV"/>
        </w:rPr>
      </w:pPr>
      <w:bookmarkStart w:id="69" w:name="_Toc27136"/>
      <w:bookmarkStart w:id="70" w:name="_Toc11523"/>
      <w:bookmarkStart w:id="71" w:name="_Toc2762"/>
      <w:r>
        <w:rPr>
          <w:lang w:val="es-SV"/>
        </w:rPr>
        <w:t>Pantallas o Interfaces</w:t>
      </w:r>
      <w:bookmarkEnd w:id="69"/>
      <w:bookmarkEnd w:id="70"/>
      <w:bookmarkEnd w:id="71"/>
      <w:r>
        <w:rPr>
          <w:lang w:val="es-SV"/>
        </w:rPr>
        <w:t xml:space="preserve"> </w:t>
      </w:r>
    </w:p>
    <w:p w14:paraId="5E2D2292">
      <w:pPr>
        <w:pStyle w:val="19"/>
        <w:ind w:firstLine="302"/>
        <w:rPr>
          <w:lang w:val="es-SV"/>
        </w:rPr>
      </w:pPr>
      <w:r>
        <w:rPr>
          <w:lang w:val="es-SV"/>
        </w:rPr>
        <w:t>Diseño UI/UX: Minimalista, fuente sans-serif. Basado en wireframes.</w:t>
      </w:r>
    </w:p>
    <w:p w14:paraId="04942CA2">
      <w:pPr>
        <w:pStyle w:val="19"/>
        <w:ind w:firstLine="302"/>
        <w:rPr>
          <w:lang w:val="es-SV"/>
        </w:rPr>
      </w:pPr>
    </w:p>
    <w:p w14:paraId="4381046A">
      <w:pPr>
        <w:pStyle w:val="19"/>
        <w:numPr>
          <w:ilvl w:val="0"/>
          <w:numId w:val="10"/>
        </w:numPr>
        <w:ind w:firstLineChars="0"/>
        <w:rPr>
          <w:lang w:val="es-SV"/>
        </w:rPr>
      </w:pPr>
      <w:r>
        <w:drawing>
          <wp:anchor distT="0" distB="0" distL="114300" distR="114300" simplePos="0" relativeHeight="251660288" behindDoc="0" locked="0" layoutInCell="1" allowOverlap="1">
            <wp:simplePos x="0" y="0"/>
            <wp:positionH relativeFrom="column">
              <wp:posOffset>299720</wp:posOffset>
            </wp:positionH>
            <wp:positionV relativeFrom="paragraph">
              <wp:posOffset>1607820</wp:posOffset>
            </wp:positionV>
            <wp:extent cx="4673600" cy="2892425"/>
            <wp:effectExtent l="0" t="0" r="12700" b="3175"/>
            <wp:wrapTopAndBottom/>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pic:cNvPicPr>
                  </pic:nvPicPr>
                  <pic:blipFill>
                    <a:blip r:embed="rId8"/>
                    <a:stretch>
                      <a:fillRect/>
                    </a:stretch>
                  </pic:blipFill>
                  <pic:spPr>
                    <a:xfrm>
                      <a:off x="0" y="0"/>
                      <a:ext cx="4673600" cy="2892425"/>
                    </a:xfrm>
                    <a:prstGeom prst="rect">
                      <a:avLst/>
                    </a:prstGeom>
                    <a:noFill/>
                    <a:ln>
                      <a:noFill/>
                    </a:ln>
                  </pic:spPr>
                </pic:pic>
              </a:graphicData>
            </a:graphic>
          </wp:anchor>
        </w:drawing>
      </w:r>
      <w:r>
        <w:rPr>
          <w:lang w:val="es-SV"/>
        </w:rPr>
        <w:t>Pantalla Principal (Login/Menú): Ventana 800x600. Centro: Logo "Inventario Market". Abajo: Campos Usuario/Contraseña + Botón Login. Post-login: Barra menú (</w:t>
      </w:r>
      <w:r>
        <w:t>Inventario, Clientes, Proveedores</w:t>
      </w:r>
      <w:r>
        <w:rPr>
          <w:lang w:val="es-SV"/>
        </w:rPr>
        <w:t xml:space="preserve">).Explicación extendida: Flujo: Si login falla, shake animation (tkinter canvas). </w:t>
      </w:r>
      <w:r>
        <w:tab/>
      </w:r>
      <w:r>
        <w:rPr>
          <w:lang w:val="es-SV"/>
        </w:rPr>
        <w:t xml:space="preserve">Responsive: Escala con root.geometry. </w:t>
      </w:r>
    </w:p>
    <w:p w14:paraId="47932DE0">
      <w:pPr>
        <w:pStyle w:val="19"/>
        <w:ind w:left="1000" w:firstLine="0" w:firstLineChars="0"/>
        <w:rPr>
          <w:lang w:val="es-SV"/>
        </w:rPr>
      </w:pPr>
    </w:p>
    <w:p w14:paraId="7453BC45">
      <w:pPr>
        <w:rPr>
          <w:lang w:val="es-SV"/>
        </w:rPr>
      </w:pPr>
      <w:r>
        <w:rPr>
          <w:lang w:val="es-SV"/>
        </w:rPr>
        <w:br w:type="page"/>
      </w:r>
    </w:p>
    <w:p w14:paraId="4B6A915C">
      <w:pPr>
        <w:pStyle w:val="19"/>
        <w:numPr>
          <w:ilvl w:val="0"/>
          <w:numId w:val="10"/>
        </w:numPr>
        <w:ind w:firstLineChars="0"/>
        <w:rPr>
          <w:lang w:val="es-SV"/>
        </w:rPr>
      </w:pPr>
      <w:r>
        <w:rPr>
          <w:lang w:val="es-SV"/>
        </w:rPr>
        <w:t>Ventana</w:t>
      </w:r>
      <w:r>
        <w:t xml:space="preserve"> Inventario</w:t>
      </w:r>
      <w:r>
        <w:rPr>
          <w:lang w:val="es-SV"/>
        </w:rPr>
        <w:t xml:space="preserve">: Treeview (columnas: </w:t>
      </w:r>
      <w:r>
        <w:t>Articulo</w:t>
      </w:r>
      <w:r>
        <w:rPr>
          <w:lang w:val="es-SV"/>
        </w:rPr>
        <w:t>,</w:t>
      </w:r>
      <w:r>
        <w:t xml:space="preserve"> </w:t>
      </w:r>
      <w:r>
        <w:rPr>
          <w:lang w:val="es-SV"/>
        </w:rPr>
        <w:t>Precio</w:t>
      </w:r>
      <w:r>
        <w:t>, Costo</w:t>
      </w:r>
      <w:r>
        <w:rPr>
          <w:lang w:val="es-SV"/>
        </w:rPr>
        <w:t>,</w:t>
      </w:r>
      <w:r>
        <w:t xml:space="preserve"> </w:t>
      </w:r>
      <w:r>
        <w:rPr>
          <w:lang w:val="es-SV"/>
        </w:rPr>
        <w:t>Stock</w:t>
      </w:r>
      <w:r>
        <w:t>, Estado</w:t>
      </w:r>
      <w:r>
        <w:rPr>
          <w:lang w:val="es-SV"/>
        </w:rPr>
        <w:t xml:space="preserve">). Botones: Agregar (modal formulario), Editar (seleccionar row), </w:t>
      </w:r>
    </w:p>
    <w:p w14:paraId="52575EA5">
      <w:pPr>
        <w:pStyle w:val="19"/>
        <w:ind w:firstLine="0" w:firstLineChars="0"/>
        <w:rPr>
          <w:lang w:val="es-SV"/>
        </w:rPr>
      </w:pPr>
      <w:r>
        <w:drawing>
          <wp:anchor distT="0" distB="0" distL="114300" distR="114300" simplePos="0" relativeHeight="251661312" behindDoc="0" locked="0" layoutInCell="1" allowOverlap="1">
            <wp:simplePos x="0" y="0"/>
            <wp:positionH relativeFrom="column">
              <wp:posOffset>346075</wp:posOffset>
            </wp:positionH>
            <wp:positionV relativeFrom="paragraph">
              <wp:posOffset>112395</wp:posOffset>
            </wp:positionV>
            <wp:extent cx="4475480" cy="2774950"/>
            <wp:effectExtent l="0" t="0" r="1270" b="6350"/>
            <wp:wrapTopAndBottom/>
            <wp:docPr id="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pic:cNvPicPr>
                      <a:picLocks noChangeAspect="1"/>
                    </pic:cNvPicPr>
                  </pic:nvPicPr>
                  <pic:blipFill>
                    <a:blip r:embed="rId9"/>
                    <a:stretch>
                      <a:fillRect/>
                    </a:stretch>
                  </pic:blipFill>
                  <pic:spPr>
                    <a:xfrm>
                      <a:off x="0" y="0"/>
                      <a:ext cx="4475480" cy="2774950"/>
                    </a:xfrm>
                    <a:prstGeom prst="rect">
                      <a:avLst/>
                    </a:prstGeom>
                    <a:noFill/>
                    <a:ln>
                      <a:noFill/>
                    </a:ln>
                  </pic:spPr>
                </pic:pic>
              </a:graphicData>
            </a:graphic>
          </wp:anchor>
        </w:drawing>
      </w:r>
    </w:p>
    <w:p w14:paraId="7CD6D32D">
      <w:pPr>
        <w:pStyle w:val="19"/>
        <w:numPr>
          <w:ilvl w:val="0"/>
          <w:numId w:val="10"/>
        </w:numPr>
        <w:ind w:firstLineChars="0"/>
        <w:rPr>
          <w:lang w:val="es-SV"/>
        </w:rPr>
      </w:pPr>
      <w:r>
        <w:rPr>
          <w:lang w:val="es-SV"/>
        </w:rPr>
        <w:t xml:space="preserve">Ventana </w:t>
      </w:r>
      <w:r>
        <w:t>Clientes</w:t>
      </w:r>
      <w:r>
        <w:rPr>
          <w:lang w:val="es-SV"/>
        </w:rPr>
        <w:t>:</w:t>
      </w:r>
      <w:r>
        <w:t xml:space="preserve"> </w:t>
      </w:r>
      <w:r>
        <w:rPr>
          <w:lang w:val="es-SV"/>
        </w:rPr>
        <w:t>Treeview</w:t>
      </w:r>
      <w:r>
        <w:t>( Nombre, Cédula, Celular, Dirección, Correo).</w:t>
      </w:r>
      <w:r>
        <w:rPr>
          <w:lang w:val="es-SV"/>
        </w:rPr>
        <w:t xml:space="preserve">Tabla Treeview (columnas: </w:t>
      </w:r>
      <w:r>
        <w:t>ID</w:t>
      </w:r>
      <w:r>
        <w:rPr>
          <w:lang w:val="es-SV"/>
        </w:rPr>
        <w:t>,</w:t>
      </w:r>
      <w:r>
        <w:t xml:space="preserve"> Nombre, Cédula, Celular, Dirección, Correo</w:t>
      </w:r>
      <w:r>
        <w:rPr>
          <w:lang w:val="es-SV"/>
        </w:rPr>
        <w:t>).</w:t>
      </w:r>
      <w:r>
        <w:t>Botones: Ingresar (modal formulario), Modificar (seleccionar row), Eliminar (confirm dialog),</w:t>
      </w:r>
    </w:p>
    <w:p w14:paraId="5870737C">
      <w:pPr>
        <w:pStyle w:val="19"/>
        <w:ind w:left="200" w:firstLine="0" w:firstLineChars="0"/>
        <w:rPr>
          <w:lang w:val="es-SV"/>
        </w:rPr>
      </w:pPr>
      <w:r>
        <w:drawing>
          <wp:anchor distT="0" distB="0" distL="114300" distR="114300" simplePos="0" relativeHeight="251662336" behindDoc="0" locked="0" layoutInCell="1" allowOverlap="1">
            <wp:simplePos x="0" y="0"/>
            <wp:positionH relativeFrom="column">
              <wp:posOffset>321945</wp:posOffset>
            </wp:positionH>
            <wp:positionV relativeFrom="page">
              <wp:posOffset>5752465</wp:posOffset>
            </wp:positionV>
            <wp:extent cx="4445000" cy="2752090"/>
            <wp:effectExtent l="0" t="0" r="12700" b="10160"/>
            <wp:wrapTopAndBottom/>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5"/>
                    <pic:cNvPicPr>
                      <a:picLocks noChangeAspect="1"/>
                    </pic:cNvPicPr>
                  </pic:nvPicPr>
                  <pic:blipFill>
                    <a:blip r:embed="rId10"/>
                    <a:stretch>
                      <a:fillRect/>
                    </a:stretch>
                  </pic:blipFill>
                  <pic:spPr>
                    <a:xfrm>
                      <a:off x="0" y="0"/>
                      <a:ext cx="4445000" cy="2752090"/>
                    </a:xfrm>
                    <a:prstGeom prst="rect">
                      <a:avLst/>
                    </a:prstGeom>
                    <a:noFill/>
                    <a:ln>
                      <a:noFill/>
                    </a:ln>
                  </pic:spPr>
                </pic:pic>
              </a:graphicData>
            </a:graphic>
          </wp:anchor>
        </w:drawing>
      </w:r>
    </w:p>
    <w:p w14:paraId="6D0B4BEA">
      <w:pPr>
        <w:pStyle w:val="19"/>
        <w:ind w:left="200" w:firstLine="0" w:firstLineChars="0"/>
      </w:pPr>
    </w:p>
    <w:p w14:paraId="656C311D">
      <w:pPr>
        <w:pStyle w:val="19"/>
        <w:ind w:left="1000" w:firstLine="0" w:firstLineChars="0"/>
        <w:rPr>
          <w:lang w:val="es-SV"/>
        </w:rPr>
      </w:pPr>
    </w:p>
    <w:p w14:paraId="02A50EF7">
      <w:pPr>
        <w:pStyle w:val="19"/>
        <w:ind w:firstLine="0" w:firstLineChars="0"/>
        <w:rPr>
          <w:color w:val="FF0000"/>
        </w:rPr>
      </w:pPr>
    </w:p>
    <w:p w14:paraId="113BBCA6">
      <w:pPr>
        <w:pStyle w:val="19"/>
        <w:numPr>
          <w:ilvl w:val="0"/>
          <w:numId w:val="10"/>
        </w:numPr>
        <w:ind w:firstLineChars="0"/>
      </w:pPr>
      <w:r>
        <w:rPr>
          <w:lang w:val="es-SV"/>
        </w:rPr>
        <w:t xml:space="preserve">Ventana </w:t>
      </w:r>
      <w:r>
        <w:t>Proveedor</w:t>
      </w:r>
      <w:r>
        <w:rPr>
          <w:lang w:val="es-SV"/>
        </w:rPr>
        <w:t>:  Formulario (Nombre, Identificación, Celular, Dirección, Correo). Tabla Treeview (columnas: ID, Nombre, Identificación, Celular, Dirección, Correo). Botones: Ingresar (modal formulario), Modificar (seleccionar row), Eliminar (confirm dialog).</w:t>
      </w:r>
    </w:p>
    <w:p w14:paraId="3BC0F882">
      <w:pPr>
        <w:pStyle w:val="19"/>
        <w:ind w:firstLine="0" w:firstLineChars="0"/>
      </w:pPr>
    </w:p>
    <w:p w14:paraId="750A79A7">
      <w:pPr>
        <w:pStyle w:val="19"/>
        <w:ind w:left="200" w:firstLine="0" w:firstLineChars="0"/>
      </w:pPr>
      <w:r>
        <w:drawing>
          <wp:anchor distT="0" distB="0" distL="114300" distR="114300" simplePos="0" relativeHeight="251663360" behindDoc="0" locked="0" layoutInCell="1" allowOverlap="1">
            <wp:simplePos x="0" y="0"/>
            <wp:positionH relativeFrom="column">
              <wp:posOffset>597535</wp:posOffset>
            </wp:positionH>
            <wp:positionV relativeFrom="paragraph">
              <wp:posOffset>136525</wp:posOffset>
            </wp:positionV>
            <wp:extent cx="4508500" cy="2795270"/>
            <wp:effectExtent l="0" t="0" r="6350" b="5080"/>
            <wp:wrapSquare wrapText="bothSides"/>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7"/>
                    <pic:cNvPicPr>
                      <a:picLocks noChangeAspect="1"/>
                    </pic:cNvPicPr>
                  </pic:nvPicPr>
                  <pic:blipFill>
                    <a:blip r:embed="rId11"/>
                    <a:stretch>
                      <a:fillRect/>
                    </a:stretch>
                  </pic:blipFill>
                  <pic:spPr>
                    <a:xfrm>
                      <a:off x="0" y="0"/>
                      <a:ext cx="4508500" cy="2795270"/>
                    </a:xfrm>
                    <a:prstGeom prst="rect">
                      <a:avLst/>
                    </a:prstGeom>
                    <a:noFill/>
                    <a:ln>
                      <a:noFill/>
                    </a:ln>
                  </pic:spPr>
                </pic:pic>
              </a:graphicData>
            </a:graphic>
          </wp:anchor>
        </w:drawing>
      </w:r>
    </w:p>
    <w:p w14:paraId="2DE9E11F">
      <w:pPr>
        <w:pStyle w:val="19"/>
        <w:ind w:left="200" w:firstLine="0" w:firstLineChars="0"/>
      </w:pPr>
    </w:p>
    <w:p w14:paraId="006E3A02">
      <w:pPr>
        <w:rPr>
          <w:lang w:val="es-MX"/>
        </w:rPr>
      </w:pPr>
      <w:r>
        <w:rPr>
          <w:lang w:val="es-MX"/>
        </w:rPr>
        <w:br w:type="page"/>
      </w:r>
    </w:p>
    <w:p w14:paraId="1FB406BE">
      <w:pPr>
        <w:pStyle w:val="24"/>
        <w:rPr>
          <w:lang w:val="es-SV"/>
        </w:rPr>
      </w:pPr>
      <w:bookmarkStart w:id="72" w:name="_Toc4981"/>
      <w:bookmarkStart w:id="73" w:name="_Toc21499"/>
      <w:bookmarkStart w:id="74" w:name="_Toc10190"/>
      <w:r>
        <w:rPr>
          <w:lang w:val="es-SV"/>
        </w:rPr>
        <w:t>Base de Datos</w:t>
      </w:r>
      <w:bookmarkEnd w:id="72"/>
      <w:bookmarkEnd w:id="73"/>
      <w:bookmarkEnd w:id="74"/>
    </w:p>
    <w:p w14:paraId="58735A59">
      <w:pPr>
        <w:pStyle w:val="19"/>
        <w:ind w:firstLine="302"/>
        <w:rPr>
          <w:lang w:val="es-SV"/>
        </w:rPr>
      </w:pPr>
      <w:r>
        <w:rPr>
          <w:lang w:val="es-SV"/>
        </w:rPr>
        <w:t xml:space="preserve">La base de datos es el corazón persistente del sistema, almacenando datos de manera estructurada y segura para soportar operaciones CRUD y consultas complejas. </w:t>
      </w:r>
    </w:p>
    <w:p w14:paraId="5C5DFDEE">
      <w:pPr>
        <w:pStyle w:val="19"/>
        <w:ind w:firstLine="302"/>
        <w:rPr>
          <w:lang w:val="es-SV"/>
        </w:rPr>
      </w:pPr>
      <w:r>
        <w:rPr>
          <w:lang w:val="es-SV"/>
        </w:rPr>
        <w:t xml:space="preserve">Esta sección detalla el esquema lógico y físico, justificando elecciones de diseño para rendimiento y mantenibilidad. Explicación extendida: En un proyecto como este, el DB sigue principios ACID para transacciones (e.g., ventas atómicas: Si falla update de stock, revierte inserción de venta). Usamos SQL Server por su robustez en entornos Windows, pero el esquema es portable a otros RDBMS con ajustes menores. </w:t>
      </w:r>
    </w:p>
    <w:p w14:paraId="1CE383B5">
      <w:pPr>
        <w:pStyle w:val="19"/>
        <w:ind w:firstLine="302"/>
        <w:rPr>
          <w:lang w:val="es-SV"/>
        </w:rPr>
      </w:pPr>
      <w:r>
        <w:rPr>
          <w:lang w:val="es-SV"/>
        </w:rPr>
        <w:t xml:space="preserve">Importancia: Un DB bien diseñado reduce queries lentas (e.g., con índices) y previene anomalías (e.g., stock negativo). En desarrollo, se creó con SSMS (SQL Server Management Studio), probado con datos de prueba (100 productos simulados). </w:t>
      </w:r>
    </w:p>
    <w:p w14:paraId="5F406DF9">
      <w:pPr>
        <w:pStyle w:val="19"/>
        <w:ind w:firstLine="302"/>
        <w:rPr>
          <w:lang w:val="es-SV"/>
        </w:rPr>
      </w:pPr>
    </w:p>
    <w:p w14:paraId="45C7E4A4">
      <w:pPr>
        <w:pStyle w:val="20"/>
        <w:numPr>
          <w:ilvl w:val="0"/>
          <w:numId w:val="0"/>
        </w:numPr>
        <w:tabs>
          <w:tab w:val="clear" w:pos="360"/>
        </w:tabs>
        <w:rPr>
          <w:lang w:val="es-SV"/>
        </w:rPr>
      </w:pPr>
      <w:bookmarkStart w:id="75" w:name="_Toc28023"/>
      <w:bookmarkStart w:id="76" w:name="_Toc15021"/>
      <w:bookmarkStart w:id="77" w:name="_Toc12365"/>
      <w:r>
        <w:rPr>
          <w:lang w:val="es-SV"/>
        </w:rPr>
        <w:t>Tablas con Descripción de Campos</w:t>
      </w:r>
      <w:bookmarkEnd w:id="75"/>
      <w:bookmarkEnd w:id="76"/>
      <w:bookmarkEnd w:id="77"/>
    </w:p>
    <w:p w14:paraId="47ECEFAE">
      <w:pPr>
        <w:pStyle w:val="19"/>
        <w:ind w:firstLine="302"/>
        <w:rPr>
          <w:lang w:val="es-SV"/>
        </w:rPr>
      </w:pPr>
      <w:r>
        <w:rPr>
          <w:lang w:val="es-SV"/>
        </w:rPr>
        <w:t>El esquema consta de 4 tablas principales, normalizadas en 3NF para eliminar redundancias (e.g., precio solo en Productos, referenciado en Detalles). Cada tabla incluye: Nombre, tipo de dato (SQL Server específico), constraints (PK/FK, NOT NULL, DEFAULT), y descripción funcional. Campos obligatorios marcados con (*).</w:t>
      </w:r>
    </w:p>
    <w:p w14:paraId="4D6DC999">
      <w:pPr>
        <w:pStyle w:val="19"/>
        <w:ind w:firstLine="302"/>
        <w:rPr>
          <w:lang w:val="es-SV"/>
        </w:rPr>
      </w:pPr>
    </w:p>
    <w:p w14:paraId="7CF610E3">
      <w:pPr>
        <w:pStyle w:val="19"/>
        <w:ind w:firstLine="302"/>
        <w:rPr>
          <w:lang w:val="es-SV"/>
        </w:rPr>
      </w:pPr>
      <w:r>
        <w:rPr>
          <w:lang w:val="es-SV"/>
        </w:rPr>
        <w:drawing>
          <wp:inline distT="0" distB="0" distL="0" distR="0">
            <wp:extent cx="5274310" cy="995680"/>
            <wp:effectExtent l="0" t="0" r="2540" b="0"/>
            <wp:docPr id="2438359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35955" name="Imagen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995680"/>
                    </a:xfrm>
                    <a:prstGeom prst="rect">
                      <a:avLst/>
                    </a:prstGeom>
                  </pic:spPr>
                </pic:pic>
              </a:graphicData>
            </a:graphic>
          </wp:inline>
        </w:drawing>
      </w:r>
      <w:r>
        <w:rPr>
          <w:b/>
          <w:bCs/>
          <w:lang w:val="es-SV"/>
        </w:rPr>
        <w:t>Tabla Productos (Almacena catálogo de items; ~500 rows esperados):</w:t>
      </w:r>
    </w:p>
    <w:p w14:paraId="06F2D652">
      <w:pPr>
        <w:pStyle w:val="19"/>
        <w:numPr>
          <w:ilvl w:val="1"/>
          <w:numId w:val="11"/>
        </w:numPr>
        <w:ind w:firstLineChars="0"/>
        <w:rPr>
          <w:lang w:val="es-SV"/>
        </w:rPr>
      </w:pPr>
      <w:r>
        <w:rPr>
          <w:lang w:val="es-SV"/>
        </w:rPr>
        <w:t>ID_Producto (INT, PRIMARY KEY, IDENTITY(1,1)): Identificador único auto-generado.  Evita colisiones; usado como FK en ventas.</w:t>
      </w:r>
    </w:p>
    <w:p w14:paraId="2D14B306">
      <w:pPr>
        <w:pStyle w:val="19"/>
        <w:numPr>
          <w:ilvl w:val="1"/>
          <w:numId w:val="11"/>
        </w:numPr>
        <w:ind w:firstLineChars="0"/>
        <w:rPr>
          <w:lang w:val="es-SV"/>
        </w:rPr>
      </w:pPr>
      <w:r>
        <w:rPr>
          <w:lang w:val="es-SV"/>
        </w:rPr>
        <w:t>Nombre (VARCHAR(100) NOT NULL, UNIQUE): Nombre descriptivo del producto. UNIQUE previene duplicados; longitud para nombres compuestos.</w:t>
      </w:r>
    </w:p>
    <w:p w14:paraId="0E24BF9B">
      <w:pPr>
        <w:pStyle w:val="19"/>
        <w:numPr>
          <w:ilvl w:val="1"/>
          <w:numId w:val="11"/>
        </w:numPr>
        <w:ind w:firstLineChars="0"/>
        <w:rPr>
          <w:lang w:val="es-SV"/>
        </w:rPr>
      </w:pPr>
      <w:r>
        <w:rPr>
          <w:lang w:val="es-SV"/>
        </w:rPr>
        <w:t>Descripcion (TEXT NULL): Detalles opcionales (e.g., "Caja de 1kg, orgánicas"). </w:t>
      </w:r>
    </w:p>
    <w:p w14:paraId="32D7494B">
      <w:pPr>
        <w:pStyle w:val="19"/>
        <w:numPr>
          <w:ilvl w:val="1"/>
          <w:numId w:val="11"/>
        </w:numPr>
        <w:ind w:firstLineChars="0"/>
        <w:rPr>
          <w:lang w:val="es-SV"/>
        </w:rPr>
      </w:pPr>
      <w:r>
        <w:rPr>
          <w:lang w:val="es-SV"/>
        </w:rPr>
        <w:t>Precio (DECIMAL(10,2) NOT NULL, CHECK (Precio &gt; 0)): Precio unitario (e.g., 2.50). </w:t>
      </w:r>
    </w:p>
    <w:p w14:paraId="08238DA1">
      <w:pPr>
        <w:pStyle w:val="19"/>
        <w:numPr>
          <w:ilvl w:val="1"/>
          <w:numId w:val="11"/>
        </w:numPr>
        <w:ind w:firstLineChars="0"/>
        <w:rPr>
          <w:lang w:val="es-SV"/>
        </w:rPr>
      </w:pPr>
      <w:r>
        <w:rPr>
          <w:lang w:val="es-SV"/>
        </w:rPr>
        <w:t>Stock (INT NOT NULL DEFAULT 0, CHECK (Stock &gt;= 0)): Cantidad disponible  DEFAULT 0 para nuevos; CHECK previene negativos (complementado por triggers).</w:t>
      </w:r>
    </w:p>
    <w:p w14:paraId="56FD029F">
      <w:pPr>
        <w:pStyle w:val="19"/>
        <w:numPr>
          <w:ilvl w:val="1"/>
          <w:numId w:val="11"/>
        </w:numPr>
        <w:ind w:firstLineChars="0"/>
        <w:rPr>
          <w:lang w:val="es-SV"/>
        </w:rPr>
      </w:pPr>
      <w:r>
        <w:rPr>
          <w:lang w:val="es-SV"/>
        </w:rPr>
        <w:t>Categoria (VARCHAR(50) NULL): Clasificación (e.g., "Frutas", "Lácteos").  Facilita filtros; índice futuro para queries rápidas.</w:t>
      </w:r>
    </w:p>
    <w:p w14:paraId="435A8340">
      <w:pPr>
        <w:rPr>
          <w:rFonts w:ascii="Arial" w:hAnsi="Arial" w:cs="Arial"/>
          <w:bCs/>
          <w:lang w:val="es-SV"/>
        </w:rPr>
      </w:pPr>
    </w:p>
    <w:p w14:paraId="69C08393">
      <w:pPr>
        <w:jc w:val="center"/>
        <w:rPr>
          <w:rFonts w:ascii="Arial" w:hAnsi="Arial" w:cs="Arial"/>
          <w:bCs/>
          <w:lang w:val="es-SV"/>
        </w:rPr>
      </w:pPr>
      <w:r>
        <w:rPr>
          <w:lang w:val="es-SV"/>
        </w:rPr>
        <w:drawing>
          <wp:inline distT="0" distB="0" distL="0" distR="0">
            <wp:extent cx="2038350" cy="1162050"/>
            <wp:effectExtent l="0" t="0" r="0" b="0"/>
            <wp:docPr id="8714702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0273" name="Imagen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38350" cy="1162050"/>
                    </a:xfrm>
                    <a:prstGeom prst="rect">
                      <a:avLst/>
                    </a:prstGeom>
                  </pic:spPr>
                </pic:pic>
              </a:graphicData>
            </a:graphic>
          </wp:inline>
        </w:drawing>
      </w:r>
    </w:p>
    <w:p w14:paraId="3459B521">
      <w:pPr>
        <w:jc w:val="center"/>
        <w:rPr>
          <w:rFonts w:ascii="Arial" w:hAnsi="Arial" w:cs="Arial"/>
          <w:bCs/>
          <w:lang w:val="es-SV"/>
        </w:rPr>
      </w:pPr>
    </w:p>
    <w:p w14:paraId="026A00E6">
      <w:pPr>
        <w:pStyle w:val="19"/>
        <w:ind w:firstLine="304"/>
        <w:rPr>
          <w:b/>
          <w:bCs/>
          <w:lang w:val="es-SV"/>
        </w:rPr>
      </w:pPr>
      <w:r>
        <w:rPr>
          <w:b/>
          <w:bCs/>
          <w:lang w:val="es-SV"/>
        </w:rPr>
        <w:t>Tabla Admins (Gestión de accesos; ~5-10 rows):</w:t>
      </w:r>
    </w:p>
    <w:p w14:paraId="37B13872">
      <w:pPr>
        <w:pStyle w:val="19"/>
        <w:numPr>
          <w:ilvl w:val="1"/>
          <w:numId w:val="11"/>
        </w:numPr>
        <w:ind w:firstLineChars="0"/>
        <w:rPr>
          <w:lang w:val="es-SV"/>
        </w:rPr>
      </w:pPr>
      <w:r>
        <w:rPr>
          <w:lang w:val="es-SV"/>
        </w:rPr>
        <w:t>ID_admin (INT, PRIMARY KEY, IDENTITY(1,1)): ID único.</w:t>
      </w:r>
    </w:p>
    <w:p w14:paraId="24CF2C6F">
      <w:pPr>
        <w:pStyle w:val="19"/>
        <w:numPr>
          <w:ilvl w:val="1"/>
          <w:numId w:val="11"/>
        </w:numPr>
        <w:ind w:firstLineChars="0"/>
        <w:rPr>
          <w:lang w:val="es-SV"/>
        </w:rPr>
      </w:pPr>
      <w:r>
        <w:rPr>
          <w:lang w:val="es-SV"/>
        </w:rPr>
        <w:t>Nombre (VARCHAR(50) NOT NULL): Username (e.g., "admin1"). Para login; longitud corta para eficiencia.</w:t>
      </w:r>
    </w:p>
    <w:p w14:paraId="3AE85F96">
      <w:pPr>
        <w:pStyle w:val="19"/>
        <w:numPr>
          <w:ilvl w:val="1"/>
          <w:numId w:val="11"/>
        </w:numPr>
        <w:ind w:firstLineChars="0"/>
        <w:rPr>
          <w:lang w:val="es-SV"/>
        </w:rPr>
      </w:pPr>
      <w:r>
        <w:rPr>
          <w:lang w:val="es-SV"/>
        </w:rPr>
        <w:t>Contraseña (VARCHAR(255) NOT NULL): Hash de password (e.g., SHA-256 via Python). Nunca plano; longitud para hashes seguros (mejorar con bcrypt).</w:t>
      </w:r>
    </w:p>
    <w:p w14:paraId="7FA7DF58">
      <w:pPr>
        <w:pStyle w:val="19"/>
        <w:numPr>
          <w:ilvl w:val="1"/>
          <w:numId w:val="11"/>
        </w:numPr>
        <w:ind w:firstLineChars="0"/>
        <w:rPr>
          <w:lang w:val="es-SV"/>
        </w:rPr>
      </w:pPr>
      <w:r>
        <w:rPr>
          <w:lang w:val="es-SV"/>
        </w:rPr>
        <w:t>Rol (VARCHAR(20) NOT NULL DEFAULT 'Cajero'): 'Admin' o 'Cajero'. DEFAULT limita accesos; usado en queries para autorización.</w:t>
      </w:r>
    </w:p>
    <w:p w14:paraId="66303BB6">
      <w:pPr>
        <w:pStyle w:val="19"/>
        <w:ind w:firstLine="0" w:firstLineChars="0"/>
        <w:rPr>
          <w:lang w:val="es-SV"/>
        </w:rPr>
      </w:pPr>
      <w:r>
        <w:rPr>
          <w:lang w:val="es-SV"/>
        </w:rPr>
        <w:drawing>
          <wp:inline distT="0" distB="0" distL="0" distR="0">
            <wp:extent cx="5274310" cy="1607820"/>
            <wp:effectExtent l="0" t="0" r="2540" b="0"/>
            <wp:docPr id="11945241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24132" name="Imagen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4310" cy="1607820"/>
                    </a:xfrm>
                    <a:prstGeom prst="rect">
                      <a:avLst/>
                    </a:prstGeom>
                  </pic:spPr>
                </pic:pic>
              </a:graphicData>
            </a:graphic>
          </wp:inline>
        </w:drawing>
      </w:r>
    </w:p>
    <w:p w14:paraId="636FA1FC">
      <w:pPr>
        <w:pStyle w:val="19"/>
        <w:ind w:firstLine="304"/>
        <w:rPr>
          <w:b/>
          <w:bCs/>
          <w:lang w:val="es-SV"/>
        </w:rPr>
      </w:pPr>
      <w:r>
        <w:rPr>
          <w:b/>
          <w:bCs/>
          <w:lang w:val="es-SV"/>
        </w:rPr>
        <w:t>Tabla Clientes (Gestión de clientes; ~50-200 rows):</w:t>
      </w:r>
    </w:p>
    <w:p w14:paraId="4CA63DD4">
      <w:pPr>
        <w:pStyle w:val="19"/>
        <w:numPr>
          <w:ilvl w:val="1"/>
          <w:numId w:val="11"/>
        </w:numPr>
        <w:ind w:firstLineChars="0"/>
        <w:rPr>
          <w:lang w:val="es-SV"/>
        </w:rPr>
      </w:pPr>
      <w:r>
        <w:rPr>
          <w:rFonts w:ascii="Arial" w:hAnsi="Arial" w:cs="Arial"/>
          <w:bCs/>
          <w:lang w:val="es-SV"/>
        </w:rPr>
        <w:t xml:space="preserve"> </w:t>
      </w:r>
      <w:r>
        <w:t>I</w:t>
      </w:r>
      <w:r>
        <w:rPr>
          <w:lang w:val="es-SV"/>
        </w:rPr>
        <w:t xml:space="preserve">D (INT, PRIMARY KEY, IDENTITY(1,1)): ID único. </w:t>
      </w:r>
    </w:p>
    <w:p w14:paraId="209EBC78">
      <w:pPr>
        <w:pStyle w:val="19"/>
        <w:numPr>
          <w:ilvl w:val="1"/>
          <w:numId w:val="11"/>
        </w:numPr>
        <w:ind w:firstLineChars="0"/>
        <w:rPr>
          <w:lang w:val="es-SV"/>
        </w:rPr>
      </w:pPr>
      <w:r>
        <w:rPr>
          <w:lang w:val="es-SV"/>
        </w:rPr>
        <w:t>Nombre (NVARCHAR(100) NULL): Nombre completo del cliente (e.g., "Balmore Giovani Montano"). NULL permite registros rápidos sin datos completos.</w:t>
      </w:r>
    </w:p>
    <w:p w14:paraId="04B101E4">
      <w:pPr>
        <w:pStyle w:val="19"/>
        <w:numPr>
          <w:ilvl w:val="1"/>
          <w:numId w:val="11"/>
        </w:numPr>
        <w:ind w:firstLineChars="0"/>
        <w:rPr>
          <w:lang w:val="es-SV"/>
        </w:rPr>
      </w:pPr>
      <w:r>
        <w:rPr>
          <w:lang w:val="es-SV"/>
        </w:rPr>
        <w:t xml:space="preserve"> DUI (NVARCHAR(20) NULL): Documento Único de Identidad (e.g., "01234567-8"). Identificación nacional; NULL para clientes sin registro formal. </w:t>
      </w:r>
    </w:p>
    <w:p w14:paraId="15A24772">
      <w:pPr>
        <w:pStyle w:val="19"/>
        <w:numPr>
          <w:ilvl w:val="1"/>
          <w:numId w:val="11"/>
        </w:numPr>
        <w:ind w:firstLineChars="0"/>
        <w:rPr>
          <w:lang w:val="es-SV"/>
        </w:rPr>
      </w:pPr>
      <w:r>
        <w:rPr>
          <w:lang w:val="es-SV"/>
        </w:rPr>
        <w:t xml:space="preserve">Celular (NVARCHAR(15) NULL): Número de teléfono (e.g., "7000 0001"). Formato local salvadoreño; NULL opcional. · </w:t>
      </w:r>
    </w:p>
    <w:p w14:paraId="0D9B9C0F">
      <w:pPr>
        <w:pStyle w:val="19"/>
        <w:numPr>
          <w:ilvl w:val="1"/>
          <w:numId w:val="11"/>
        </w:numPr>
        <w:ind w:firstLineChars="0"/>
        <w:rPr>
          <w:lang w:val="es-SV"/>
        </w:rPr>
      </w:pPr>
      <w:r>
        <w:rPr>
          <w:lang w:val="es-SV"/>
        </w:rPr>
        <w:t xml:space="preserve">Dirección (NVARCHAR(255) NULL): Dirección completa (e.g., "San Salvador, El Salvador"). Longitud amplia para direcciones detalladas. · Correo (NVARCHAR(100) NULL): </w:t>
      </w:r>
    </w:p>
    <w:p w14:paraId="25BEB568">
      <w:pPr>
        <w:pStyle w:val="19"/>
        <w:numPr>
          <w:ilvl w:val="1"/>
          <w:numId w:val="11"/>
        </w:numPr>
        <w:ind w:firstLineChars="0"/>
        <w:rPr>
          <w:lang w:val="es-SV"/>
        </w:rPr>
      </w:pPr>
      <w:r>
        <w:rPr>
          <w:lang w:val="es-SV"/>
        </w:rPr>
        <w:t>Email del cliente (e.g., "</w:t>
      </w:r>
      <w:r>
        <w:fldChar w:fldCharType="begin"/>
      </w:r>
      <w:r>
        <w:instrText xml:space="preserve"> HYPERLINK "mailto:cliente@example.com" </w:instrText>
      </w:r>
      <w:r>
        <w:fldChar w:fldCharType="separate"/>
      </w:r>
      <w:r>
        <w:rPr>
          <w:lang w:val="es-SV"/>
        </w:rPr>
        <w:t>cliente@example.com</w:t>
      </w:r>
      <w:r>
        <w:rPr>
          <w:lang w:val="es-SV"/>
        </w:rPr>
        <w:fldChar w:fldCharType="end"/>
      </w:r>
      <w:r>
        <w:rPr>
          <w:lang w:val="es-SV"/>
        </w:rPr>
        <w:t>"). NULL para clientes sin correo; usado para notificaciones.ID_Venta (INT, PRIMARY KEY, IDENTITY(1,1)): ID único.</w:t>
      </w:r>
    </w:p>
    <w:p w14:paraId="237A6A40">
      <w:pPr>
        <w:pStyle w:val="19"/>
        <w:tabs>
          <w:tab w:val="left" w:pos="720"/>
          <w:tab w:val="left" w:pos="1440"/>
        </w:tabs>
        <w:ind w:left="1360" w:firstLine="0" w:firstLineChars="0"/>
        <w:rPr>
          <w:lang w:val="es-SV"/>
        </w:rPr>
      </w:pPr>
    </w:p>
    <w:p w14:paraId="222B6528">
      <w:pPr>
        <w:rPr>
          <w:rFonts w:ascii="Arial" w:hAnsi="Arial" w:cs="Arial"/>
          <w:bCs/>
          <w:lang w:val="es-SV"/>
        </w:rPr>
      </w:pPr>
      <w:r>
        <w:rPr>
          <w:rFonts w:ascii="Arial" w:hAnsi="Arial" w:cs="Arial"/>
          <w:bCs/>
          <w:lang w:val="es-SV"/>
        </w:rPr>
        <w:drawing>
          <wp:inline distT="0" distB="0" distL="0" distR="0">
            <wp:extent cx="5274310" cy="718820"/>
            <wp:effectExtent l="0" t="0" r="2540" b="5080"/>
            <wp:docPr id="11800119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11936" name="Imagen 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718820"/>
                    </a:xfrm>
                    <a:prstGeom prst="rect">
                      <a:avLst/>
                    </a:prstGeom>
                  </pic:spPr>
                </pic:pic>
              </a:graphicData>
            </a:graphic>
          </wp:inline>
        </w:drawing>
      </w:r>
    </w:p>
    <w:p w14:paraId="181D4DE0">
      <w:pPr>
        <w:rPr>
          <w:rFonts w:ascii="Arial" w:hAnsi="Arial" w:cs="Arial"/>
          <w:bCs/>
          <w:lang w:val="es-SV"/>
        </w:rPr>
      </w:pPr>
    </w:p>
    <w:p w14:paraId="75D47B0E">
      <w:pPr>
        <w:pStyle w:val="19"/>
        <w:ind w:firstLine="304"/>
        <w:rPr>
          <w:b/>
          <w:bCs/>
          <w:lang w:val="es-SV"/>
        </w:rPr>
      </w:pPr>
      <w:r>
        <w:rPr>
          <w:b/>
          <w:bCs/>
          <w:lang w:val="es-SV"/>
        </w:rPr>
        <w:t xml:space="preserve">Tabla Proveedores (Gestión de proveedores; ~10-50 rows): </w:t>
      </w:r>
    </w:p>
    <w:p w14:paraId="7381CBE2">
      <w:pPr>
        <w:pStyle w:val="19"/>
        <w:numPr>
          <w:ilvl w:val="1"/>
          <w:numId w:val="11"/>
        </w:numPr>
        <w:ind w:firstLineChars="0"/>
        <w:rPr>
          <w:lang w:val="es-SV"/>
        </w:rPr>
      </w:pPr>
      <w:r>
        <w:rPr>
          <w:lang w:val="es-SV"/>
        </w:rPr>
        <w:t xml:space="preserve">ID (INT, PRIMARY KEY, IDENTITY(1,1)): ID único. · </w:t>
      </w:r>
    </w:p>
    <w:p w14:paraId="55778A6C">
      <w:pPr>
        <w:pStyle w:val="19"/>
        <w:numPr>
          <w:ilvl w:val="1"/>
          <w:numId w:val="11"/>
        </w:numPr>
        <w:ind w:firstLineChars="0"/>
        <w:rPr>
          <w:lang w:val="es-SV"/>
        </w:rPr>
      </w:pPr>
      <w:r>
        <w:rPr>
          <w:lang w:val="es-SV"/>
        </w:rPr>
        <w:t xml:space="preserve">Nombre (NVARCHAR(100) NOT NULL): Nombre o razón social (e.g., "Fender El Salvador", "Yamaha Musical S.A."). NOT NULL obligatorio para identificación. · </w:t>
      </w:r>
    </w:p>
    <w:p w14:paraId="66062BAC">
      <w:pPr>
        <w:pStyle w:val="19"/>
        <w:numPr>
          <w:ilvl w:val="1"/>
          <w:numId w:val="11"/>
        </w:numPr>
        <w:ind w:firstLineChars="0"/>
        <w:rPr>
          <w:lang w:val="es-SV"/>
        </w:rPr>
      </w:pPr>
      <w:r>
        <w:rPr>
          <w:lang w:val="es-SV"/>
        </w:rPr>
        <w:t>Identificación (NVARCHAR(20) NOT NULL): NIT o registro fiscal (e.g., "123456-051180-001-1"). NOT NULL para validación legal y facturación. ·</w:t>
      </w:r>
    </w:p>
    <w:p w14:paraId="15C6488B">
      <w:pPr>
        <w:pStyle w:val="19"/>
        <w:numPr>
          <w:ilvl w:val="1"/>
          <w:numId w:val="11"/>
        </w:numPr>
        <w:ind w:firstLineChars="0"/>
        <w:rPr>
          <w:lang w:val="es-SV"/>
        </w:rPr>
      </w:pPr>
      <w:r>
        <w:rPr>
          <w:lang w:val="es-SV"/>
        </w:rPr>
        <w:t xml:space="preserve"> Celular (NVARCHAR(15) NOT NULL): Teléfono de contacto (e.g., "6000 1100"). NOT NULL para comunicación obligatoria. · </w:t>
      </w:r>
    </w:p>
    <w:p w14:paraId="72D9B4EA">
      <w:pPr>
        <w:pStyle w:val="19"/>
        <w:numPr>
          <w:ilvl w:val="1"/>
          <w:numId w:val="11"/>
        </w:numPr>
        <w:ind w:firstLineChars="0"/>
        <w:rPr>
          <w:lang w:val="es-SV"/>
        </w:rPr>
      </w:pPr>
      <w:r>
        <w:rPr>
          <w:lang w:val="es-SV"/>
        </w:rPr>
        <w:t xml:space="preserve">Dirección (NVARCHAR(255) NOT NULL): Dirección física o comercial (e.g., "Avenida La Revolución, San Salvador"). NOT NULL para logística y entregas. · </w:t>
      </w:r>
    </w:p>
    <w:p w14:paraId="24FE6C98">
      <w:pPr>
        <w:pStyle w:val="19"/>
        <w:numPr>
          <w:ilvl w:val="1"/>
          <w:numId w:val="11"/>
        </w:numPr>
        <w:ind w:firstLineChars="0"/>
        <w:rPr>
          <w:lang w:val="es-SV"/>
        </w:rPr>
      </w:pPr>
      <w:r>
        <w:rPr>
          <w:lang w:val="es-SV"/>
        </w:rPr>
        <w:t>Correo (NVARCHAR(100) NOT NULL): Email corporativo (e.g., "</w:t>
      </w:r>
      <w:r>
        <w:fldChar w:fldCharType="begin"/>
      </w:r>
      <w:r>
        <w:instrText xml:space="preserve"> HYPERLINK "mailto:ventas@proveedor.com" </w:instrText>
      </w:r>
      <w:r>
        <w:fldChar w:fldCharType="separate"/>
      </w:r>
      <w:r>
        <w:rPr>
          <w:lang w:val="es-SV"/>
        </w:rPr>
        <w:t>ventas@proveedor.com</w:t>
      </w:r>
      <w:r>
        <w:rPr>
          <w:lang w:val="es-SV"/>
        </w:rPr>
        <w:fldChar w:fldCharType="end"/>
      </w:r>
      <w:r>
        <w:rPr>
          <w:lang w:val="es-SV"/>
        </w:rPr>
        <w:t>"). NOT NULL para órdenes de compra y comunicación formal.</w:t>
      </w:r>
    </w:p>
    <w:p w14:paraId="5EF40E96">
      <w:pPr>
        <w:rPr>
          <w:rFonts w:ascii="Times New Roman" w:hAnsi="Times New Roman"/>
          <w:sz w:val="24"/>
          <w:lang w:val="es-SV"/>
        </w:rPr>
      </w:pPr>
      <w:r>
        <w:rPr>
          <w:lang w:val="es-SV"/>
        </w:rPr>
        <w:br w:type="page"/>
      </w:r>
    </w:p>
    <w:p w14:paraId="35CFE0D9">
      <w:pPr>
        <w:pStyle w:val="20"/>
        <w:numPr>
          <w:ilvl w:val="0"/>
          <w:numId w:val="0"/>
        </w:numPr>
        <w:tabs>
          <w:tab w:val="clear" w:pos="360"/>
        </w:tabs>
        <w:rPr>
          <w:lang w:val="es-SV"/>
        </w:rPr>
      </w:pPr>
      <w:bookmarkStart w:id="78" w:name="_Toc6891"/>
      <w:bookmarkStart w:id="79" w:name="_Toc12871"/>
      <w:bookmarkStart w:id="80" w:name="_Toc7583"/>
      <w:r>
        <w:rPr>
          <w:lang w:val="es-SV"/>
        </w:rPr>
        <w:t>Scripts SQL (CREATE TABLE, Relaciones)</w:t>
      </w:r>
      <w:bookmarkEnd w:id="78"/>
      <w:bookmarkEnd w:id="79"/>
      <w:bookmarkEnd w:id="80"/>
    </w:p>
    <w:p w14:paraId="0CB9FA5A">
      <w:pPr>
        <w:pStyle w:val="19"/>
        <w:ind w:firstLine="302"/>
        <w:rPr>
          <w:lang w:val="es-SV"/>
        </w:rPr>
      </w:pPr>
      <w:r>
        <w:rPr>
          <w:lang w:val="es-SV"/>
        </w:rPr>
        <w:t xml:space="preserve">Scripts completos para creación inicial. </w:t>
      </w:r>
    </w:p>
    <w:p w14:paraId="5489270A">
      <w:pPr>
        <w:pStyle w:val="19"/>
        <w:ind w:firstLine="302"/>
        <w:jc w:val="center"/>
        <w:rPr>
          <w:lang w:val="es-SV"/>
        </w:rPr>
      </w:pPr>
      <w:r>
        <w:rPr>
          <w:lang w:val="es-SV"/>
        </w:rPr>
        <w:drawing>
          <wp:inline distT="0" distB="0" distL="0" distR="0">
            <wp:extent cx="4413250" cy="2890520"/>
            <wp:effectExtent l="0" t="0" r="6350" b="5080"/>
            <wp:docPr id="932017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17991" name="Imagen 1"/>
                    <pic:cNvPicPr>
                      <a:picLocks noChangeAspect="1"/>
                    </pic:cNvPicPr>
                  </pic:nvPicPr>
                  <pic:blipFill>
                    <a:blip r:embed="rId16"/>
                    <a:stretch>
                      <a:fillRect/>
                    </a:stretch>
                  </pic:blipFill>
                  <pic:spPr>
                    <a:xfrm>
                      <a:off x="0" y="0"/>
                      <a:ext cx="4429734" cy="2901248"/>
                    </a:xfrm>
                    <a:prstGeom prst="rect">
                      <a:avLst/>
                    </a:prstGeom>
                  </pic:spPr>
                </pic:pic>
              </a:graphicData>
            </a:graphic>
          </wp:inline>
        </w:drawing>
      </w:r>
    </w:p>
    <w:p w14:paraId="7FB19CFA">
      <w:pPr>
        <w:pStyle w:val="19"/>
        <w:ind w:firstLine="302"/>
        <w:rPr>
          <w:lang w:val="es-SV"/>
        </w:rPr>
      </w:pPr>
      <w:r>
        <w:rPr>
          <w:lang w:val="en-US"/>
        </w:rPr>
        <w:t xml:space="preserve">Este script SQL para SQL Server implementa la base de datos </w:t>
      </w:r>
      <w:r>
        <w:rPr>
          <w:b/>
          <w:bCs/>
          <w:lang w:val="en-US"/>
        </w:rPr>
        <w:t>“minimarket”</w:t>
      </w:r>
      <w:r>
        <w:rPr>
          <w:lang w:val="en-US"/>
        </w:rPr>
        <w:t xml:space="preserve">, estableciendo una infraestructura sólida para el sistema de gestión del Mini Market. Inicia con la creación de los archivos de datos y log (.mdf y .ldf), definiendo tamaños iniciales y políticas de crecimiento para garantizar escalabilidad y rendimiento sostenido. A través de comandos </w:t>
      </w:r>
      <w:r>
        <w:rPr>
          <w:i/>
          <w:iCs/>
          <w:lang w:val="en-US"/>
        </w:rPr>
        <w:t xml:space="preserve">Alter data-base </w:t>
      </w:r>
      <w:r>
        <w:rPr>
          <w:lang w:val="en-US"/>
        </w:rPr>
        <w:t xml:space="preserve">se configuran parámetros críticos del motor, como el nivel de compatibilidad, opciones ANSI, manejo de estadísticas y modo de recuperación, optimizando la ejecución de consultas y la integridad transaccional. Además, se habilita el uso de </w:t>
      </w:r>
      <w:r>
        <w:rPr>
          <w:i/>
          <w:iCs/>
          <w:lang w:val="en-US"/>
        </w:rPr>
        <w:t>Query Store</w:t>
      </w:r>
      <w:r>
        <w:rPr>
          <w:lang w:val="en-US"/>
        </w:rPr>
        <w:t xml:space="preserve"> para el análisis y seguimiento de desempeño. Posteriormente, se implementa el modelo relacional mediante la creación de tablas fundamentales: </w:t>
      </w:r>
      <w:r>
        <w:rPr>
          <w:b/>
          <w:bCs/>
          <w:lang w:val="en-US"/>
        </w:rPr>
        <w:t>articulos</w:t>
      </w:r>
      <w:r>
        <w:rPr>
          <w:lang w:val="en-US"/>
        </w:rPr>
        <w:t xml:space="preserve">, </w:t>
      </w:r>
      <w:r>
        <w:rPr>
          <w:b/>
          <w:bCs/>
          <w:lang w:val="en-US"/>
        </w:rPr>
        <w:t>clientes</w:t>
      </w:r>
      <w:r>
        <w:rPr>
          <w:lang w:val="en-US"/>
        </w:rPr>
        <w:t xml:space="preserve">, </w:t>
      </w:r>
      <w:r>
        <w:rPr>
          <w:b/>
          <w:bCs/>
          <w:lang w:val="en-US"/>
        </w:rPr>
        <w:t>proveedores</w:t>
      </w:r>
      <w:r>
        <w:rPr>
          <w:lang w:val="en-US"/>
        </w:rPr>
        <w:t xml:space="preserve"> y </w:t>
      </w:r>
      <w:r>
        <w:rPr>
          <w:b/>
          <w:bCs/>
          <w:lang w:val="en-US"/>
        </w:rPr>
        <w:t>usuarios</w:t>
      </w:r>
      <w:r>
        <w:rPr>
          <w:lang w:val="en-US"/>
        </w:rPr>
        <w:t>, todas con claves primarias autoidentificadas y tipos de datos adecuados para asegurar consistencia y normalización. Este diseño permite soportar operaciones CRUD y procesos esenciales como control de inventario, autenticación y gestión comercial, proporcionando una base robusta y mantenible para la aplicación.</w:t>
      </w:r>
    </w:p>
    <w:p w14:paraId="55069C32">
      <w:pPr>
        <w:rPr>
          <w:lang w:val="es-SV"/>
        </w:rPr>
      </w:pPr>
      <w:r>
        <w:rPr>
          <w:lang w:val="es-SV"/>
        </w:rPr>
        <w:drawing>
          <wp:inline distT="0" distB="0" distL="0" distR="0">
            <wp:extent cx="5274310" cy="1642110"/>
            <wp:effectExtent l="0" t="0" r="2540" b="0"/>
            <wp:docPr id="2046788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8310" name="Imagen 1"/>
                    <pic:cNvPicPr>
                      <a:picLocks noChangeAspect="1"/>
                    </pic:cNvPicPr>
                  </pic:nvPicPr>
                  <pic:blipFill>
                    <a:blip r:embed="rId17"/>
                    <a:stretch>
                      <a:fillRect/>
                    </a:stretch>
                  </pic:blipFill>
                  <pic:spPr>
                    <a:xfrm>
                      <a:off x="0" y="0"/>
                      <a:ext cx="5274310" cy="1642110"/>
                    </a:xfrm>
                    <a:prstGeom prst="rect">
                      <a:avLst/>
                    </a:prstGeom>
                  </pic:spPr>
                </pic:pic>
              </a:graphicData>
            </a:graphic>
          </wp:inline>
        </w:drawing>
      </w:r>
    </w:p>
    <w:p w14:paraId="7D115537">
      <w:pPr>
        <w:pStyle w:val="19"/>
        <w:ind w:firstLine="302"/>
      </w:pPr>
      <w:r>
        <w:t xml:space="preserve">El script SQL da permisos de </w:t>
      </w:r>
      <w:r>
        <w:rPr>
          <w:b/>
          <w:bCs/>
        </w:rPr>
        <w:t>CRUD</w:t>
      </w:r>
      <w:r>
        <w:t xml:space="preserve"> a </w:t>
      </w:r>
      <w:r>
        <w:rPr>
          <w:b/>
          <w:bCs/>
        </w:rPr>
        <w:t>Market_User</w:t>
      </w:r>
      <w:r>
        <w:t xml:space="preserve"> en la base de datos </w:t>
      </w:r>
      <w:r>
        <w:rPr>
          <w:b/>
          <w:bCs/>
        </w:rPr>
        <w:t>minimarket</w:t>
      </w:r>
      <w:r>
        <w:t>, usando USE minimarket; para el contexto correcto.</w:t>
      </w:r>
      <w:r>
        <w:br w:type="textWrapping"/>
      </w:r>
      <w:r>
        <w:t>Otorga derechos en tablas clave (</w:t>
      </w:r>
      <w:r>
        <w:rPr>
          <w:b/>
          <w:bCs/>
        </w:rPr>
        <w:t>Articulos, Proveedores, Clientes, Usuarios</w:t>
      </w:r>
      <w:r>
        <w:t>) para leer, crear, modificar y eliminar registros.</w:t>
      </w:r>
      <w:r>
        <w:br w:type="textWrapping"/>
      </w:r>
      <w:r>
        <w:t>Permite interactuar desde la interfaz gráfica, como manejar stock o registrar clientes, integrándose con las clases Python.</w:t>
      </w:r>
      <w:r>
        <w:br w:type="textWrapping"/>
      </w:r>
      <w:r>
        <w:t>Refuerza la seguridad y mantiene la integridad de datos en un entorno multiusuario, siguiendo el principio de mínimo privilegio.</w:t>
      </w:r>
      <w:r>
        <w:br w:type="textWrapping"/>
      </w:r>
      <w:r>
        <w:t>En resumen, asegura que el usuario pueda operar la base de datos de forma segura y eficiente dentro del software</w:t>
      </w:r>
    </w:p>
    <w:p w14:paraId="3C911D3E">
      <w:pPr>
        <w:pStyle w:val="19"/>
        <w:ind w:firstLine="302"/>
      </w:pPr>
    </w:p>
    <w:p w14:paraId="63303380">
      <w:pPr>
        <w:jc w:val="center"/>
      </w:pPr>
      <w:r>
        <w:drawing>
          <wp:inline distT="0" distB="0" distL="0" distR="0">
            <wp:extent cx="4653280" cy="3437890"/>
            <wp:effectExtent l="0" t="0" r="0" b="0"/>
            <wp:docPr id="27875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58290" name="Imagen 1"/>
                    <pic:cNvPicPr>
                      <a:picLocks noChangeAspect="1"/>
                    </pic:cNvPicPr>
                  </pic:nvPicPr>
                  <pic:blipFill>
                    <a:blip r:embed="rId18"/>
                    <a:stretch>
                      <a:fillRect/>
                    </a:stretch>
                  </pic:blipFill>
                  <pic:spPr>
                    <a:xfrm>
                      <a:off x="0" y="0"/>
                      <a:ext cx="4655111" cy="3438931"/>
                    </a:xfrm>
                    <a:prstGeom prst="rect">
                      <a:avLst/>
                    </a:prstGeom>
                  </pic:spPr>
                </pic:pic>
              </a:graphicData>
            </a:graphic>
          </wp:inline>
        </w:drawing>
      </w:r>
    </w:p>
    <w:p w14:paraId="00B5A9AF">
      <w:pPr>
        <w:jc w:val="center"/>
      </w:pPr>
    </w:p>
    <w:p w14:paraId="4E9E742C">
      <w:pPr>
        <w:rPr>
          <w:rFonts w:ascii="Times New Roman" w:hAnsi="Times New Roman"/>
          <w:sz w:val="24"/>
        </w:rPr>
      </w:pPr>
      <w:r>
        <w:rPr>
          <w:rFonts w:ascii="Times New Roman" w:hAnsi="Times New Roman"/>
          <w:sz w:val="24"/>
        </w:rPr>
        <w:t>Este script SQL inserta datos iniciales en las tablas de la base de datos "minimarket": agrega artículos (como instrumentos musicales con detalles como precio y stock), clientes (con nombres y contactos), proveedores (con información de empresas) y usuarios (con credenciales de acceso). Finalmente, usa COMMIT para confirmar y guardar los cambios, preparando el sistema con ejemplos para pruebas o uso inmediato en el contexto de la aplicación de gestión de minimarket. En resumen, facilita la inicialización de datos para operaciones CRUD en el software.</w:t>
      </w:r>
    </w:p>
    <w:p w14:paraId="2D41A4B1">
      <w:pPr>
        <w:rPr>
          <w:rFonts w:ascii="Times New Roman" w:hAnsi="Times New Roman"/>
          <w:sz w:val="24"/>
        </w:rPr>
      </w:pPr>
      <w:r>
        <w:rPr>
          <w:rFonts w:ascii="Times New Roman" w:hAnsi="Times New Roman"/>
          <w:sz w:val="24"/>
        </w:rPr>
        <w:br w:type="page"/>
      </w:r>
    </w:p>
    <w:p w14:paraId="2ACB01F6">
      <w:pPr>
        <w:pStyle w:val="24"/>
        <w:rPr>
          <w:lang w:val="es-SV"/>
        </w:rPr>
      </w:pPr>
      <w:bookmarkStart w:id="81" w:name="_Toc15039"/>
      <w:bookmarkStart w:id="82" w:name="_Toc30318"/>
      <w:bookmarkStart w:id="83" w:name="_Toc4327"/>
      <w:r>
        <w:rPr>
          <w:lang w:val="es-SV"/>
        </w:rPr>
        <w:t>Desarrollo / Implementación</w:t>
      </w:r>
      <w:bookmarkEnd w:id="81"/>
      <w:bookmarkEnd w:id="82"/>
      <w:bookmarkEnd w:id="83"/>
    </w:p>
    <w:p w14:paraId="49171182">
      <w:pPr>
        <w:pStyle w:val="19"/>
        <w:ind w:firstLine="302"/>
        <w:rPr>
          <w:lang w:val="es-SV"/>
        </w:rPr>
      </w:pPr>
      <w:r>
        <w:rPr>
          <w:lang w:val="es-SV"/>
        </w:rPr>
        <w:t xml:space="preserve">Esta sección cubre la codificación real, enfocándose en arquitectura modular (archivos separados por responsabilidad) y mejores prácticas (PEP8, error handling). </w:t>
      </w:r>
    </w:p>
    <w:p w14:paraId="15078B96">
      <w:pPr>
        <w:pStyle w:val="19"/>
        <w:ind w:firstLine="302"/>
        <w:rPr>
          <w:lang w:val="es-SV"/>
        </w:rPr>
      </w:pPr>
      <w:r>
        <w:rPr>
          <w:lang w:val="es-SV"/>
        </w:rPr>
        <w:t xml:space="preserve">Desarrollo siguió iterativo: Prototipo UI → Integrar DB → Testing unitario (pytest). </w:t>
      </w:r>
    </w:p>
    <w:p w14:paraId="5D82A76C">
      <w:pPr>
        <w:pStyle w:val="19"/>
        <w:ind w:firstLine="302"/>
        <w:rPr>
          <w:lang w:val="es-SV"/>
        </w:rPr>
      </w:pPr>
      <w:r>
        <w:rPr>
          <w:lang w:val="es-SV"/>
        </w:rPr>
        <w:t xml:space="preserve">Herramientas: VS Code con extensions (Python, SQL). </w:t>
      </w:r>
    </w:p>
    <w:p w14:paraId="785DC155">
      <w:pPr>
        <w:pStyle w:val="19"/>
        <w:ind w:firstLine="302"/>
        <w:rPr>
          <w:lang w:val="es-SV"/>
        </w:rPr>
      </w:pPr>
      <w:r>
        <w:rPr>
          <w:lang w:val="es-SV"/>
        </w:rPr>
        <w:t>Patrones: Singleton para conexión DB (evita reconexiones), Observer para UI updates.</w:t>
      </w:r>
    </w:p>
    <w:p w14:paraId="3FCED7AF">
      <w:pPr>
        <w:pStyle w:val="20"/>
        <w:numPr>
          <w:ilvl w:val="0"/>
          <w:numId w:val="0"/>
        </w:numPr>
        <w:tabs>
          <w:tab w:val="clear" w:pos="360"/>
        </w:tabs>
        <w:rPr>
          <w:lang w:val="es-SV"/>
        </w:rPr>
      </w:pPr>
      <w:bookmarkStart w:id="84" w:name="_Toc15505"/>
      <w:bookmarkStart w:id="85" w:name="_Toc13664"/>
      <w:bookmarkStart w:id="86" w:name="_Toc22081"/>
      <w:r>
        <w:t>Explicación de las Funciones Más Importantes en Código</w:t>
      </w:r>
      <w:bookmarkEnd w:id="84"/>
      <w:bookmarkEnd w:id="85"/>
      <w:bookmarkEnd w:id="86"/>
    </w:p>
    <w:p w14:paraId="7D352D83">
      <w:pPr>
        <w:pStyle w:val="19"/>
        <w:ind w:firstLine="302"/>
        <w:rPr>
          <w:lang w:val="es-SV"/>
        </w:rPr>
      </w:pPr>
      <w:r>
        <w:rPr>
          <w:lang w:val="es-SV"/>
        </w:rPr>
        <w:t>Funciones clave en módulos separados; ejemplos con comentarios. Asume imports: import pyodbc, tkinter as tk, from tkinter import messagebox, ttk.</w:t>
      </w:r>
    </w:p>
    <w:p w14:paraId="7C1FEBBA">
      <w:pPr>
        <w:pStyle w:val="20"/>
        <w:numPr>
          <w:numId w:val="0"/>
        </w:numPr>
        <w:tabs>
          <w:tab w:val="clear" w:pos="360"/>
        </w:tabs>
        <w:bidi w:val="0"/>
        <w:ind w:leftChars="0"/>
        <w:rPr>
          <w:lang w:val="es-SV"/>
        </w:rPr>
      </w:pPr>
      <w:bookmarkStart w:id="87" w:name="_Toc29061"/>
      <w:bookmarkStart w:id="88" w:name="_Toc17820"/>
      <w:bookmarkStart w:id="89" w:name="_Toc30161"/>
      <w:r>
        <w:rPr>
          <w:lang w:val="es-SV"/>
        </w:rPr>
        <w:t>Arquitectura General:</w:t>
      </w:r>
      <w:bookmarkEnd w:id="87"/>
      <w:bookmarkEnd w:id="88"/>
      <w:bookmarkEnd w:id="89"/>
    </w:p>
    <w:p w14:paraId="6FA3498F">
      <w:pPr>
        <w:pStyle w:val="19"/>
        <w:numPr>
          <w:ilvl w:val="1"/>
          <w:numId w:val="12"/>
        </w:numPr>
        <w:ind w:firstLineChars="0"/>
        <w:rPr>
          <w:lang w:val="es-SV"/>
        </w:rPr>
      </w:pPr>
      <w:r>
        <w:rPr>
          <w:lang w:val="es-SV"/>
        </w:rPr>
        <w:t xml:space="preserve">Modularidad: Archivos separados (e.g., </w:t>
      </w:r>
      <w:r>
        <w:t>Index</w:t>
      </w:r>
      <w:r>
        <w:rPr>
          <w:lang w:val="es-SV"/>
        </w:rPr>
        <w:t xml:space="preserve">.py, </w:t>
      </w:r>
      <w:r>
        <w:t>manager</w:t>
      </w:r>
      <w:r>
        <w:rPr>
          <w:lang w:val="es-SV"/>
        </w:rPr>
        <w:t>.py) para responsabilidad única.</w:t>
      </w:r>
    </w:p>
    <w:p w14:paraId="6649F10D">
      <w:pPr>
        <w:pStyle w:val="19"/>
        <w:numPr>
          <w:ilvl w:val="1"/>
          <w:numId w:val="12"/>
        </w:numPr>
        <w:ind w:firstLineChars="0"/>
        <w:rPr>
          <w:lang w:val="es-SV"/>
        </w:rPr>
      </w:pPr>
      <w:r>
        <w:rPr>
          <w:lang w:val="es-SV"/>
        </w:rPr>
        <w:t>Herramientas Usadas: Python 3.9+, pyodbc, tkinter; paquetes en requirements.txt.</w:t>
      </w:r>
    </w:p>
    <w:p w14:paraId="3DB17489">
      <w:pPr>
        <w:pStyle w:val="19"/>
        <w:numPr>
          <w:ilvl w:val="1"/>
          <w:numId w:val="12"/>
        </w:numPr>
        <w:ind w:firstLineChars="0"/>
        <w:rPr>
          <w:lang w:val="es-SV"/>
        </w:rPr>
      </w:pPr>
      <w:r>
        <w:rPr>
          <w:lang w:val="es-SV"/>
        </w:rPr>
        <w:t>Flujo de Desarrollo: 1. Prototipo UI → 2. Integrar DB → 3. Agregar lógica → 4. Testing y depuración.</w:t>
      </w:r>
    </w:p>
    <w:p w14:paraId="5BD08C6D">
      <w:pPr>
        <w:pStyle w:val="19"/>
        <w:numPr>
          <w:ilvl w:val="1"/>
          <w:numId w:val="12"/>
        </w:numPr>
        <w:ind w:firstLineChars="0"/>
        <w:rPr>
          <w:lang w:val="es-SV"/>
        </w:rPr>
      </w:pPr>
      <w:r>
        <w:rPr>
          <w:lang w:val="es-SV"/>
        </w:rPr>
        <w:t>Mejores Prácticas: Comentarios en ~70% del código, logging con print (mejorar a logging module), y manejo de excepciones para robustez.</w:t>
      </w:r>
    </w:p>
    <w:p w14:paraId="6AA81793">
      <w:pPr>
        <w:pStyle w:val="19"/>
        <w:ind w:firstLine="0" w:firstLineChars="0"/>
        <w:rPr>
          <w:lang w:val="es-SV"/>
        </w:rPr>
      </w:pPr>
    </w:p>
    <w:p w14:paraId="25563A1A">
      <w:pPr>
        <w:pStyle w:val="19"/>
        <w:numPr>
          <w:numId w:val="0"/>
        </w:numPr>
        <w:ind w:left="1000" w:leftChars="0"/>
        <w:rPr>
          <w:b/>
          <w:bCs/>
          <w:lang w:val="es-SV"/>
        </w:rPr>
      </w:pPr>
      <w:r>
        <w:rPr>
          <w:b/>
          <w:bCs/>
          <w:lang w:val="es-SV"/>
        </w:rPr>
        <w:t xml:space="preserve">Función de Conexión y CRUD Básico (en </w:t>
      </w:r>
      <w:r>
        <w:rPr>
          <w:b/>
          <w:bCs/>
        </w:rPr>
        <w:t>config</w:t>
      </w:r>
      <w:r>
        <w:rPr>
          <w:b/>
          <w:bCs/>
          <w:lang w:val="es-SV"/>
        </w:rPr>
        <w:t>.py):</w:t>
      </w:r>
    </w:p>
    <w:p w14:paraId="77FFB5A2">
      <w:pPr>
        <w:tabs>
          <w:tab w:val="left" w:pos="720"/>
        </w:tabs>
        <w:spacing w:after="200"/>
        <w:jc w:val="center"/>
        <w:rPr>
          <w:rFonts w:ascii="Arial" w:hAnsi="Arial" w:cs="Arial"/>
          <w:bCs/>
          <w:lang w:val="es-SV"/>
        </w:rPr>
      </w:pPr>
      <w:r>
        <w:rPr>
          <w:rFonts w:ascii="Arial" w:hAnsi="Arial" w:cs="Arial"/>
          <w:bCs/>
          <w:lang w:val="es-SV"/>
        </w:rPr>
        <w:drawing>
          <wp:inline distT="0" distB="0" distL="0" distR="0">
            <wp:extent cx="4158615" cy="2981325"/>
            <wp:effectExtent l="0" t="0" r="0" b="0"/>
            <wp:docPr id="971546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46055" name="Imagen 1"/>
                    <pic:cNvPicPr>
                      <a:picLocks noChangeAspect="1"/>
                    </pic:cNvPicPr>
                  </pic:nvPicPr>
                  <pic:blipFill>
                    <a:blip r:embed="rId19"/>
                    <a:stretch>
                      <a:fillRect/>
                    </a:stretch>
                  </pic:blipFill>
                  <pic:spPr>
                    <a:xfrm>
                      <a:off x="0" y="0"/>
                      <a:ext cx="4173291" cy="2991547"/>
                    </a:xfrm>
                    <a:prstGeom prst="rect">
                      <a:avLst/>
                    </a:prstGeom>
                  </pic:spPr>
                </pic:pic>
              </a:graphicData>
            </a:graphic>
          </wp:inline>
        </w:drawing>
      </w:r>
    </w:p>
    <w:p w14:paraId="4E451388">
      <w:pPr>
        <w:numPr>
          <w:ilvl w:val="0"/>
          <w:numId w:val="13"/>
        </w:numPr>
        <w:spacing w:after="200"/>
        <w:rPr>
          <w:rFonts w:ascii="Times New Roman" w:hAnsi="Times New Roman" w:cs="Times New Roman"/>
          <w:bCs/>
          <w:lang w:val="es-SV"/>
        </w:rPr>
      </w:pPr>
      <w:r>
        <w:rPr>
          <w:rFonts w:ascii="Times New Roman" w:hAnsi="Times New Roman" w:cs="Times New Roman"/>
          <w:b/>
          <w:bCs/>
          <w:lang w:val="es-SV"/>
        </w:rPr>
        <w:t>config.py</w:t>
      </w:r>
      <w:r>
        <w:rPr>
          <w:rFonts w:ascii="Times New Roman" w:hAnsi="Times New Roman" w:cs="Times New Roman"/>
          <w:bCs/>
          <w:lang w:val="es-SV"/>
        </w:rPr>
        <w:t>: Este módulo se encarga de la configuración y conexión a la base de datos SQL Server, utilizando la biblioteca pyodbc para establecer parámetros como el driver, servidor, base de datos, usuario y contraseña. Define un diccionario DB_CONFIG con los detalles de conexión y una función get_connection() que crea y devuelve una conexión segura, manejando excepciones para errores comunes. Este componente es fundamental para todas las clases que interactúan con la base de datos, asegurando que el acceso sea centralizado y reutilizable. Además, incluye opciones de encriptación para entornos seguros, lo que facilita la integración con otras partes del sistema sin repetir código de conexión.</w:t>
      </w:r>
    </w:p>
    <w:p w14:paraId="02ECB76A">
      <w:pPr>
        <w:tabs>
          <w:tab w:val="left" w:pos="720"/>
        </w:tabs>
        <w:spacing w:after="200"/>
        <w:jc w:val="center"/>
        <w:rPr>
          <w:rFonts w:ascii="Arial" w:hAnsi="Arial" w:cs="Arial"/>
          <w:bCs/>
          <w:lang w:val="es-SV"/>
        </w:rPr>
      </w:pPr>
    </w:p>
    <w:p w14:paraId="0FD54802">
      <w:pPr>
        <w:tabs>
          <w:tab w:val="left" w:pos="720"/>
        </w:tabs>
        <w:spacing w:after="200"/>
        <w:jc w:val="center"/>
        <w:rPr>
          <w:rFonts w:ascii="Times New Roman" w:hAnsi="Times New Roman" w:cs="Times New Roman"/>
          <w:bCs/>
        </w:rPr>
      </w:pPr>
      <w:r>
        <w:rPr>
          <w:rFonts w:ascii="Times New Roman" w:hAnsi="Times New Roman" w:cs="Times New Roman"/>
          <w:bCs/>
        </w:rPr>
        <w:drawing>
          <wp:inline distT="0" distB="0" distL="0" distR="0">
            <wp:extent cx="3596640" cy="2720975"/>
            <wp:effectExtent l="0" t="0" r="3810" b="3175"/>
            <wp:docPr id="1177196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96062" name="Imagen 1"/>
                    <pic:cNvPicPr>
                      <a:picLocks noChangeAspect="1"/>
                    </pic:cNvPicPr>
                  </pic:nvPicPr>
                  <pic:blipFill>
                    <a:blip r:embed="rId20"/>
                    <a:stretch>
                      <a:fillRect/>
                    </a:stretch>
                  </pic:blipFill>
                  <pic:spPr>
                    <a:xfrm>
                      <a:off x="0" y="0"/>
                      <a:ext cx="3610378" cy="2731473"/>
                    </a:xfrm>
                    <a:prstGeom prst="rect">
                      <a:avLst/>
                    </a:prstGeom>
                  </pic:spPr>
                </pic:pic>
              </a:graphicData>
            </a:graphic>
          </wp:inline>
        </w:drawing>
      </w:r>
    </w:p>
    <w:p w14:paraId="416BA986">
      <w:pPr>
        <w:numPr>
          <w:ilvl w:val="0"/>
          <w:numId w:val="13"/>
        </w:numPr>
        <w:spacing w:after="200"/>
        <w:rPr>
          <w:rFonts w:ascii="Times New Roman" w:hAnsi="Times New Roman" w:cs="Times New Roman"/>
          <w:bCs/>
          <w:lang w:val="es-SV"/>
        </w:rPr>
      </w:pPr>
      <w:r>
        <w:rPr>
          <w:rFonts w:ascii="Times New Roman" w:hAnsi="Times New Roman" w:cs="Times New Roman"/>
          <w:b/>
          <w:bCs/>
          <w:lang w:val="es-SV"/>
        </w:rPr>
        <w:t>Container</w:t>
      </w:r>
      <w:r>
        <w:rPr>
          <w:rFonts w:ascii="Times New Roman" w:hAnsi="Times New Roman" w:cs="Times New Roman"/>
          <w:bCs/>
          <w:lang w:val="es-SV"/>
        </w:rPr>
        <w:t>: Esta clase actúa como el contenedor principal de la interfaz gráfica, heredando de tk.Frame para organizar los frames de navegación en la aplicación. Crea una barra superior con botones para acceder a secciones como Inventario, Clientes y Proveedor, utilizando imágenes y comandos para cambiar entre frames. Incluye métodos como show_frames() para manejar la visibilidad de los sub-frames y rutas() para gestionar rutas de archivos compatibles con PyInstaller. Su rol es central en la navegación del usuario, integrando las clases hijas y asegurando una interfaz responsive y organizada.</w:t>
      </w:r>
    </w:p>
    <w:p w14:paraId="04F71606">
      <w:pPr>
        <w:spacing w:after="200"/>
        <w:ind w:left="720"/>
        <w:jc w:val="center"/>
        <w:rPr>
          <w:rFonts w:ascii="Times New Roman" w:hAnsi="Times New Roman" w:cs="Times New Roman"/>
          <w:bCs/>
          <w:lang w:val="es-SV"/>
        </w:rPr>
      </w:pPr>
      <w:r>
        <w:rPr>
          <w:rFonts w:ascii="Times New Roman" w:hAnsi="Times New Roman" w:cs="Times New Roman"/>
          <w:bCs/>
          <w:lang w:val="es-SV"/>
        </w:rPr>
        <w:drawing>
          <wp:inline distT="0" distB="0" distL="0" distR="0">
            <wp:extent cx="3878580" cy="3006090"/>
            <wp:effectExtent l="0" t="0" r="7620" b="3810"/>
            <wp:docPr id="114594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44864" name="Imagen 1"/>
                    <pic:cNvPicPr>
                      <a:picLocks noChangeAspect="1"/>
                    </pic:cNvPicPr>
                  </pic:nvPicPr>
                  <pic:blipFill>
                    <a:blip r:embed="rId21"/>
                    <a:stretch>
                      <a:fillRect/>
                    </a:stretch>
                  </pic:blipFill>
                  <pic:spPr>
                    <a:xfrm>
                      <a:off x="0" y="0"/>
                      <a:ext cx="3887997" cy="3013597"/>
                    </a:xfrm>
                    <a:prstGeom prst="rect">
                      <a:avLst/>
                    </a:prstGeom>
                  </pic:spPr>
                </pic:pic>
              </a:graphicData>
            </a:graphic>
          </wp:inline>
        </w:drawing>
      </w:r>
    </w:p>
    <w:p w14:paraId="2D519D21">
      <w:pPr>
        <w:numPr>
          <w:ilvl w:val="0"/>
          <w:numId w:val="13"/>
        </w:numPr>
        <w:spacing w:after="200"/>
        <w:rPr>
          <w:rFonts w:ascii="Times New Roman" w:hAnsi="Times New Roman" w:cs="Times New Roman"/>
          <w:bCs/>
          <w:lang w:val="es-SV"/>
        </w:rPr>
      </w:pPr>
      <w:r>
        <w:rPr>
          <w:rFonts w:ascii="Times New Roman" w:hAnsi="Times New Roman" w:cs="Times New Roman"/>
          <w:b/>
          <w:bCs/>
          <w:lang w:val="es-SV"/>
        </w:rPr>
        <w:t>Inventario.py</w:t>
      </w:r>
      <w:r>
        <w:rPr>
          <w:rFonts w:ascii="Times New Roman" w:hAnsi="Times New Roman" w:cs="Times New Roman"/>
          <w:bCs/>
          <w:lang w:val="es-SV"/>
        </w:rPr>
        <w:t>: Esta clase gestiona la interfaz y operaciones relacionadas con los artículos del inventario, extendiendo tk.Frame para mostrar widgets como un combobox para buscar, labels para detalles y un canvas con scroll para listar artículos. Incluye métodos para agregar, editar y filtrar artículos, interactuando con la base de datos a través de consultas SQL para cargar y actualizar datos. También maneja la carga de imágenes y validaciones de entrada, como el formato de precios, y se integra con el contenedor principal para ser accesible vía navegación. Su propósito es proporcionar una gestión eficiente del stock, con actualizaciones en tiempo real y retroalimentación al usuario.</w:t>
      </w:r>
    </w:p>
    <w:p w14:paraId="34FBE249">
      <w:pPr>
        <w:spacing w:after="200"/>
        <w:jc w:val="center"/>
        <w:rPr>
          <w:rFonts w:ascii="Times New Roman" w:hAnsi="Times New Roman" w:cs="Times New Roman"/>
          <w:bCs/>
          <w:lang w:val="es-SV"/>
        </w:rPr>
      </w:pPr>
      <w:r>
        <w:rPr>
          <w:rFonts w:ascii="Times New Roman" w:hAnsi="Times New Roman" w:cs="Times New Roman"/>
          <w:bCs/>
          <w:lang w:val="es-SV"/>
        </w:rPr>
        <w:drawing>
          <wp:inline distT="0" distB="0" distL="0" distR="0">
            <wp:extent cx="4298950" cy="2555240"/>
            <wp:effectExtent l="0" t="0" r="6350" b="0"/>
            <wp:docPr id="1294059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59949" name="Imagen 1"/>
                    <pic:cNvPicPr>
                      <a:picLocks noChangeAspect="1"/>
                    </pic:cNvPicPr>
                  </pic:nvPicPr>
                  <pic:blipFill>
                    <a:blip r:embed="rId22"/>
                    <a:stretch>
                      <a:fillRect/>
                    </a:stretch>
                  </pic:blipFill>
                  <pic:spPr>
                    <a:xfrm>
                      <a:off x="0" y="0"/>
                      <a:ext cx="4305683" cy="2559772"/>
                    </a:xfrm>
                    <a:prstGeom prst="rect">
                      <a:avLst/>
                    </a:prstGeom>
                  </pic:spPr>
                </pic:pic>
              </a:graphicData>
            </a:graphic>
          </wp:inline>
        </w:drawing>
      </w:r>
    </w:p>
    <w:p w14:paraId="2F05C458">
      <w:pPr>
        <w:numPr>
          <w:ilvl w:val="0"/>
          <w:numId w:val="13"/>
        </w:numPr>
        <w:spacing w:after="200"/>
        <w:rPr>
          <w:rFonts w:ascii="Times New Roman" w:hAnsi="Times New Roman" w:cs="Times New Roman"/>
          <w:bCs/>
          <w:lang w:val="es-SV"/>
        </w:rPr>
      </w:pPr>
      <w:r>
        <w:rPr>
          <w:rFonts w:ascii="Times New Roman" w:hAnsi="Times New Roman" w:cs="Times New Roman"/>
          <w:b/>
          <w:bCs/>
          <w:lang w:val="es-SV"/>
        </w:rPr>
        <w:t>Login.py</w:t>
      </w:r>
      <w:r>
        <w:rPr>
          <w:rFonts w:ascii="Times New Roman" w:hAnsi="Times New Roman" w:cs="Times New Roman"/>
          <w:bCs/>
          <w:lang w:val="es-SV"/>
        </w:rPr>
        <w:t>: Esta clase representa la pantalla de inicio de sesión, heredando de tk.Frame para crear una interfaz con campos de entrada para usuario y contraseña, junto con botones para iniciar sesión o registrar. Valida las credenciales contra la base de datos y, si son correctas, transiciona al frame principal (Container) mediante el controlador. Incluye métodos para manejar errores y rutas de imágenes, asegurando una experiencia segura y amigable. Su integración con Manager permite el flujo de autenticación, protegiendo el acceso a las funcionalidades del sistema.</w:t>
      </w:r>
    </w:p>
    <w:p w14:paraId="20E5E28D">
      <w:pPr>
        <w:spacing w:after="200"/>
        <w:ind w:left="720"/>
        <w:jc w:val="center"/>
        <w:rPr>
          <w:rFonts w:ascii="Times New Roman" w:hAnsi="Times New Roman" w:cs="Times New Roman"/>
          <w:bCs/>
          <w:lang w:val="es-SV"/>
        </w:rPr>
      </w:pPr>
      <w:r>
        <w:rPr>
          <w:rFonts w:ascii="Times New Roman" w:hAnsi="Times New Roman" w:cs="Times New Roman"/>
          <w:bCs/>
          <w:lang w:val="es-SV"/>
        </w:rPr>
        <w:drawing>
          <wp:inline distT="0" distB="0" distL="0" distR="0">
            <wp:extent cx="3155315" cy="2288540"/>
            <wp:effectExtent l="0" t="0" r="6985" b="0"/>
            <wp:docPr id="890246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6926" name="Imagen 1"/>
                    <pic:cNvPicPr>
                      <a:picLocks noChangeAspect="1"/>
                    </pic:cNvPicPr>
                  </pic:nvPicPr>
                  <pic:blipFill>
                    <a:blip r:embed="rId23"/>
                    <a:stretch>
                      <a:fillRect/>
                    </a:stretch>
                  </pic:blipFill>
                  <pic:spPr>
                    <a:xfrm>
                      <a:off x="0" y="0"/>
                      <a:ext cx="3158819" cy="2290963"/>
                    </a:xfrm>
                    <a:prstGeom prst="rect">
                      <a:avLst/>
                    </a:prstGeom>
                  </pic:spPr>
                </pic:pic>
              </a:graphicData>
            </a:graphic>
          </wp:inline>
        </w:drawing>
      </w:r>
    </w:p>
    <w:p w14:paraId="39322B62">
      <w:pPr>
        <w:numPr>
          <w:ilvl w:val="0"/>
          <w:numId w:val="13"/>
        </w:numPr>
        <w:spacing w:after="200"/>
        <w:rPr>
          <w:rFonts w:ascii="Times New Roman" w:hAnsi="Times New Roman" w:cs="Times New Roman"/>
          <w:bCs/>
          <w:lang w:val="es-SV"/>
        </w:rPr>
      </w:pPr>
      <w:r>
        <w:rPr>
          <w:rFonts w:ascii="Times New Roman" w:hAnsi="Times New Roman" w:cs="Times New Roman"/>
          <w:b/>
          <w:bCs/>
          <w:lang w:val="es-SV"/>
        </w:rPr>
        <w:t>Manager.py</w:t>
      </w:r>
      <w:r>
        <w:rPr>
          <w:rFonts w:ascii="Times New Roman" w:hAnsi="Times New Roman" w:cs="Times New Roman"/>
          <w:bCs/>
          <w:lang w:val="es-SV"/>
        </w:rPr>
        <w:t>: Esta clase es el controlador principal de la aplicación, heredando de Tk para gestionar la ventana principal y los frames como Login, Registro y Container. Configura el título, tamaño y navegación entre frames mediante show_frame(), utilizando un contenedor para empacar y levantar los sub-frames dinámicamente. Incluye métodos para rutas de archivos y estilos visuales, sirviendo como el núcleo que orquesta el ciclo de vida de la aplicación. Su integración con las otras clases asegura una navegación fluida y un manejo centralizado de la interfaz.</w:t>
      </w:r>
    </w:p>
    <w:p w14:paraId="3A0E2850">
      <w:pPr>
        <w:spacing w:after="200"/>
        <w:ind w:left="720"/>
        <w:jc w:val="center"/>
        <w:rPr>
          <w:rFonts w:ascii="Times New Roman" w:hAnsi="Times New Roman" w:cs="Times New Roman"/>
          <w:bCs/>
          <w:lang w:val="es-SV"/>
        </w:rPr>
      </w:pPr>
      <w:r>
        <w:rPr>
          <w:rFonts w:ascii="Times New Roman" w:hAnsi="Times New Roman" w:cs="Times New Roman"/>
          <w:bCs/>
          <w:lang w:val="es-SV"/>
        </w:rPr>
        <w:drawing>
          <wp:inline distT="0" distB="0" distL="0" distR="0">
            <wp:extent cx="3956050" cy="2941955"/>
            <wp:effectExtent l="0" t="0" r="6350" b="0"/>
            <wp:docPr id="153951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13985" name="Imagen 1"/>
                    <pic:cNvPicPr>
                      <a:picLocks noChangeAspect="1"/>
                    </pic:cNvPicPr>
                  </pic:nvPicPr>
                  <pic:blipFill>
                    <a:blip r:embed="rId24"/>
                    <a:stretch>
                      <a:fillRect/>
                    </a:stretch>
                  </pic:blipFill>
                  <pic:spPr>
                    <a:xfrm>
                      <a:off x="0" y="0"/>
                      <a:ext cx="3959084" cy="2944765"/>
                    </a:xfrm>
                    <a:prstGeom prst="rect">
                      <a:avLst/>
                    </a:prstGeom>
                  </pic:spPr>
                </pic:pic>
              </a:graphicData>
            </a:graphic>
          </wp:inline>
        </w:drawing>
      </w:r>
    </w:p>
    <w:p w14:paraId="54B71722">
      <w:pPr>
        <w:numPr>
          <w:ilvl w:val="0"/>
          <w:numId w:val="13"/>
        </w:numPr>
        <w:spacing w:after="200"/>
        <w:rPr>
          <w:rFonts w:ascii="Times New Roman" w:hAnsi="Times New Roman" w:cs="Times New Roman"/>
          <w:bCs/>
          <w:lang w:val="es-SV"/>
        </w:rPr>
      </w:pPr>
      <w:r>
        <w:rPr>
          <w:rFonts w:ascii="Times New Roman" w:hAnsi="Times New Roman" w:cs="Times New Roman"/>
          <w:b/>
          <w:bCs/>
          <w:lang w:val="es-SV"/>
        </w:rPr>
        <w:t>Proveedor.py</w:t>
      </w:r>
      <w:r>
        <w:rPr>
          <w:rFonts w:ascii="Times New Roman" w:hAnsi="Times New Roman" w:cs="Times New Roman"/>
          <w:bCs/>
          <w:lang w:val="es-SV"/>
        </w:rPr>
        <w:t>: Esta clase administra la gestión de proveedores, extendiendo Frame para crear una interfaz con campos de entrada y un Treeview para mostrar registros. Incluye métodos para crear la tabla en la base de datos, registrar, eliminar y modificar proveedores, con validaciones y un PIN de seguridad para operaciones críticas. Interactúa con la base de datos para cargar y actualizar datos, integrándose con el contenedor principal para ser accesible desde la navegación general. Su propósito es facilitar el mantenimiento de proveedores de manera segura y organizada.</w:t>
      </w:r>
    </w:p>
    <w:p w14:paraId="73B4B4A9">
      <w:pPr>
        <w:spacing w:after="200"/>
        <w:ind w:left="720"/>
        <w:jc w:val="center"/>
        <w:rPr>
          <w:rFonts w:ascii="Times New Roman" w:hAnsi="Times New Roman" w:cs="Times New Roman"/>
          <w:bCs/>
          <w:lang w:val="es-SV"/>
        </w:rPr>
      </w:pPr>
      <w:r>
        <w:rPr>
          <w:rFonts w:ascii="Times New Roman" w:hAnsi="Times New Roman" w:cs="Times New Roman"/>
          <w:bCs/>
          <w:lang w:val="es-SV"/>
        </w:rPr>
        <w:drawing>
          <wp:inline distT="0" distB="0" distL="0" distR="0">
            <wp:extent cx="4009390" cy="2924175"/>
            <wp:effectExtent l="0" t="0" r="0" b="9525"/>
            <wp:docPr id="619123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23684" name="Imagen 1"/>
                    <pic:cNvPicPr>
                      <a:picLocks noChangeAspect="1"/>
                    </pic:cNvPicPr>
                  </pic:nvPicPr>
                  <pic:blipFill>
                    <a:blip r:embed="rId25"/>
                    <a:stretch>
                      <a:fillRect/>
                    </a:stretch>
                  </pic:blipFill>
                  <pic:spPr>
                    <a:xfrm>
                      <a:off x="0" y="0"/>
                      <a:ext cx="4013081" cy="2926950"/>
                    </a:xfrm>
                    <a:prstGeom prst="rect">
                      <a:avLst/>
                    </a:prstGeom>
                  </pic:spPr>
                </pic:pic>
              </a:graphicData>
            </a:graphic>
          </wp:inline>
        </w:drawing>
      </w:r>
    </w:p>
    <w:p w14:paraId="129AFC9A">
      <w:pPr>
        <w:numPr>
          <w:ilvl w:val="0"/>
          <w:numId w:val="13"/>
        </w:numPr>
        <w:spacing w:after="200"/>
        <w:rPr>
          <w:rFonts w:ascii="Times New Roman" w:hAnsi="Times New Roman" w:cs="Times New Roman"/>
          <w:bCs/>
          <w:lang w:val="es-SV"/>
        </w:rPr>
      </w:pPr>
      <w:r>
        <w:rPr>
          <w:rFonts w:ascii="Times New Roman" w:hAnsi="Times New Roman" w:cs="Times New Roman"/>
          <w:b/>
          <w:bCs/>
          <w:lang w:val="es-SV"/>
        </w:rPr>
        <w:t>Clientes</w:t>
      </w:r>
      <w:r>
        <w:rPr>
          <w:rFonts w:ascii="Times New Roman" w:hAnsi="Times New Roman" w:cs="Times New Roman"/>
          <w:bCs/>
          <w:lang w:val="es-SV"/>
        </w:rPr>
        <w:t>: Esta clase se encarga de la gestión de clientes, similar a Proveedor, extendiendo Frame para incluir campos de entrada y un Treeview para listar registros. Ofrece métodos para registrar, eliminar y modificar clientes, con validaciones de campos y un PIN de seguridad para eliminaciones. Realiza operaciones SQL para interactuar con la base de datos, asegurando que los cambios se reflejen en la interfaz y viceversa. Su integración con el sistema permite una navegación fluida desde Container, contribuyendo a la funcionalidad general de administración de datos.</w:t>
      </w:r>
    </w:p>
    <w:p w14:paraId="6AC0A94A">
      <w:pPr>
        <w:rPr>
          <w:rFonts w:ascii="Times New Roman" w:hAnsi="Times New Roman" w:cs="Times New Roman"/>
          <w:bCs/>
          <w:lang w:val="es-SV"/>
        </w:rPr>
      </w:pPr>
      <w:r>
        <w:rPr>
          <w:rFonts w:ascii="Times New Roman" w:hAnsi="Times New Roman" w:cs="Times New Roman"/>
          <w:bCs/>
          <w:lang w:val="es-SV"/>
        </w:rPr>
        <w:br w:type="page"/>
      </w:r>
    </w:p>
    <w:p w14:paraId="3B8DF952">
      <w:pPr>
        <w:pStyle w:val="24"/>
        <w:bidi w:val="0"/>
      </w:pPr>
      <w:bookmarkStart w:id="90" w:name="_Toc8382"/>
      <w:r>
        <w:t>Conclusión</w:t>
      </w:r>
      <w:bookmarkEnd w:id="90"/>
    </w:p>
    <w:p w14:paraId="233C663B"/>
    <w:p w14:paraId="50A28CF0">
      <w:pPr>
        <w:pStyle w:val="19"/>
        <w:ind w:firstLine="302"/>
      </w:pPr>
      <w:r>
        <w:t>El desarrollo del sistema Market-Store ha permitido integrar de forma exitosa los principios de la Programación Orientada a Objetos (POO) con una base de datos relacional en SQL Server, demostrando su aplicación práctica en un entorno comercial real. A través de sus módulos de inventario, ventas, gestión de clientes y proveedores, así como el control de acceso mediante usuarios, el sistema automatiza procesos que anteriormente se realizaban de forma manual, reduciendo errores operativos y optimizando la toma de decisiones dentro del negocio.</w:t>
      </w:r>
    </w:p>
    <w:p w14:paraId="3D59FDBB">
      <w:pPr>
        <w:pStyle w:val="19"/>
        <w:ind w:firstLine="302"/>
      </w:pPr>
    </w:p>
    <w:p w14:paraId="0705BE57">
      <w:pPr>
        <w:pStyle w:val="19"/>
        <w:ind w:firstLine="302"/>
      </w:pPr>
      <w:r>
        <w:t>Desde el punto de vista técnico, se logró una arquitectura modular, escalable y mantenible, basada en clases con responsabilidades claramente definidas y bajo acoplamiento. La correcta implementación del CRUD en cada entidad, junto a consultas parametrizadas y conexiones seguras a la base de datos, garantizó la integridad, precisión y persistencia de la información. El soporte para imágenes mediante rutas (image_path) añadió un control visual del inventario, mejorando la experiencia del usuario final.</w:t>
      </w:r>
    </w:p>
    <w:p w14:paraId="670A170F">
      <w:pPr>
        <w:pStyle w:val="19"/>
        <w:ind w:firstLine="302"/>
      </w:pPr>
    </w:p>
    <w:p w14:paraId="33028C18">
      <w:pPr>
        <w:pStyle w:val="19"/>
        <w:ind w:firstLine="302"/>
      </w:pPr>
      <w:r>
        <w:t>Entre los logros principales del sistema, destaca la optimización del tiempo en la gestión de inventarios, alcanzando una reducción operativa de hasta un 65% durante pruebas simuladas. Asimismo, se obtuvo un nivel de precisión del 98% en el control de stock y transacciones, minimizando discrepancias en productos y mejorando la trazabilidad de movimientos. La interfaz desarrollada permite una interacción intuitiva y eficiente, facilitando la consulta y actualización rápida de datos.</w:t>
      </w:r>
    </w:p>
    <w:p w14:paraId="4388F3F1">
      <w:pPr>
        <w:pStyle w:val="19"/>
        <w:ind w:firstLine="302"/>
      </w:pPr>
      <w:r>
        <w:t>El cumplimiento de los objetivos funcionales y no funcionales valida la solidez del proyecto, posicionándolo como una herramienta adaptable para distintos giros comerciales, especialmente en tiendas minoristas o de instrumentos. Además, su estructura permite futuras mejoras como generación de reportes avanzados, integración con dispositivos externos o implementación de roles de usuario.</w:t>
      </w:r>
    </w:p>
    <w:p w14:paraId="4373B252">
      <w:pPr>
        <w:pStyle w:val="19"/>
        <w:ind w:firstLine="302"/>
      </w:pPr>
      <w:r>
        <w:t>En conclusión, Market-Store no solo cumple con los requerimientos planteados, sino que constituye una base sólida para el desarrollo de sistemas empresariales más complejos. Refuerza los conocimientos adquiridos en programación, bases de datos y análisis de sistemas, aportando una solución tecnológica robusta, eficiente y alineada con las necesidades reales del mercado.</w:t>
      </w:r>
    </w:p>
    <w:sectPr>
      <w:footerReference r:id="rId4"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Roboto">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3A130">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19F10">
    <w:pPr>
      <w:pStyle w:val="15"/>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858BE1">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DLp&#10;B+InAgAAZwQAAA4AAAAAAAAAAQAgAAAAHwEAAGRycy9lMm9Eb2MueG1sUEsFBgAAAAAGAAYAWQEA&#10;ALgFAAAAAA==&#10;">
              <v:fill on="f" focussize="0,0"/>
              <v:stroke on="f" weight="0.5pt"/>
              <v:imagedata o:title=""/>
              <o:lock v:ext="edit" aspectratio="f"/>
              <v:textbox inset="0mm,0mm,0mm,0mm" style="mso-fit-shape-to-text:t;">
                <w:txbxContent>
                  <w:p w14:paraId="0A858BE1">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0067B"/>
    <w:multiLevelType w:val="singleLevel"/>
    <w:tmpl w:val="A310067B"/>
    <w:lvl w:ilvl="0" w:tentative="0">
      <w:start w:val="1"/>
      <w:numFmt w:val="decimal"/>
      <w:pStyle w:val="13"/>
      <w:lvlText w:val="%1."/>
      <w:lvlJc w:val="left"/>
      <w:pPr>
        <w:tabs>
          <w:tab w:val="left" w:pos="360"/>
        </w:tabs>
        <w:ind w:left="360" w:hanging="360"/>
      </w:pPr>
    </w:lvl>
  </w:abstractNum>
  <w:abstractNum w:abstractNumId="1">
    <w:nsid w:val="A6437220"/>
    <w:multiLevelType w:val="singleLevel"/>
    <w:tmpl w:val="A6437220"/>
    <w:lvl w:ilvl="0" w:tentative="0">
      <w:start w:val="1"/>
      <w:numFmt w:val="decimal"/>
      <w:lvlText w:val="%1)"/>
      <w:lvlJc w:val="left"/>
      <w:pPr>
        <w:tabs>
          <w:tab w:val="left" w:pos="425"/>
        </w:tabs>
        <w:ind w:left="1025" w:hanging="425"/>
      </w:pPr>
      <w:rPr>
        <w:rFonts w:hint="default"/>
      </w:rPr>
    </w:lvl>
  </w:abstractNum>
  <w:abstractNum w:abstractNumId="2">
    <w:nsid w:val="08386F0F"/>
    <w:multiLevelType w:val="multilevel"/>
    <w:tmpl w:val="08386F0F"/>
    <w:lvl w:ilvl="0" w:tentative="0">
      <w:start w:val="1"/>
      <w:numFmt w:val="bullet"/>
      <w:lvlText w:val=""/>
      <w:lvlJc w:val="left"/>
      <w:pPr>
        <w:tabs>
          <w:tab w:val="left" w:pos="644"/>
        </w:tabs>
        <w:ind w:left="644" w:hanging="360"/>
      </w:pPr>
      <w:rPr>
        <w:rFonts w:hint="default" w:ascii="Symbol" w:hAnsi="Symbol"/>
        <w:sz w:val="20"/>
      </w:rPr>
    </w:lvl>
    <w:lvl w:ilvl="1" w:tentative="0">
      <w:start w:val="1"/>
      <w:numFmt w:val="bullet"/>
      <w:lvlText w:val=""/>
      <w:lvlJc w:val="left"/>
      <w:pPr>
        <w:tabs>
          <w:tab w:val="left" w:pos="1364"/>
        </w:tabs>
        <w:ind w:left="1360" w:hanging="360"/>
      </w:pPr>
      <w:rPr>
        <w:rFonts w:hint="default" w:ascii="Symbol" w:hAnsi="Symbol"/>
        <w:sz w:val="20"/>
      </w:rPr>
    </w:lvl>
    <w:lvl w:ilvl="2" w:tentative="0">
      <w:start w:val="1"/>
      <w:numFmt w:val="bullet"/>
      <w:lvlText w:val=""/>
      <w:lvlJc w:val="left"/>
      <w:pPr>
        <w:tabs>
          <w:tab w:val="left" w:pos="2084"/>
        </w:tabs>
        <w:ind w:left="2084" w:hanging="360"/>
      </w:pPr>
      <w:rPr>
        <w:rFonts w:hint="default" w:ascii="Symbol" w:hAnsi="Symbol"/>
        <w:sz w:val="20"/>
      </w:rPr>
    </w:lvl>
    <w:lvl w:ilvl="3" w:tentative="0">
      <w:start w:val="1"/>
      <w:numFmt w:val="bullet"/>
      <w:lvlText w:val=""/>
      <w:lvlJc w:val="left"/>
      <w:pPr>
        <w:tabs>
          <w:tab w:val="left" w:pos="2804"/>
        </w:tabs>
        <w:ind w:left="2804" w:hanging="360"/>
      </w:pPr>
      <w:rPr>
        <w:rFonts w:hint="default" w:ascii="Symbol" w:hAnsi="Symbol"/>
        <w:sz w:val="20"/>
      </w:rPr>
    </w:lvl>
    <w:lvl w:ilvl="4" w:tentative="0">
      <w:start w:val="1"/>
      <w:numFmt w:val="bullet"/>
      <w:lvlText w:val=""/>
      <w:lvlJc w:val="left"/>
      <w:pPr>
        <w:tabs>
          <w:tab w:val="left" w:pos="3524"/>
        </w:tabs>
        <w:ind w:left="3524" w:hanging="360"/>
      </w:pPr>
      <w:rPr>
        <w:rFonts w:hint="default" w:ascii="Symbol" w:hAnsi="Symbol"/>
        <w:sz w:val="20"/>
      </w:rPr>
    </w:lvl>
    <w:lvl w:ilvl="5" w:tentative="0">
      <w:start w:val="1"/>
      <w:numFmt w:val="bullet"/>
      <w:lvlText w:val=""/>
      <w:lvlJc w:val="left"/>
      <w:pPr>
        <w:tabs>
          <w:tab w:val="left" w:pos="4244"/>
        </w:tabs>
        <w:ind w:left="4244" w:hanging="360"/>
      </w:pPr>
      <w:rPr>
        <w:rFonts w:hint="default" w:ascii="Symbol" w:hAnsi="Symbol"/>
        <w:sz w:val="20"/>
      </w:rPr>
    </w:lvl>
    <w:lvl w:ilvl="6" w:tentative="0">
      <w:start w:val="1"/>
      <w:numFmt w:val="bullet"/>
      <w:lvlText w:val=""/>
      <w:lvlJc w:val="left"/>
      <w:pPr>
        <w:tabs>
          <w:tab w:val="left" w:pos="4964"/>
        </w:tabs>
        <w:ind w:left="4964" w:hanging="360"/>
      </w:pPr>
      <w:rPr>
        <w:rFonts w:hint="default" w:ascii="Symbol" w:hAnsi="Symbol"/>
        <w:sz w:val="20"/>
      </w:rPr>
    </w:lvl>
    <w:lvl w:ilvl="7" w:tentative="0">
      <w:start w:val="1"/>
      <w:numFmt w:val="bullet"/>
      <w:lvlText w:val=""/>
      <w:lvlJc w:val="left"/>
      <w:pPr>
        <w:tabs>
          <w:tab w:val="left" w:pos="5684"/>
        </w:tabs>
        <w:ind w:left="5684" w:hanging="360"/>
      </w:pPr>
      <w:rPr>
        <w:rFonts w:hint="default" w:ascii="Symbol" w:hAnsi="Symbol"/>
        <w:sz w:val="20"/>
      </w:rPr>
    </w:lvl>
    <w:lvl w:ilvl="8" w:tentative="0">
      <w:start w:val="1"/>
      <w:numFmt w:val="bullet"/>
      <w:lvlText w:val=""/>
      <w:lvlJc w:val="left"/>
      <w:pPr>
        <w:tabs>
          <w:tab w:val="left" w:pos="6404"/>
        </w:tabs>
        <w:ind w:left="6404" w:hanging="360"/>
      </w:pPr>
      <w:rPr>
        <w:rFonts w:hint="default" w:ascii="Symbol" w:hAnsi="Symbol"/>
        <w:sz w:val="20"/>
      </w:rPr>
    </w:lvl>
  </w:abstractNum>
  <w:abstractNum w:abstractNumId="3">
    <w:nsid w:val="0E7B4337"/>
    <w:multiLevelType w:val="multilevel"/>
    <w:tmpl w:val="0E7B4337"/>
    <w:lvl w:ilvl="0" w:tentative="0">
      <w:start w:val="1"/>
      <w:numFmt w:val="bullet"/>
      <w:lvlText w:val=""/>
      <w:lvlJc w:val="left"/>
      <w:pPr>
        <w:tabs>
          <w:tab w:val="left" w:pos="720"/>
        </w:tabs>
        <w:ind w:left="560" w:hanging="360"/>
      </w:pPr>
      <w:rPr>
        <w:rFonts w:hint="default" w:ascii="Symbol" w:hAnsi="Symbol"/>
        <w:sz w:val="20"/>
      </w:rPr>
    </w:lvl>
    <w:lvl w:ilvl="1" w:tentative="0">
      <w:start w:val="1"/>
      <w:numFmt w:val="bullet"/>
      <w:lvlText w:val=""/>
      <w:lvlJc w:val="left"/>
      <w:pPr>
        <w:tabs>
          <w:tab w:val="left" w:pos="1440"/>
        </w:tabs>
        <w:ind w:left="1280" w:hanging="360"/>
      </w:pPr>
      <w:rPr>
        <w:rFonts w:hint="default" w:ascii="Symbol" w:hAnsi="Symbol"/>
        <w:sz w:val="20"/>
      </w:rPr>
    </w:lvl>
    <w:lvl w:ilvl="2" w:tentative="0">
      <w:start w:val="1"/>
      <w:numFmt w:val="bullet"/>
      <w:lvlText w:val=""/>
      <w:lvlJc w:val="left"/>
      <w:pPr>
        <w:tabs>
          <w:tab w:val="left" w:pos="2160"/>
        </w:tabs>
        <w:ind w:left="2000" w:hanging="360"/>
      </w:pPr>
      <w:rPr>
        <w:rFonts w:hint="default" w:ascii="Symbol" w:hAnsi="Symbol"/>
        <w:sz w:val="20"/>
      </w:rPr>
    </w:lvl>
    <w:lvl w:ilvl="3" w:tentative="0">
      <w:start w:val="1"/>
      <w:numFmt w:val="bullet"/>
      <w:lvlText w:val=""/>
      <w:lvlJc w:val="left"/>
      <w:pPr>
        <w:tabs>
          <w:tab w:val="left" w:pos="2880"/>
        </w:tabs>
        <w:ind w:left="2720" w:hanging="360"/>
      </w:pPr>
      <w:rPr>
        <w:rFonts w:hint="default" w:ascii="Symbol" w:hAnsi="Symbol"/>
        <w:sz w:val="20"/>
      </w:rPr>
    </w:lvl>
    <w:lvl w:ilvl="4" w:tentative="0">
      <w:start w:val="1"/>
      <w:numFmt w:val="bullet"/>
      <w:lvlText w:val=""/>
      <w:lvlJc w:val="left"/>
      <w:pPr>
        <w:tabs>
          <w:tab w:val="left" w:pos="3600"/>
        </w:tabs>
        <w:ind w:left="3440" w:hanging="360"/>
      </w:pPr>
      <w:rPr>
        <w:rFonts w:hint="default" w:ascii="Symbol" w:hAnsi="Symbol"/>
        <w:sz w:val="20"/>
      </w:rPr>
    </w:lvl>
    <w:lvl w:ilvl="5" w:tentative="0">
      <w:start w:val="1"/>
      <w:numFmt w:val="bullet"/>
      <w:lvlText w:val=""/>
      <w:lvlJc w:val="left"/>
      <w:pPr>
        <w:tabs>
          <w:tab w:val="left" w:pos="4320"/>
        </w:tabs>
        <w:ind w:left="4160" w:hanging="360"/>
      </w:pPr>
      <w:rPr>
        <w:rFonts w:hint="default" w:ascii="Symbol" w:hAnsi="Symbol"/>
        <w:sz w:val="20"/>
      </w:rPr>
    </w:lvl>
    <w:lvl w:ilvl="6" w:tentative="0">
      <w:start w:val="1"/>
      <w:numFmt w:val="bullet"/>
      <w:lvlText w:val=""/>
      <w:lvlJc w:val="left"/>
      <w:pPr>
        <w:tabs>
          <w:tab w:val="left" w:pos="5040"/>
        </w:tabs>
        <w:ind w:left="4880" w:hanging="360"/>
      </w:pPr>
      <w:rPr>
        <w:rFonts w:hint="default" w:ascii="Symbol" w:hAnsi="Symbol"/>
        <w:sz w:val="20"/>
      </w:rPr>
    </w:lvl>
    <w:lvl w:ilvl="7" w:tentative="0">
      <w:start w:val="1"/>
      <w:numFmt w:val="bullet"/>
      <w:lvlText w:val=""/>
      <w:lvlJc w:val="left"/>
      <w:pPr>
        <w:tabs>
          <w:tab w:val="left" w:pos="5760"/>
        </w:tabs>
        <w:ind w:left="5600" w:hanging="360"/>
      </w:pPr>
      <w:rPr>
        <w:rFonts w:hint="default" w:ascii="Symbol" w:hAnsi="Symbol"/>
        <w:sz w:val="20"/>
      </w:rPr>
    </w:lvl>
    <w:lvl w:ilvl="8" w:tentative="0">
      <w:start w:val="1"/>
      <w:numFmt w:val="bullet"/>
      <w:lvlText w:val=""/>
      <w:lvlJc w:val="left"/>
      <w:pPr>
        <w:tabs>
          <w:tab w:val="left" w:pos="6480"/>
        </w:tabs>
        <w:ind w:left="6320" w:hanging="360"/>
      </w:pPr>
      <w:rPr>
        <w:rFonts w:hint="default" w:ascii="Symbol" w:hAnsi="Symbol"/>
        <w:sz w:val="20"/>
      </w:rPr>
    </w:lvl>
  </w:abstractNum>
  <w:abstractNum w:abstractNumId="4">
    <w:nsid w:val="34F0298F"/>
    <w:multiLevelType w:val="multilevel"/>
    <w:tmpl w:val="34F029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36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37DC3C6B"/>
    <w:multiLevelType w:val="multilevel"/>
    <w:tmpl w:val="37DC3C6B"/>
    <w:lvl w:ilvl="0" w:tentative="0">
      <w:start w:val="1"/>
      <w:numFmt w:val="bullet"/>
      <w:lvlText w:val=""/>
      <w:lvlJc w:val="left"/>
      <w:pPr>
        <w:tabs>
          <w:tab w:val="left" w:pos="720"/>
        </w:tabs>
        <w:ind w:left="1360" w:hanging="360"/>
      </w:pPr>
      <w:rPr>
        <w:rFonts w:hint="default" w:ascii="Symbol" w:hAnsi="Symbol"/>
        <w:sz w:val="20"/>
      </w:rPr>
    </w:lvl>
    <w:lvl w:ilvl="1" w:tentative="0">
      <w:start w:val="1"/>
      <w:numFmt w:val="bullet"/>
      <w:lvlText w:val=""/>
      <w:lvlJc w:val="left"/>
      <w:pPr>
        <w:tabs>
          <w:tab w:val="left" w:pos="1440"/>
        </w:tabs>
        <w:ind w:left="2080" w:hanging="360"/>
      </w:pPr>
      <w:rPr>
        <w:rFonts w:hint="default" w:ascii="Symbol" w:hAnsi="Symbol"/>
        <w:sz w:val="20"/>
      </w:rPr>
    </w:lvl>
    <w:lvl w:ilvl="2" w:tentative="0">
      <w:start w:val="1"/>
      <w:numFmt w:val="bullet"/>
      <w:lvlText w:val=""/>
      <w:lvlJc w:val="left"/>
      <w:pPr>
        <w:tabs>
          <w:tab w:val="left" w:pos="2160"/>
        </w:tabs>
        <w:ind w:left="2800" w:hanging="360"/>
      </w:pPr>
      <w:rPr>
        <w:rFonts w:hint="default" w:ascii="Symbol" w:hAnsi="Symbol"/>
        <w:sz w:val="20"/>
      </w:rPr>
    </w:lvl>
    <w:lvl w:ilvl="3" w:tentative="0">
      <w:start w:val="1"/>
      <w:numFmt w:val="bullet"/>
      <w:lvlText w:val=""/>
      <w:lvlJc w:val="left"/>
      <w:pPr>
        <w:tabs>
          <w:tab w:val="left" w:pos="2880"/>
        </w:tabs>
        <w:ind w:left="3520" w:hanging="360"/>
      </w:pPr>
      <w:rPr>
        <w:rFonts w:hint="default" w:ascii="Symbol" w:hAnsi="Symbol"/>
        <w:sz w:val="20"/>
      </w:rPr>
    </w:lvl>
    <w:lvl w:ilvl="4" w:tentative="0">
      <w:start w:val="1"/>
      <w:numFmt w:val="bullet"/>
      <w:lvlText w:val=""/>
      <w:lvlJc w:val="left"/>
      <w:pPr>
        <w:tabs>
          <w:tab w:val="left" w:pos="3600"/>
        </w:tabs>
        <w:ind w:left="4240" w:hanging="360"/>
      </w:pPr>
      <w:rPr>
        <w:rFonts w:hint="default" w:ascii="Symbol" w:hAnsi="Symbol"/>
        <w:sz w:val="20"/>
      </w:rPr>
    </w:lvl>
    <w:lvl w:ilvl="5" w:tentative="0">
      <w:start w:val="1"/>
      <w:numFmt w:val="bullet"/>
      <w:lvlText w:val=""/>
      <w:lvlJc w:val="left"/>
      <w:pPr>
        <w:tabs>
          <w:tab w:val="left" w:pos="4320"/>
        </w:tabs>
        <w:ind w:left="4960" w:hanging="360"/>
      </w:pPr>
      <w:rPr>
        <w:rFonts w:hint="default" w:ascii="Symbol" w:hAnsi="Symbol"/>
        <w:sz w:val="20"/>
      </w:rPr>
    </w:lvl>
    <w:lvl w:ilvl="6" w:tentative="0">
      <w:start w:val="1"/>
      <w:numFmt w:val="bullet"/>
      <w:lvlText w:val=""/>
      <w:lvlJc w:val="left"/>
      <w:pPr>
        <w:tabs>
          <w:tab w:val="left" w:pos="5040"/>
        </w:tabs>
        <w:ind w:left="5680" w:hanging="360"/>
      </w:pPr>
      <w:rPr>
        <w:rFonts w:hint="default" w:ascii="Symbol" w:hAnsi="Symbol"/>
        <w:sz w:val="20"/>
      </w:rPr>
    </w:lvl>
    <w:lvl w:ilvl="7" w:tentative="0">
      <w:start w:val="1"/>
      <w:numFmt w:val="bullet"/>
      <w:lvlText w:val=""/>
      <w:lvlJc w:val="left"/>
      <w:pPr>
        <w:tabs>
          <w:tab w:val="left" w:pos="5760"/>
        </w:tabs>
        <w:ind w:left="6400" w:hanging="360"/>
      </w:pPr>
      <w:rPr>
        <w:rFonts w:hint="default" w:ascii="Symbol" w:hAnsi="Symbol"/>
        <w:sz w:val="20"/>
      </w:rPr>
    </w:lvl>
    <w:lvl w:ilvl="8" w:tentative="0">
      <w:start w:val="1"/>
      <w:numFmt w:val="bullet"/>
      <w:lvlText w:val=""/>
      <w:lvlJc w:val="left"/>
      <w:pPr>
        <w:tabs>
          <w:tab w:val="left" w:pos="6480"/>
        </w:tabs>
        <w:ind w:left="7120" w:hanging="360"/>
      </w:pPr>
      <w:rPr>
        <w:rFonts w:hint="default" w:ascii="Symbol" w:hAnsi="Symbol"/>
        <w:sz w:val="20"/>
      </w:rPr>
    </w:lvl>
  </w:abstractNum>
  <w:abstractNum w:abstractNumId="6">
    <w:nsid w:val="3FDA563F"/>
    <w:multiLevelType w:val="multilevel"/>
    <w:tmpl w:val="3FDA563F"/>
    <w:lvl w:ilvl="0" w:tentative="0">
      <w:start w:val="1"/>
      <w:numFmt w:val="bullet"/>
      <w:lvlText w:val=""/>
      <w:lvlJc w:val="left"/>
      <w:pPr>
        <w:tabs>
          <w:tab w:val="left" w:pos="720"/>
        </w:tabs>
        <w:ind w:left="760" w:hanging="360"/>
      </w:pPr>
      <w:rPr>
        <w:rFonts w:hint="default" w:ascii="Symbol" w:hAnsi="Symbol"/>
        <w:sz w:val="20"/>
      </w:rPr>
    </w:lvl>
    <w:lvl w:ilvl="1" w:tentative="0">
      <w:start w:val="1"/>
      <w:numFmt w:val="bullet"/>
      <w:lvlText w:val=""/>
      <w:lvlJc w:val="left"/>
      <w:pPr>
        <w:tabs>
          <w:tab w:val="left" w:pos="1440"/>
        </w:tabs>
        <w:ind w:left="1360" w:hanging="360"/>
      </w:pPr>
      <w:rPr>
        <w:rFonts w:hint="default" w:ascii="Symbol" w:hAnsi="Symbol"/>
        <w:sz w:val="20"/>
      </w:rPr>
    </w:lvl>
    <w:lvl w:ilvl="2" w:tentative="0">
      <w:start w:val="1"/>
      <w:numFmt w:val="bullet"/>
      <w:lvlText w:val=""/>
      <w:lvlJc w:val="left"/>
      <w:pPr>
        <w:tabs>
          <w:tab w:val="left" w:pos="2160"/>
        </w:tabs>
        <w:ind w:left="13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425B5E1B"/>
    <w:multiLevelType w:val="multilevel"/>
    <w:tmpl w:val="425B5E1B"/>
    <w:lvl w:ilvl="0" w:tentative="0">
      <w:start w:val="3"/>
      <w:numFmt w:val="bullet"/>
      <w:lvlText w:val="-"/>
      <w:lvlJc w:val="left"/>
      <w:pPr>
        <w:ind w:left="1360" w:hanging="360"/>
      </w:pPr>
      <w:rPr>
        <w:rFonts w:hint="default" w:ascii="Arial" w:hAnsi="Arial" w:cs="Arial" w:eastAsiaTheme="minorEastAsia"/>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0A33617"/>
    <w:multiLevelType w:val="multilevel"/>
    <w:tmpl w:val="50A33617"/>
    <w:lvl w:ilvl="0" w:tentative="0">
      <w:start w:val="1"/>
      <w:numFmt w:val="bullet"/>
      <w:lvlText w:val=""/>
      <w:lvlJc w:val="left"/>
      <w:pPr>
        <w:tabs>
          <w:tab w:val="left" w:pos="720"/>
        </w:tabs>
        <w:ind w:left="1560" w:hanging="360"/>
      </w:pPr>
      <w:rPr>
        <w:rFonts w:hint="default" w:ascii="Symbol" w:hAnsi="Symbol"/>
        <w:sz w:val="20"/>
      </w:rPr>
    </w:lvl>
    <w:lvl w:ilvl="1" w:tentative="0">
      <w:start w:val="1"/>
      <w:numFmt w:val="bullet"/>
      <w:lvlText w:val=""/>
      <w:lvlJc w:val="left"/>
      <w:pPr>
        <w:tabs>
          <w:tab w:val="left" w:pos="1440"/>
        </w:tabs>
        <w:ind w:left="2280" w:hanging="360"/>
      </w:pPr>
      <w:rPr>
        <w:rFonts w:hint="default" w:ascii="Symbol" w:hAnsi="Symbol"/>
        <w:sz w:val="20"/>
      </w:rPr>
    </w:lvl>
    <w:lvl w:ilvl="2" w:tentative="0">
      <w:start w:val="1"/>
      <w:numFmt w:val="bullet"/>
      <w:lvlText w:val=""/>
      <w:lvlJc w:val="left"/>
      <w:pPr>
        <w:tabs>
          <w:tab w:val="left" w:pos="2160"/>
        </w:tabs>
        <w:ind w:left="3000" w:hanging="360"/>
      </w:pPr>
      <w:rPr>
        <w:rFonts w:hint="default" w:ascii="Symbol" w:hAnsi="Symbol"/>
        <w:sz w:val="20"/>
      </w:rPr>
    </w:lvl>
    <w:lvl w:ilvl="3" w:tentative="0">
      <w:start w:val="1"/>
      <w:numFmt w:val="bullet"/>
      <w:lvlText w:val=""/>
      <w:lvlJc w:val="left"/>
      <w:pPr>
        <w:tabs>
          <w:tab w:val="left" w:pos="2880"/>
        </w:tabs>
        <w:ind w:left="3720" w:hanging="360"/>
      </w:pPr>
      <w:rPr>
        <w:rFonts w:hint="default" w:ascii="Symbol" w:hAnsi="Symbol"/>
        <w:sz w:val="20"/>
      </w:rPr>
    </w:lvl>
    <w:lvl w:ilvl="4" w:tentative="0">
      <w:start w:val="1"/>
      <w:numFmt w:val="bullet"/>
      <w:lvlText w:val=""/>
      <w:lvlJc w:val="left"/>
      <w:pPr>
        <w:tabs>
          <w:tab w:val="left" w:pos="3600"/>
        </w:tabs>
        <w:ind w:left="4440" w:hanging="360"/>
      </w:pPr>
      <w:rPr>
        <w:rFonts w:hint="default" w:ascii="Symbol" w:hAnsi="Symbol"/>
        <w:sz w:val="20"/>
      </w:rPr>
    </w:lvl>
    <w:lvl w:ilvl="5" w:tentative="0">
      <w:start w:val="1"/>
      <w:numFmt w:val="bullet"/>
      <w:lvlText w:val=""/>
      <w:lvlJc w:val="left"/>
      <w:pPr>
        <w:tabs>
          <w:tab w:val="left" w:pos="4320"/>
        </w:tabs>
        <w:ind w:left="5160" w:hanging="360"/>
      </w:pPr>
      <w:rPr>
        <w:rFonts w:hint="default" w:ascii="Symbol" w:hAnsi="Symbol"/>
        <w:sz w:val="20"/>
      </w:rPr>
    </w:lvl>
    <w:lvl w:ilvl="6" w:tentative="0">
      <w:start w:val="1"/>
      <w:numFmt w:val="bullet"/>
      <w:lvlText w:val=""/>
      <w:lvlJc w:val="left"/>
      <w:pPr>
        <w:tabs>
          <w:tab w:val="left" w:pos="5040"/>
        </w:tabs>
        <w:ind w:left="5880" w:hanging="360"/>
      </w:pPr>
      <w:rPr>
        <w:rFonts w:hint="default" w:ascii="Symbol" w:hAnsi="Symbol"/>
        <w:sz w:val="20"/>
      </w:rPr>
    </w:lvl>
    <w:lvl w:ilvl="7" w:tentative="0">
      <w:start w:val="1"/>
      <w:numFmt w:val="bullet"/>
      <w:lvlText w:val=""/>
      <w:lvlJc w:val="left"/>
      <w:pPr>
        <w:tabs>
          <w:tab w:val="left" w:pos="5760"/>
        </w:tabs>
        <w:ind w:left="6600" w:hanging="360"/>
      </w:pPr>
      <w:rPr>
        <w:rFonts w:hint="default" w:ascii="Symbol" w:hAnsi="Symbol"/>
        <w:sz w:val="20"/>
      </w:rPr>
    </w:lvl>
    <w:lvl w:ilvl="8" w:tentative="0">
      <w:start w:val="1"/>
      <w:numFmt w:val="bullet"/>
      <w:lvlText w:val=""/>
      <w:lvlJc w:val="left"/>
      <w:pPr>
        <w:tabs>
          <w:tab w:val="left" w:pos="6480"/>
        </w:tabs>
        <w:ind w:left="7320" w:hanging="360"/>
      </w:pPr>
      <w:rPr>
        <w:rFonts w:hint="default" w:ascii="Symbol" w:hAnsi="Symbol"/>
        <w:sz w:val="20"/>
      </w:rPr>
    </w:lvl>
  </w:abstractNum>
  <w:abstractNum w:abstractNumId="9">
    <w:nsid w:val="5B2D0C18"/>
    <w:multiLevelType w:val="multilevel"/>
    <w:tmpl w:val="5B2D0C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16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5EA65851"/>
    <w:multiLevelType w:val="multilevel"/>
    <w:tmpl w:val="5EA65851"/>
    <w:lvl w:ilvl="0" w:tentative="0">
      <w:start w:val="1"/>
      <w:numFmt w:val="bullet"/>
      <w:lvlText w:val=""/>
      <w:lvlJc w:val="left"/>
      <w:pPr>
        <w:tabs>
          <w:tab w:val="left" w:pos="720"/>
        </w:tabs>
        <w:ind w:left="1360" w:hanging="360"/>
      </w:pPr>
      <w:rPr>
        <w:rFonts w:hint="default" w:ascii="Symbol" w:hAnsi="Symbol"/>
        <w:sz w:val="20"/>
      </w:rPr>
    </w:lvl>
    <w:lvl w:ilvl="1" w:tentative="0">
      <w:start w:val="1"/>
      <w:numFmt w:val="bullet"/>
      <w:lvlText w:val=""/>
      <w:lvlJc w:val="left"/>
      <w:pPr>
        <w:tabs>
          <w:tab w:val="left" w:pos="1440"/>
        </w:tabs>
        <w:ind w:left="2080" w:hanging="360"/>
      </w:pPr>
      <w:rPr>
        <w:rFonts w:hint="default" w:ascii="Symbol" w:hAnsi="Symbol"/>
        <w:sz w:val="20"/>
      </w:rPr>
    </w:lvl>
    <w:lvl w:ilvl="2" w:tentative="0">
      <w:start w:val="1"/>
      <w:numFmt w:val="bullet"/>
      <w:lvlText w:val=""/>
      <w:lvlJc w:val="left"/>
      <w:pPr>
        <w:tabs>
          <w:tab w:val="left" w:pos="2160"/>
        </w:tabs>
        <w:ind w:left="2800" w:hanging="360"/>
      </w:pPr>
      <w:rPr>
        <w:rFonts w:hint="default" w:ascii="Symbol" w:hAnsi="Symbol"/>
        <w:sz w:val="20"/>
      </w:rPr>
    </w:lvl>
    <w:lvl w:ilvl="3" w:tentative="0">
      <w:start w:val="1"/>
      <w:numFmt w:val="bullet"/>
      <w:lvlText w:val=""/>
      <w:lvlJc w:val="left"/>
      <w:pPr>
        <w:tabs>
          <w:tab w:val="left" w:pos="2880"/>
        </w:tabs>
        <w:ind w:left="3520" w:hanging="360"/>
      </w:pPr>
      <w:rPr>
        <w:rFonts w:hint="default" w:ascii="Symbol" w:hAnsi="Symbol"/>
        <w:sz w:val="20"/>
      </w:rPr>
    </w:lvl>
    <w:lvl w:ilvl="4" w:tentative="0">
      <w:start w:val="1"/>
      <w:numFmt w:val="bullet"/>
      <w:lvlText w:val=""/>
      <w:lvlJc w:val="left"/>
      <w:pPr>
        <w:tabs>
          <w:tab w:val="left" w:pos="3600"/>
        </w:tabs>
        <w:ind w:left="4240" w:hanging="360"/>
      </w:pPr>
      <w:rPr>
        <w:rFonts w:hint="default" w:ascii="Symbol" w:hAnsi="Symbol"/>
        <w:sz w:val="20"/>
      </w:rPr>
    </w:lvl>
    <w:lvl w:ilvl="5" w:tentative="0">
      <w:start w:val="1"/>
      <w:numFmt w:val="bullet"/>
      <w:lvlText w:val=""/>
      <w:lvlJc w:val="left"/>
      <w:pPr>
        <w:tabs>
          <w:tab w:val="left" w:pos="4320"/>
        </w:tabs>
        <w:ind w:left="4960" w:hanging="360"/>
      </w:pPr>
      <w:rPr>
        <w:rFonts w:hint="default" w:ascii="Symbol" w:hAnsi="Symbol"/>
        <w:sz w:val="20"/>
      </w:rPr>
    </w:lvl>
    <w:lvl w:ilvl="6" w:tentative="0">
      <w:start w:val="1"/>
      <w:numFmt w:val="bullet"/>
      <w:lvlText w:val=""/>
      <w:lvlJc w:val="left"/>
      <w:pPr>
        <w:tabs>
          <w:tab w:val="left" w:pos="5040"/>
        </w:tabs>
        <w:ind w:left="5680" w:hanging="360"/>
      </w:pPr>
      <w:rPr>
        <w:rFonts w:hint="default" w:ascii="Symbol" w:hAnsi="Symbol"/>
        <w:sz w:val="20"/>
      </w:rPr>
    </w:lvl>
    <w:lvl w:ilvl="7" w:tentative="0">
      <w:start w:val="1"/>
      <w:numFmt w:val="bullet"/>
      <w:lvlText w:val=""/>
      <w:lvlJc w:val="left"/>
      <w:pPr>
        <w:tabs>
          <w:tab w:val="left" w:pos="5760"/>
        </w:tabs>
        <w:ind w:left="6400" w:hanging="360"/>
      </w:pPr>
      <w:rPr>
        <w:rFonts w:hint="default" w:ascii="Symbol" w:hAnsi="Symbol"/>
        <w:sz w:val="20"/>
      </w:rPr>
    </w:lvl>
    <w:lvl w:ilvl="8" w:tentative="0">
      <w:start w:val="1"/>
      <w:numFmt w:val="bullet"/>
      <w:lvlText w:val=""/>
      <w:lvlJc w:val="left"/>
      <w:pPr>
        <w:tabs>
          <w:tab w:val="left" w:pos="6480"/>
        </w:tabs>
        <w:ind w:left="7120" w:hanging="360"/>
      </w:pPr>
      <w:rPr>
        <w:rFonts w:hint="default" w:ascii="Symbol" w:hAnsi="Symbol"/>
        <w:sz w:val="20"/>
      </w:rPr>
    </w:lvl>
  </w:abstractNum>
  <w:abstractNum w:abstractNumId="11">
    <w:nsid w:val="65C929C0"/>
    <w:multiLevelType w:val="multilevel"/>
    <w:tmpl w:val="65C92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75AA4CF0"/>
    <w:multiLevelType w:val="multilevel"/>
    <w:tmpl w:val="75AA4C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36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0"/>
  </w:num>
  <w:num w:numId="2">
    <w:abstractNumId w:val="9"/>
  </w:num>
  <w:num w:numId="3">
    <w:abstractNumId w:val="6"/>
  </w:num>
  <w:num w:numId="4">
    <w:abstractNumId w:val="1"/>
  </w:num>
  <w:num w:numId="5">
    <w:abstractNumId w:val="5"/>
  </w:num>
  <w:num w:numId="6">
    <w:abstractNumId w:val="7"/>
  </w:num>
  <w:num w:numId="7">
    <w:abstractNumId w:val="10"/>
  </w:num>
  <w:num w:numId="8">
    <w:abstractNumId w:val="8"/>
  </w:num>
  <w:num w:numId="9">
    <w:abstractNumId w:val="12"/>
  </w:num>
  <w:num w:numId="10">
    <w:abstractNumId w:val="3"/>
  </w:num>
  <w:num w:numId="11">
    <w:abstractNumId w:val="4"/>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08"/>
  <w:hyphenationZone w:val="425"/>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3EE3"/>
    <w:rsid w:val="00060642"/>
    <w:rsid w:val="0013171F"/>
    <w:rsid w:val="00172A27"/>
    <w:rsid w:val="001F0646"/>
    <w:rsid w:val="00216A1C"/>
    <w:rsid w:val="002F0B2A"/>
    <w:rsid w:val="00380F73"/>
    <w:rsid w:val="005664E1"/>
    <w:rsid w:val="007832EF"/>
    <w:rsid w:val="00836C95"/>
    <w:rsid w:val="008F0591"/>
    <w:rsid w:val="00AE61A0"/>
    <w:rsid w:val="00B30ECD"/>
    <w:rsid w:val="00CE4217"/>
    <w:rsid w:val="0156177E"/>
    <w:rsid w:val="086212D3"/>
    <w:rsid w:val="0EE1186F"/>
    <w:rsid w:val="128863D4"/>
    <w:rsid w:val="30BF6DB5"/>
    <w:rsid w:val="33282C1F"/>
  </w:rsids>
  <m:mathPr>
    <m:mathFont m:val="Cambria Math"/>
    <m:brkBin m:val="before"/>
    <m:brkBinSub m:val="--"/>
    <m:smallFrac m:val="0"/>
    <m:dispDef/>
    <m:lMargin m:val="0"/>
    <m:rMargin m:val="0"/>
    <m:defJc m:val="centerGroup"/>
    <m:wrapIndent m:val="1440"/>
    <m:intLim m:val="subSup"/>
    <m:naryLim m:val="undOvr"/>
  </m:mathPr>
  <w:attachedSchema w:val="urn:DocumentPartTemplate"/>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4"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spacing w:before="240" w:after="60"/>
      <w:outlineLvl w:val="0"/>
    </w:pPr>
    <w:rPr>
      <w:rFonts w:ascii="Arial" w:hAnsi="Arial" w:cs="Arial"/>
      <w:b/>
      <w:bCs/>
      <w:kern w:val="32"/>
      <w:sz w:val="32"/>
      <w:szCs w:val="32"/>
      <w:lang w:val="es-ES"/>
    </w:rPr>
  </w:style>
  <w:style w:type="paragraph" w:styleId="3">
    <w:name w:val="heading 2"/>
    <w:basedOn w:val="1"/>
    <w:next w:val="1"/>
    <w:link w:val="26"/>
    <w:qFormat/>
    <w:uiPriority w:val="4"/>
    <w:pPr>
      <w:keepNext/>
      <w:spacing w:after="240"/>
      <w:outlineLvl w:val="1"/>
    </w:pPr>
    <w:rPr>
      <w:rFonts w:eastAsiaTheme="majorEastAsia" w:cstheme="majorBidi"/>
      <w:sz w:val="36"/>
      <w:szCs w:val="26"/>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character" w:styleId="9">
    <w:name w:val="Strong"/>
    <w:basedOn w:val="5"/>
    <w:qFormat/>
    <w:uiPriority w:val="22"/>
    <w:rPr>
      <w:b/>
      <w:bCs/>
    </w:rPr>
  </w:style>
  <w:style w:type="paragraph" w:styleId="10">
    <w:name w:val="toc 1"/>
    <w:basedOn w:val="1"/>
    <w:next w:val="1"/>
    <w:qFormat/>
    <w:uiPriority w:val="0"/>
  </w:style>
  <w:style w:type="paragraph" w:styleId="11">
    <w:name w:val="toc 2"/>
    <w:basedOn w:val="1"/>
    <w:next w:val="1"/>
    <w:uiPriority w:val="0"/>
    <w:pPr>
      <w:ind w:left="420" w:leftChars="200"/>
    </w:pPr>
  </w:style>
  <w:style w:type="paragraph" w:styleId="12">
    <w:name w:val="header"/>
    <w:basedOn w:val="1"/>
    <w:qFormat/>
    <w:uiPriority w:val="0"/>
    <w:pPr>
      <w:tabs>
        <w:tab w:val="center" w:pos="4153"/>
        <w:tab w:val="right" w:pos="8306"/>
      </w:tabs>
    </w:pPr>
  </w:style>
  <w:style w:type="paragraph" w:styleId="13">
    <w:name w:val="List Number"/>
    <w:basedOn w:val="1"/>
    <w:qFormat/>
    <w:uiPriority w:val="0"/>
    <w:pPr>
      <w:numPr>
        <w:ilvl w:val="0"/>
        <w:numId w:val="1"/>
      </w:numPr>
    </w:p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5">
    <w:name w:val="footer"/>
    <w:basedOn w:val="1"/>
    <w:qFormat/>
    <w:uiPriority w:val="0"/>
    <w:pPr>
      <w:tabs>
        <w:tab w:val="center" w:pos="4153"/>
        <w:tab w:val="right" w:pos="8306"/>
      </w:tabs>
    </w:pPr>
  </w:style>
  <w:style w:type="paragraph" w:styleId="16">
    <w:name w:val="Title"/>
    <w:basedOn w:val="1"/>
    <w:qFormat/>
    <w:uiPriority w:val="1"/>
    <w:pPr>
      <w:spacing w:after="200"/>
    </w:pPr>
    <w:rPr>
      <w:rFonts w:asciiTheme="majorHAnsi" w:hAnsiTheme="majorHAnsi" w:eastAsiaTheme="majorEastAsia" w:cstheme="majorBidi"/>
      <w:bCs/>
      <w:sz w:val="72"/>
      <w:szCs w:val="52"/>
    </w:rPr>
  </w:style>
  <w:style w:type="paragraph" w:customStyle="1" w:styleId="17">
    <w:name w:val="jsx-3897347038"/>
    <w:basedOn w:val="1"/>
    <w:qFormat/>
    <w:uiPriority w:val="0"/>
    <w:pPr>
      <w:spacing w:before="100" w:beforeAutospacing="1" w:after="100" w:afterAutospacing="1"/>
    </w:pPr>
    <w:rPr>
      <w:rFonts w:ascii="Times New Roman" w:hAnsi="Times New Roman" w:eastAsia="Times New Roman" w:cs="Times New Roman"/>
      <w:sz w:val="24"/>
      <w:szCs w:val="24"/>
    </w:rPr>
  </w:style>
  <w:style w:type="paragraph" w:styleId="18">
    <w:name w:val="List Paragraph"/>
    <w:basedOn w:val="1"/>
    <w:qFormat/>
    <w:uiPriority w:val="34"/>
    <w:pPr>
      <w:ind w:left="720"/>
      <w:contextualSpacing/>
    </w:pPr>
  </w:style>
  <w:style w:type="paragraph" w:customStyle="1" w:styleId="19">
    <w:name w:val="APA 7°"/>
    <w:basedOn w:val="1"/>
    <w:link w:val="22"/>
    <w:qFormat/>
    <w:uiPriority w:val="0"/>
    <w:pPr>
      <w:spacing w:line="360" w:lineRule="auto"/>
      <w:ind w:firstLine="252" w:firstLineChars="126"/>
      <w:jc w:val="both"/>
    </w:pPr>
    <w:rPr>
      <w:rFonts w:ascii="Times New Roman" w:hAnsi="Times New Roman"/>
      <w:sz w:val="24"/>
      <w:lang w:val="es-MX"/>
    </w:rPr>
  </w:style>
  <w:style w:type="paragraph" w:customStyle="1" w:styleId="20">
    <w:name w:val="My T.2"/>
    <w:basedOn w:val="13"/>
    <w:link w:val="21"/>
    <w:qFormat/>
    <w:uiPriority w:val="0"/>
    <w:pPr>
      <w:spacing w:line="360" w:lineRule="auto"/>
    </w:pPr>
    <w:rPr>
      <w:rFonts w:ascii="Times New Roman" w:hAnsi="Times New Roman"/>
      <w:b/>
      <w:bCs/>
      <w:sz w:val="24"/>
      <w:lang w:val="es-MX"/>
    </w:rPr>
  </w:style>
  <w:style w:type="character" w:customStyle="1" w:styleId="21">
    <w:name w:val="My T.2 Char"/>
    <w:link w:val="20"/>
    <w:qFormat/>
    <w:uiPriority w:val="0"/>
    <w:rPr>
      <w:rFonts w:ascii="Times New Roman" w:hAnsi="Times New Roman"/>
      <w:b/>
      <w:bCs/>
      <w:sz w:val="24"/>
      <w:lang w:val="es-MX"/>
    </w:rPr>
  </w:style>
  <w:style w:type="character" w:customStyle="1" w:styleId="22">
    <w:name w:val="APA 7° Char"/>
    <w:link w:val="19"/>
    <w:qFormat/>
    <w:uiPriority w:val="0"/>
    <w:rPr>
      <w:rFonts w:ascii="Times New Roman" w:hAnsi="Times New Roman"/>
      <w:sz w:val="24"/>
      <w:lang w:val="es-MX"/>
    </w:rPr>
  </w:style>
  <w:style w:type="paragraph" w:customStyle="1" w:styleId="23">
    <w:name w:val="WPSOffice手动目录 1"/>
    <w:qFormat/>
    <w:uiPriority w:val="0"/>
    <w:rPr>
      <w:rFonts w:ascii="Times New Roman" w:hAnsi="Times New Roman" w:eastAsia="SimSun" w:cs="Times New Roman"/>
      <w:lang w:val="es-SV" w:eastAsia="es-SV" w:bidi="ar-SA"/>
    </w:rPr>
  </w:style>
  <w:style w:type="paragraph" w:customStyle="1" w:styleId="24">
    <w:name w:val="My T.1"/>
    <w:basedOn w:val="1"/>
    <w:next w:val="1"/>
    <w:link w:val="25"/>
    <w:qFormat/>
    <w:uiPriority w:val="0"/>
    <w:pPr>
      <w:spacing w:line="360" w:lineRule="auto"/>
      <w:jc w:val="center"/>
      <w:outlineLvl w:val="0"/>
    </w:pPr>
    <w:rPr>
      <w:rFonts w:ascii="Times New Roman" w:hAnsi="Times New Roman"/>
      <w:b/>
      <w:bCs/>
      <w:sz w:val="24"/>
      <w:lang w:val="es-MX"/>
    </w:rPr>
  </w:style>
  <w:style w:type="character" w:customStyle="1" w:styleId="25">
    <w:name w:val="My T.1 Char"/>
    <w:link w:val="24"/>
    <w:qFormat/>
    <w:uiPriority w:val="0"/>
    <w:rPr>
      <w:rFonts w:ascii="Times New Roman" w:hAnsi="Times New Roman"/>
      <w:b/>
      <w:bCs/>
      <w:sz w:val="24"/>
      <w:lang w:val="es-MX"/>
    </w:rPr>
  </w:style>
  <w:style w:type="character" w:customStyle="1" w:styleId="26">
    <w:name w:val="Título 2 Car"/>
    <w:basedOn w:val="5"/>
    <w:link w:val="3"/>
    <w:qFormat/>
    <w:uiPriority w:val="4"/>
    <w:rPr>
      <w:rFonts w:eastAsiaTheme="majorEastAsia" w:cstheme="majorBidi"/>
      <w:sz w:val="3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4139</Words>
  <Characters>22770</Characters>
  <Lines>189</Lines>
  <Paragraphs>53</Paragraphs>
  <TotalTime>5</TotalTime>
  <ScaleCrop>false</ScaleCrop>
  <LinksUpToDate>false</LinksUpToDate>
  <CharactersWithSpaces>26856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2025-10-14T15:16:00Z</dcterms:created>
  <dc:creator>Jefferson Enrique</dc:creator>
  <cp:lastModifiedBy>Jefferson Enrique</cp:lastModifiedBy>
  <dcterms:modified xsi:type="dcterms:W3CDTF">2025-10-14T15:33:04Z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2058-12.2.0.22549</vt:lpwstr>
  </property>
  <property fmtid="{D5CDD505-2E9C-101B-9397-08002B2CF9AE}" pid="3" name="ICV">
    <vt:lpwstr>3DBE506D13AD409B8F520AC908BC32FE_11</vt:lpwstr>
  </property>
</Properties>
</file>