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833h7ejv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do projeto — Descoberta automatizada de chaves de acesso NFC-e (SEFAZ BA)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h6nyy98l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Identificamos uma fragilidade operacional na interface pública de consulta de NFC-e da SEFAZ Bahia: chaves de acesso eram, na prática, </w:t>
      </w:r>
      <w:r w:rsidDel="00000000" w:rsidR="00000000" w:rsidRPr="00000000">
        <w:rPr>
          <w:b w:val="1"/>
          <w:bCs w:val="1"/>
          <w:rtl w:val="0"/>
        </w:rPr>
        <w:t xml:space="preserve">incrementais</w:t>
      </w:r>
      <w:r w:rsidDel="00000000" w:rsidR="00000000" w:rsidRPr="00000000">
        <w:rPr>
          <w:rtl w:val="0"/>
        </w:rPr>
        <w:t xml:space="preserve"> (a próxima chave podia ser obtida somando +k a parte do cnf, onde k é uma constante). Desenvolvemos um pipeline automatizado que (1) gerou chaves candidatas a partir de uma chave base, (2) solucionou automaticamente o CAPTCHA do site, e (3) submeteu consultas à página de consulta NFC-e da SEFAZ, permitindo recuperar centenas de chaves válidas e extrair automaticamente valores das notas. O trabalho demonstra a abordagem prática e também os problemas de segurança e ética associados à previsibilidade das chaves e à fragilidade das proteções anti-automação.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4t12ybc6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Demonstrar um método reproduzível para enumerar e consultar chaves de acesso NFC-e no portal público da SEFAZ Bahia.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a resolução de CAPTCHAs para permitir consultas em alta escala.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os valores das notas encontradas e registrar as chaves válidas detectadas.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a abordagem e propor recomendações para mitigação e divulgação responsável.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ofooz21u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 de dados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pública de consulta NFC-e da SEFAZ Bahia: Uma chave de acesso base (formato 43 + dígito verificador) obtida de uma nota emitida na Bahia.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Utilitários e scripts locais usados para: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chaves candidatas incrementando segmentos da chave base e calculando o dígito verificador;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submeter requisições HTTP e analisar respostas;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solucionar imagens de CAPTCHA via OCR.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h2xr68mtd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Vulnerabilidade observada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formato da chave de acesso expunha campos numéricos em posições fixas. Como um ou mais desses campos eram sequenciais (no emissor / período testado), incrementar essas partes gerava chaves candidatas que eram chaves reais de notas.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página de consulta utiliza CAPTCHA, mas um resolvedor OCR automatizado permitiu contornar essa proteção em escala, viabilizando centenas de submissões automatizadas.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combinação de numeração previsível </w:t>
      </w:r>
      <w:r w:rsidDel="00000000" w:rsidR="00000000" w:rsidRPr="00000000">
        <w:rPr>
          <w:b w:val="1"/>
          <w:bCs w:val="1"/>
          <w:rtl w:val="0"/>
        </w:rPr>
        <w:t xml:space="preserve">mais</w:t>
      </w:r>
      <w:r w:rsidDel="00000000" w:rsidR="00000000" w:rsidRPr="00000000">
        <w:rPr>
          <w:rtl w:val="0"/>
        </w:rPr>
        <w:t xml:space="preserve"> bypass de CAPTCHA tornou possível a enumeração massiva sem acesso privilegiado.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zn3tg484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 (alto nível — sem código)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Derivação de chaves</w:t>
        <w:br w:type="textWrapping"/>
      </w:r>
      <w:r w:rsidDel="00000000" w:rsidR="00000000" w:rsidRPr="00000000">
        <w:rPr>
          <w:rtl w:val="0"/>
        </w:rPr>
        <w:t xml:space="preserve"> A partir de uma chave conhecida, removemos o dígito verificador final e identificamos os segmentos numéricos passíveis de incremento (por exemplo: número da nota, série, controle). Geramos chaves candidatas incrementando esses segmentos com passo configurável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e quantidade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 Para cada candidata calculamos o dígito verificador segundo o esquema módulo-11 do NFC-e e montamos a chave completa.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Interação automatizada com o site</w:t>
        <w:br w:type="textWrapping"/>
      </w:r>
      <w:r w:rsidDel="00000000" w:rsidR="00000000" w:rsidRPr="00000000">
        <w:rPr>
          <w:rtl w:val="0"/>
        </w:rPr>
        <w:t xml:space="preserve"> Para cada chave candidata: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Efetuamos um GET na página de consulta para obter o formulário atual e a referência da imagem do CAPTCHA.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Baixamos a imagem do CAPTCHA e a enviamos ao componente OCR para reconhecimento automático.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Preenchemos os campos do formulário (chave, CAPTCHA reconhecido, inputs ocultos) e submetemos o POST ao endpoint, recebendo o HTML resultante.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Extração e validação do resultado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partir do HTML retornado, buscamos marcadores DOM que indiquem uma nota válida (por exemplo, o elemento que contém o total da nota).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marcador esperado existir, a chave é marcada como válida e os valores extraídos são registrados; caso contrário, é considerada inválida.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Agregação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totais das notas válidas são somados para produzir uma métrica do projeto (ex.: soma total descoberta em BRL).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(descrição)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HTTP com manutenção de sessão e cabeçalhos para simular um navegador.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Camada de parsing HTML para localizar campos do formulário, inputs ocultos e dados da nota.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OCR para CAPTCHAs (módulo separado de solução de CAPTCHA).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utilitário para manipulação de chaves (extração de campos, incremento, cálculo do dígito verificador).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2nwvc8lw1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 de implementação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aplicação usa sessão HTTP persistente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de navegador para reduzir bloqueios triviais.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ocultos do formulário são capturados e reenviados para emular envio legítimo.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resolvedor OCR retorna texto com incerteza — algumas tentativas falham por erro de reconhecimento, gerando consultas inválidas.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cálculo do dígito verificador segue o esquema módulo-11 (pesos 2..9 repetidos, soma da direita para a esquerda, resto mod 11 e regra para dígito ≥ 10). Entradas com comprimento incorreto são sinalizadas.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d86k4yldl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(resumo)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partir da chave base e das configurações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), o pipeline gerou múltiplas chaves candidatas e, nos testes, encontrou </w:t>
      </w:r>
      <w:r w:rsidDel="00000000" w:rsidR="00000000" w:rsidRPr="00000000">
        <w:rPr>
          <w:b w:val="1"/>
          <w:bCs w:val="1"/>
          <w:rtl w:val="0"/>
        </w:rPr>
        <w:t xml:space="preserve">centenas</w:t>
      </w:r>
      <w:r w:rsidDel="00000000" w:rsidR="00000000" w:rsidRPr="00000000">
        <w:rPr>
          <w:rtl w:val="0"/>
        </w:rPr>
        <w:t xml:space="preserve"> de chaves válidas (o número exato depende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 do passo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chave válida foram extraídos campos como o valor total da nota; os totais foram agregados e apresentados em reais (BRL).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teste evidencia que, no emissor/período analisado, a sequência de numeração e as proteções vigentes não foram suficientes para impedir a enumeração automatizada.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g5mn3vm6p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Mitigações recomendadas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Tornar chaves não previsíveis</w:t>
      </w:r>
      <w:r w:rsidDel="00000000" w:rsidR="00000000" w:rsidRPr="00000000">
        <w:rPr>
          <w:rtl w:val="0"/>
        </w:rPr>
        <w:t xml:space="preserve"> — incluir aleatorização nos campos que é para ser aleatório (CNF).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e detecção de anomalias</w:t>
      </w:r>
      <w:r w:rsidDel="00000000" w:rsidR="00000000" w:rsidRPr="00000000">
        <w:rPr>
          <w:rtl w:val="0"/>
        </w:rPr>
        <w:t xml:space="preserve"> — aplicar limites por IP/ sessão e detectar padrões de consultas em rajada.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Melhorar proteções anti-automação</w:t>
      </w:r>
      <w:r w:rsidDel="00000000" w:rsidR="00000000" w:rsidRPr="00000000">
        <w:rPr>
          <w:rtl w:val="0"/>
        </w:rPr>
        <w:t xml:space="preserve"> — usar CAPTCHAs mais resistentes a OCR e checks comportamentais (adaptação de dificuldade conforme padrão de requisições).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Validações e heurísticas server-side</w:t>
      </w:r>
      <w:r w:rsidDel="00000000" w:rsidR="00000000" w:rsidRPr="00000000">
        <w:rPr>
          <w:rtl w:val="0"/>
        </w:rPr>
        <w:t xml:space="preserve"> — rejeitar sequências suspeitas (ex.: muitas chaves sequenciais vindas do mesmo IP).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e alertas</w:t>
      </w:r>
      <w:r w:rsidDel="00000000" w:rsidR="00000000" w:rsidRPr="00000000">
        <w:rPr>
          <w:rtl w:val="0"/>
        </w:rPr>
        <w:t xml:space="preserve"> — monitorar comportamentos de scraping e alertar administradores.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2dq98am9f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Limitações e caveats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técnica depende do esquema de numeração do emissor; se o emissor usar numeração aleatória, a enumeração por incremento falha.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solução de CAPTCHA é probabilística; taxa de acerto varia conforme o design do CAPTCHA.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documentação aqui é para fins de análise, mitigação e divulgação responsável — não para publicação de dados sensíveis.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x9sm0h3y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dos arquivos do projeto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scraping.py</w:t>
      </w:r>
      <w:r w:rsidDel="00000000" w:rsidR="00000000" w:rsidRPr="00000000">
        <w:rPr>
          <w:rtl w:val="0"/>
        </w:rPr>
        <w:t xml:space="preserve"> — pipeline principal: geração de chaves, obtenção da página, download do CAPTCHA, uso do OCR, submissão do formulário, parsing e agregação de totais.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util.py</w:t>
      </w:r>
      <w:r w:rsidDel="00000000" w:rsidR="00000000" w:rsidRPr="00000000">
        <w:rPr>
          <w:rtl w:val="0"/>
        </w:rPr>
        <w:t xml:space="preserve"> — funções utilitárias: extração de campos modulares da chave, geração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candidatos com passo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, cálculo do dígito verificador.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captcha_solver.py</w:t>
      </w:r>
      <w:r w:rsidDel="00000000" w:rsidR="00000000" w:rsidRPr="00000000">
        <w:rPr>
          <w:rtl w:val="0"/>
        </w:rPr>
        <w:t xml:space="preserve"> — módulo separado para pré-processamento e OCR de CAPTCHAs.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