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ADMINISTRATIVA PARA SOLICITAÇÕES DE JUNTA MÉDICA OU ODONTOLÓGICA</w:t>
      </w:r>
    </w:p>
    <w:p w:rsidR="00000000" w:rsidDel="00000000" w:rsidP="00000000" w:rsidRDefault="00000000" w:rsidRPr="00000000" w14:paraId="00000002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OPERADORA:</w:t>
            </w:r>
          </w:p>
        </w:tc>
      </w:tr>
    </w:tbl>
    <w:p w:rsidR="00000000" w:rsidDel="00000000" w:rsidP="00000000" w:rsidRDefault="00000000" w:rsidRPr="00000000" w14:paraId="00000004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DA SOLICITAÇÃO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Número da guia: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da Solicitação:                             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Prazo Final ANS: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Nome do Beneficiário:</w:t>
              <w:tab/>
              <w:t xml:space="preserve"> 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Código do Beneficiário:</w:t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Sexo*: (       ) Feminino     (      ) Masculino</w:t>
              <w:tab/>
              <w:tab/>
              <w:t xml:space="preserve">Data de Nascimento: 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Telefone do beneficiário:</w:t>
              <w:tab/>
              <w:t xml:space="preserve">                                           Telefone Celular: 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E-mail: 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Rua:                                                                                            Número: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Bairro:</w:t>
              <w:tab/>
              <w:t xml:space="preserve">                                                                                      CEP: 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Cidade:                                                                                      Estado: 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Complemento (EX.: sala, bloco ou apartamento):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Caráter do Atendimento:</w:t>
              <w:tab/>
              <w:tab/>
              <w:tab/>
              <w:t xml:space="preserve">(      ) Urgência   (     ) Eletivo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Possui Liminar Judicial ou NIP:</w:t>
              <w:tab/>
              <w:tab/>
              <w:tab/>
              <w:t xml:space="preserve">(      ) Sim             (     ) Não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Procedimento já realizado:</w:t>
              <w:tab/>
              <w:tab/>
              <w:tab/>
              <w:t xml:space="preserve">(      ) Sim             (     ) Não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Plano é regulamentado:</w:t>
              <w:tab/>
              <w:tab/>
              <w:tab/>
              <w:t xml:space="preserve">(      ) Sim             (     ) Não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Procedimento consta no ROL:                  </w:t>
              <w:tab/>
              <w:t xml:space="preserve">(      ) Sim             (     ) Não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Prazo da Guia é legível para a realização:</w:t>
              <w:tab/>
              <w:t xml:space="preserve">(      ) Sim             (     ) Não</w:t>
            </w:r>
          </w:p>
        </w:tc>
      </w:tr>
      <w:tr>
        <w:trPr>
          <w:cantSplit w:val="0"/>
          <w:trHeight w:val="142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Caso o parecer do Auditor ou Consultor da vossa Operadora esteja pautado nas informações inseridas no final deste formulário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DA RN 424), </w:t>
            </w:r>
            <w:r w:rsidDel="00000000" w:rsidR="00000000" w:rsidRPr="00000000">
              <w:rPr>
                <w:rtl w:val="0"/>
              </w:rPr>
              <w:t xml:space="preserve">informamos 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Neste sentido, considerando o parecer emitido pelo consultor/auditor e observando o que rege a RN 424 no seu Artigo 3º, entendemos que há embasamento legal para emissão de negativa sem a realização de junta médica.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Contudo, se for interesse da operadora prosseguir com o processo, salientamos que o parecer da Junta Médica poderá ter desfecho diferente do entendimento exposto pela auditoria médica de vossa operadora, não sendo garantido desfecho favorável aos interesses ora apresentados.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 razão da isenção do processo, a INOVA HEALTH não se responsabiliza por eventuais desfechos desfavoráveis aos interesses pretendidos pela operadora ao iniciar o processo.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Verdana" w:cs="Verdana" w:eastAsia="Verdana" w:hAnsi="Verdana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  ) Estamos cientes das informações acima e as Informações da RN 424 (constantes neste formulário) e desejamos prosseguir com o processo de Junta Médica/Odontológica.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1"/>
        <w:tblGridChange w:id="0">
          <w:tblGrid>
            <w:gridCol w:w="96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SOBRE O PROFISSIONAL ASSISTENTE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Nome do Profissional Assistente:</w:t>
              <w:tab/>
              <w:t xml:space="preserve"> 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CRM/UF:        CRO/UF:                            Especialidade: 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Telefone da Clínica:</w:t>
              <w:tab/>
              <w:t xml:space="preserve">                         Telefone Celular: 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E-mail: 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RUA:</w:t>
              <w:tab/>
              <w:t xml:space="preserve">                                                      Número: 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Bairro:                                                        CEP:</w:t>
              <w:tab/>
              <w:t xml:space="preserve"> </w:t>
              <w:tab/>
              <w:t xml:space="preserve"> 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Cidade:</w:t>
              <w:tab/>
              <w:t xml:space="preserve"> </w:t>
              <w:tab/>
              <w:t xml:space="preserve">                                       Estado: </w:t>
            </w:r>
          </w:p>
          <w:p w:rsidR="00000000" w:rsidDel="00000000" w:rsidP="00000000" w:rsidRDefault="00000000" w:rsidRPr="00000000" w14:paraId="00000028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Complemento (EX.: sala, bloco ou apartamento)*: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80" w:before="8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PONTO DE DIVERGÊNCIA ENTRE PROFISSONAL ASSISTENTE E AUDITOR*</w:t>
            </w:r>
          </w:p>
          <w:p w:rsidR="00000000" w:rsidDel="00000000" w:rsidP="00000000" w:rsidRDefault="00000000" w:rsidRPr="00000000" w14:paraId="0000002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  ) PROCEDIMENTO  (   ) MEDICAMENTO  (    ) OPME  (    ) PROCEDIMENTO+OPME  (   ) TOTAL</w:t>
            </w:r>
          </w:p>
        </w:tc>
      </w:tr>
      <w:tr>
        <w:trPr>
          <w:cantSplit w:val="0"/>
          <w:trHeight w:val="18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PROCEDIMENTOS SOLICITADOS</w:t>
            </w:r>
          </w:p>
          <w:p w:rsidR="00000000" w:rsidDel="00000000" w:rsidP="00000000" w:rsidRDefault="00000000" w:rsidRPr="00000000" w14:paraId="0000002C">
            <w:pPr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41"/>
              <w:gridCol w:w="5226"/>
              <w:gridCol w:w="1230"/>
              <w:gridCol w:w="1578"/>
              <w:tblGridChange w:id="0">
                <w:tblGrid>
                  <w:gridCol w:w="1341"/>
                  <w:gridCol w:w="5226"/>
                  <w:gridCol w:w="1230"/>
                  <w:gridCol w:w="1578"/>
                </w:tblGrid>
              </w:tblGridChange>
            </w:tblGrid>
            <w:tr>
              <w:trPr>
                <w:cantSplit w:val="0"/>
                <w:trHeight w:val="39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CÓDIGO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DESCRIÇÃO DO PROCEDIMENTO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QTDE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POSSUI DIVERGÊNCIA?</w:t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F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OPMES E MEDICAMENTOS SOLICITADOS</w:t>
            </w:r>
          </w:p>
          <w:p w:rsidR="00000000" w:rsidDel="00000000" w:rsidP="00000000" w:rsidRDefault="00000000" w:rsidRPr="00000000" w14:paraId="0000005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32"/>
              <w:gridCol w:w="5234"/>
              <w:gridCol w:w="1231"/>
              <w:gridCol w:w="1578"/>
              <w:tblGridChange w:id="0">
                <w:tblGrid>
                  <w:gridCol w:w="1332"/>
                  <w:gridCol w:w="5234"/>
                  <w:gridCol w:w="1231"/>
                  <w:gridCol w:w="1578"/>
                </w:tblGrid>
              </w:tblGridChange>
            </w:tblGrid>
            <w:tr>
              <w:trPr>
                <w:cantSplit w:val="0"/>
                <w:trHeight w:val="39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CÓDIGO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OPME SOLICITADO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QTDE</w:t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POSSUI DIVERGÊNCIA?</w:t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F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3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7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F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spacing w:before="120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SOBRE O PROFISSIONAL AUDITOR DA OPERADORA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Nome do Profissional Auditor:</w:t>
              <w:tab/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 xml:space="preserve"> 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CRM/UF</w:t>
              <w:tab/>
              <w:tab/>
              <w:t xml:space="preserve">      CRO/UF:</w:t>
              <w:tab/>
              <w:tab/>
              <w:t xml:space="preserve">      Especialidade: 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SOBRE O PROFISSIONAL CONSULTOR</w:t>
            </w:r>
          </w:p>
          <w:p w:rsidR="00000000" w:rsidDel="00000000" w:rsidP="00000000" w:rsidRDefault="00000000" w:rsidRPr="00000000" w14:paraId="00000089">
            <w:pPr>
              <w:spacing w:after="12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(Profissional responsável pela emissão do parecer – informação irá constar na carta)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Nome do Profissional Consultor:</w:t>
              <w:tab/>
              <w:tab/>
              <w:tab/>
              <w:tab/>
              <w:tab/>
              <w:tab/>
              <w:tab/>
              <w:t xml:space="preserve"> 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CRM/UF:                                              CRO/UF*:</w:t>
              <w:tab/>
              <w:t xml:space="preserve">                      Especialidade:</w:t>
              <w:tab/>
              <w:tab/>
              <w:t xml:space="preserve"> 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1"/>
        <w:tblGridChange w:id="0">
          <w:tblGrid>
            <w:gridCol w:w="9601"/>
          </w:tblGrid>
        </w:tblGridChange>
      </w:tblGrid>
      <w:tr>
        <w:trPr>
          <w:cantSplit w:val="0"/>
          <w:trHeight w:val="562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PARECER DO PROFISSIONAL AUDITOR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necessário justificar todos os materiais e procedimentos em que houver discordância técnica.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DEMAIS INFORMAÇÕES PERTINENTES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DA RN 424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Conforme RN 424 - Art. 3º: “Não se admite a realização de junta médica ou odontológica nas seguintes situações”: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 – Urgência ou emergência; 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 – Procedimentos ou eventos não previstos nem no Rol de Procedimentos e Eventos em Saúde e nem no instrumento contratual; 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III – Indicação de órteses, próteses e materiais especiais - OPME utilizados exclusivamente em procedimento não coberto pelo Rol de Procedimentos e Eventos em Saúde, exceto nos casos de procedimentos que sejam garantidos pelo contrato, ainda que não previstos no Rol; 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IV – Indicação de OPME ou medicamento sem registro na Agência Nacional de Vigilância Sanitária - ANVISA, ou para uso não constante no manual, instrução de uso ou bula (off label), exceto quando: 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a) A Comissão Nacional de Incorporação de Tecnologias no SUS – CONITEC tenha demonstrado as evidências científicas sobre a eficácia, a acurácia, a efetividade e a segurança do medicamento ou do produto para o uso pretendido; e </w:t>
            </w:r>
          </w:p>
          <w:p w:rsidR="00000000" w:rsidDel="00000000" w:rsidP="00000000" w:rsidRDefault="00000000" w:rsidRPr="00000000" w14:paraId="0000009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b) a ANVISA tenha emitido, mediante solicitação da CONITEC, autorização de uso para fornecimento pelo SUS dos referidos medicamentos e produtos, nos termos do art. 21 do Decreto nº 8.077, de 14 de agosto de 2013.</w:t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 IMPORTANTES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4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obrigatório o preenchimento de todos os campos deste formulário;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4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maior agilidade e celeridade no processo de instauração de Junta Médica, solicitamos o preenchimento de todas as informações solicitadas neste formulário;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4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 de responsabilidade do solicitante o preenchimento e envio dos dados corretos da solicitação pois o encaminhamento desta para análise do médico desempatador é realizado com base nas informações do formulário;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4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Ressaltamos que o prazo para conclusão da análise do processo de Junta Médica é de acordo com o contrato de prestação de serviços, contados a partir do encaminhamento de todos os documentos pertinentes à instauração de Junta Médica;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164" w:right="0" w:hanging="142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formulário deve ser preenchido digitalmente e encaminhado na solicitação Auditoria/Consultoria Médica, em arquivo PDF ou Word;</w:t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jc w:val="both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16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426" w:top="1726" w:left="1134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953" cy="565853"/>
          <wp:effectExtent b="0" l="0" r="0" t="0"/>
          <wp:docPr descr="Ícone&#10;&#10;Descrição gerada automaticamente" id="1319880420" name="image1.png"/>
          <a:graphic>
            <a:graphicData uri="http://schemas.openxmlformats.org/drawingml/2006/picture">
              <pic:pic>
                <pic:nvPicPr>
                  <pic:cNvPr descr="Ícone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953" cy="5658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9154E1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154E1"/>
  </w:style>
  <w:style w:type="paragraph" w:styleId="Rodap">
    <w:name w:val="footer"/>
    <w:basedOn w:val="Normal"/>
    <w:link w:val="RodapChar"/>
    <w:uiPriority w:val="99"/>
    <w:unhideWhenUsed w:val="1"/>
    <w:rsid w:val="009154E1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154E1"/>
  </w:style>
  <w:style w:type="table" w:styleId="Tabelacomgrade">
    <w:name w:val="Table Grid"/>
    <w:basedOn w:val="Tabelanormal"/>
    <w:uiPriority w:val="39"/>
    <w:rsid w:val="009154E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D6147F"/>
    <w:pPr>
      <w:ind w:left="720"/>
      <w:contextualSpacing w:val="1"/>
    </w:pPr>
  </w:style>
  <w:style w:type="character" w:styleId="ui-provider" w:customStyle="1">
    <w:name w:val="ui-provider"/>
    <w:basedOn w:val="Fontepargpadro"/>
    <w:rsid w:val="004F6838"/>
  </w:style>
  <w:style w:type="character" w:styleId="Hyperlink">
    <w:name w:val="Hyperlink"/>
    <w:basedOn w:val="Fontepargpadro"/>
    <w:uiPriority w:val="99"/>
    <w:unhideWhenUsed w:val="1"/>
    <w:rsid w:val="00E101C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101C7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0sb5jGRn4kSEU46R15VmNVFNaQ==">CgMxLjA4AHIhMVVZckZhWnVHd0tKMXcyU2E1bGNncFhLc0ZaM2M3d3g2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2024-11-21T20:05:00Z</dcterms:created>
  <dc:creator>Micheli Reddin</dc:creator>
</cp:coreProperties>
</file>