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239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239-entity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Maestro</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Canal Principal</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Canal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239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239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239 entidades GIS (121 edificios catalogados, 67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