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210"/>
        <w:gridCol w:w="6025"/>
        <w:gridCol w:w="1925"/>
      </w:tblGrid>
      <w:tr w:rsidR="00EF1099" w14:paraId="557CF8BC" w14:textId="77777777" w:rsidTr="007A4AA9">
        <w:trPr>
          <w:trHeight w:val="20"/>
          <w:jc w:val="center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8514D4" w14:textId="77777777" w:rsidR="00EF1099" w:rsidRDefault="00296F84">
            <w:pPr>
              <w:pStyle w:val="Header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fa</w:t>
            </w:r>
          </w:p>
        </w:tc>
      </w:tr>
      <w:tr w:rsidR="007A4AA9" w14:paraId="19111E6F" w14:textId="77777777" w:rsidTr="007A4AA9">
        <w:trPr>
          <w:trHeight w:val="350"/>
          <w:jc w:val="center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5F1778" w14:textId="20E7A54F" w:rsidR="007A4AA9" w:rsidRDefault="00993F49" w:rsidP="004674A7">
            <w:pPr>
              <w:pStyle w:val="Header"/>
              <w:rPr>
                <w:b/>
              </w:rPr>
            </w:pPr>
            <w:r w:rsidRPr="00412868">
              <w:rPr>
                <w:noProof/>
              </w:rPr>
              <w:drawing>
                <wp:inline distT="0" distB="0" distL="0" distR="0" wp14:anchorId="617EB3EB" wp14:editId="600452C1">
                  <wp:extent cx="2019935" cy="453390"/>
                  <wp:effectExtent l="0" t="0" r="12065" b="381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1421E5" w14:textId="77777777" w:rsidR="007A4AA9" w:rsidRDefault="007A4AA9" w:rsidP="00AF0990">
            <w:pPr>
              <w:pStyle w:val="Header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Operational Safety Procedure Form</w:t>
            </w:r>
          </w:p>
          <w:p w14:paraId="14653D17" w14:textId="77777777" w:rsidR="007A4AA9" w:rsidRDefault="007A4AA9" w:rsidP="00AF0990">
            <w:pPr>
              <w:pStyle w:val="Header"/>
              <w:jc w:val="center"/>
              <w:rPr>
                <w:b/>
                <w:sz w:val="36"/>
                <w:szCs w:val="36"/>
              </w:rPr>
            </w:pPr>
            <w:r w:rsidRPr="00AF0990">
              <w:rPr>
                <w:rFonts w:ascii="Times New Roman Bold" w:hAnsi="Times New Roman Bold"/>
                <w:b/>
                <w:szCs w:val="36"/>
              </w:rPr>
              <w:t xml:space="preserve">(See </w:t>
            </w:r>
            <w:hyperlink r:id="rId9" w:history="1">
              <w:r w:rsidRPr="00AF0990">
                <w:rPr>
                  <w:rStyle w:val="Hyperlink"/>
                  <w:rFonts w:ascii="Times New Roman Bold" w:hAnsi="Times New Roman Bold"/>
                  <w:b/>
                  <w:szCs w:val="36"/>
                </w:rPr>
                <w:t>ES&amp;H Manual Chapter 3310 Appendix T1 Operational Safety Procedure (OSP) and Temporary OSP Procedure</w:t>
              </w:r>
            </w:hyperlink>
            <w:r w:rsidRPr="00AF0990">
              <w:rPr>
                <w:rFonts w:ascii="Times New Roman Bold" w:hAnsi="Times New Roman Bold"/>
                <w:b/>
                <w:szCs w:val="36"/>
              </w:rPr>
              <w:t xml:space="preserve"> for instructions.)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483E" w14:textId="30114036" w:rsidR="007A4AA9" w:rsidRPr="00AF0990" w:rsidRDefault="00993F49" w:rsidP="00016301">
            <w:pPr>
              <w:pStyle w:val="Header"/>
              <w:jc w:val="center"/>
              <w:rPr>
                <w:rFonts w:ascii="Times New Roman Bold" w:hAnsi="Times New Roman Bold"/>
                <w:b/>
                <w:szCs w:val="36"/>
              </w:rPr>
            </w:pPr>
            <w:r w:rsidRPr="007A4AA9">
              <w:rPr>
                <w:rFonts w:ascii="Times New Roman Bold" w:hAnsi="Times New Roman Bold"/>
                <w:b/>
                <w:noProof/>
                <w:szCs w:val="36"/>
              </w:rPr>
              <mc:AlternateContent>
                <mc:Choice Requires="wps">
                  <w:drawing>
                    <wp:inline distT="0" distB="0" distL="0" distR="0" wp14:anchorId="54C92027" wp14:editId="50719295">
                      <wp:extent cx="970280" cy="564515"/>
                      <wp:effectExtent l="127000" t="101600" r="121920" b="121285"/>
                      <wp:docPr id="7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0280" cy="5645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 prst="cross"/>
                              </a:sp3d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409B8B" w14:textId="77777777" w:rsidR="00993F49" w:rsidRDefault="00993F49" w:rsidP="00993F4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w:t>Click</w:t>
                                  </w:r>
                                </w:p>
                                <w:p w14:paraId="6F9BFCF5" w14:textId="77777777" w:rsidR="00993F49" w:rsidRDefault="00993F49" w:rsidP="00993F4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w:t>For Word Doc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C92027" id="Rounded Rectangle 6" o:spid="_x0000_s1026" style="width:76.4pt;height:4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5dKYQIAADIFAAAOAAAAZHJzL2Uyb0RvYy54bWysVNtu2zAMfR+wfxD0vjqXJuuCOn1okb0U&#13;&#10;W5F2H6DItC1MFgVKzeXvR8mOu+6CYcP8IFgmeUgeHvr65thZsQcKBl0ppxcTKcBprIxrSvnlafPu&#13;&#10;SooQlauURQelPEGQN+u3b64PfgUzbNFWQIJBXFgdfCnbGP2qKIJuoVPhAj04NtZInYp8paaoSB0Y&#13;&#10;vbPFbDJZFgekyhNqCIG/3vVGuc74dQ06fq7rAFHYUnJtMZ+Uz106i/W1WjWkfGv0UIb6hyo6ZRwn&#13;&#10;HaHuVFTimcxPUJ3RhAHreKGxK7CujYbcA3cznfzQzWOrPORemJzgR5rC/4PVn/YPJExVyvdSONXx&#13;&#10;iLb47CqoxJbJU66xIJaJpoMPK/Z+9A+UGg3+HvXXwIbilSVdwuBzrKlLvtymOGbOTyPncIxC88cP&#13;&#10;7yezK56MZtNiebmYLlKyQq3OwZ5C/AjYifRSSkrVpdIy3Wp/H2Lvf/bLxaE11cZYmy/U7G4tib1i&#13;&#10;DWz4meSxc4rwyk2Dg3mVIjTzQGpIiBRbHBSyIXR9YkKWlOrlxMrOzRHsh/YYu8dIaNY0bdyaRpDh&#13;&#10;nYgtATxEKSrDMvwD2JQlzs/AyBko0xNeyg2+L3sHe7BP4lDK5XzBUaIt5Wxxmd567pL0wgDWB+XZ&#13;&#10;9ePKg4snC7lmt4WaZZGnlklMCwkjjUpz+jg/F5a8k1fNlI+B8zyhvMm/Cxz8UyjkZf2b4DEiZ+bB&#13;&#10;jMGdcUi/ym7jdCi57v0H9Ya+70RBPO6Og9p3WJ14OSjaW+x/H8rpFnlsOlLGSQG8mHkgg0TS5n9/&#13;&#10;zxlefnXrbwAAAP//AwBQSwMEFAAGAAgAAAAhALLSJpTfAAAACQEAAA8AAABkcnMvZG93bnJldi54&#13;&#10;bWxMj81OwzAQhO9IvIO1SFwQdahUFNI4FeVHgh4KLTyAGy9xhL0OsZuGt2fLBS4jrUYzO1+5GL0T&#13;&#10;A/axDaTgapKBQKqDaalR8P72eJmDiEmT0S4QKvjGCIvq9KTUhQkH2uCwTY3gEoqFVmBT6gopY23R&#13;&#10;6zgJHRJ7H6H3OvHZN9L0+sDl3slpll1Lr1viD1Z3eGex/tzuvYLl6sU+O7+ebS5kqtevTw/L4StT&#13;&#10;6vxsvJ+z3M5BJBzTXwKODLwfKh62C3syUTgFTJN+9ejNpsyyU5DnNyCrUv4nqH4AAAD//wMAUEsB&#13;&#10;Ai0AFAAGAAgAAAAhALaDOJL+AAAA4QEAABMAAAAAAAAAAAAAAAAAAAAAAFtDb250ZW50X1R5cGVz&#13;&#10;XS54bWxQSwECLQAUAAYACAAAACEAOP0h/9YAAACUAQAACwAAAAAAAAAAAAAAAAAvAQAAX3JlbHMv&#13;&#10;LnJlbHNQSwECLQAUAAYACAAAACEAVx+XSmECAAAyBQAADgAAAAAAAAAAAAAAAAAuAgAAZHJzL2Uy&#13;&#10;b0RvYy54bWxQSwECLQAUAAYACAAAACEAstImlN8AAAAJAQAADwAAAAAAAAAAAAAAAAC7BAAAZHJz&#13;&#10;L2Rvd25yZXYueG1sUEsFBgAAAAAEAAQA8wAAAMcFAAAAAA==&#13;&#10;" fillcolor="yellow" stroked="f">
                      <v:shadow on="t" color="black" opacity="41287f" offset="0,1.5pt"/>
                      <v:textbox>
                        <w:txbxContent>
                          <w:p w14:paraId="5E409B8B" w14:textId="77777777" w:rsidR="00993F49" w:rsidRDefault="00993F49" w:rsidP="00993F4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Click</w:t>
                            </w:r>
                          </w:p>
                          <w:p w14:paraId="6F9BFCF5" w14:textId="77777777" w:rsidR="00993F49" w:rsidRDefault="00993F49" w:rsidP="00993F4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For Word Doc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F1099" w14:paraId="05919BEC" w14:textId="77777777" w:rsidTr="007A4AA9">
        <w:trPr>
          <w:trHeight w:val="25"/>
          <w:jc w:val="center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C94CBC" w14:textId="77777777" w:rsidR="00EF1099" w:rsidRDefault="00EF1099">
            <w:pPr>
              <w:pStyle w:val="Header"/>
              <w:jc w:val="center"/>
              <w:rPr>
                <w:sz w:val="10"/>
                <w:szCs w:val="10"/>
              </w:rPr>
            </w:pPr>
          </w:p>
        </w:tc>
      </w:tr>
    </w:tbl>
    <w:p w14:paraId="3E17551F" w14:textId="77777777" w:rsidR="00EF1099" w:rsidRPr="00C860DC" w:rsidRDefault="00EF1099">
      <w:pPr>
        <w:pStyle w:val="Header"/>
        <w:jc w:val="center"/>
        <w:rPr>
          <w:sz w:val="8"/>
          <w:szCs w:val="8"/>
        </w:rPr>
      </w:pPr>
    </w:p>
    <w:tbl>
      <w:tblPr>
        <w:tblW w:w="11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7"/>
        <w:gridCol w:w="365"/>
        <w:gridCol w:w="1048"/>
        <w:gridCol w:w="3996"/>
        <w:gridCol w:w="982"/>
        <w:gridCol w:w="818"/>
        <w:gridCol w:w="33"/>
        <w:gridCol w:w="1170"/>
        <w:gridCol w:w="1641"/>
        <w:gridCol w:w="270"/>
      </w:tblGrid>
      <w:tr w:rsidR="00B24ECA" w14:paraId="15E3122D" w14:textId="77777777" w:rsidTr="0000689C">
        <w:trPr>
          <w:trHeight w:val="27"/>
          <w:jc w:val="center"/>
        </w:trPr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0295C6E" w14:textId="77777777" w:rsidR="00B24ECA" w:rsidRDefault="00B24ECA" w:rsidP="00F302FE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sz w:val="20"/>
                <w:szCs w:val="20"/>
              </w:rPr>
              <w:t>Title:</w:t>
            </w:r>
          </w:p>
        </w:tc>
        <w:tc>
          <w:tcPr>
            <w:tcW w:w="10053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6DCBBD74" w14:textId="77777777" w:rsidR="00B24ECA" w:rsidRPr="00B24ECA" w:rsidRDefault="0000689C" w:rsidP="00F302F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CLAS12 Low-Threshold Cherenkov Counter (LTCC) System</w:t>
            </w: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2FEEA5" w14:textId="77777777" w:rsidR="00B24ECA" w:rsidRPr="00B24ECA" w:rsidRDefault="00B24ECA" w:rsidP="00F302FE">
            <w:pPr>
              <w:pStyle w:val="Default"/>
            </w:pPr>
          </w:p>
        </w:tc>
      </w:tr>
      <w:tr w:rsidR="00BD7CC6" w14:paraId="09441470" w14:textId="77777777" w:rsidTr="0000689C">
        <w:trPr>
          <w:trHeight w:val="27"/>
          <w:jc w:val="center"/>
        </w:trPr>
        <w:tc>
          <w:tcPr>
            <w:tcW w:w="120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433D00D8" w14:textId="77777777" w:rsidR="00BD7CC6" w:rsidRDefault="00BD7CC6" w:rsidP="00456D31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Location:</w:t>
            </w:r>
          </w:p>
        </w:tc>
        <w:tc>
          <w:tcPr>
            <w:tcW w:w="6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165636AA" w14:textId="77777777" w:rsidR="00BD7CC6" w:rsidRDefault="0000689C" w:rsidP="00F302FE">
            <w:pPr>
              <w:pStyle w:val="Default"/>
            </w:pPr>
            <w:r>
              <w:t>Hall-B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047BC338" w14:textId="77777777" w:rsidR="00BD7CC6" w:rsidRPr="00BD7CC6" w:rsidRDefault="00BD7CC6" w:rsidP="00DF7647">
            <w:pPr>
              <w:pStyle w:val="Default"/>
              <w:jc w:val="right"/>
              <w:rPr>
                <w:b/>
              </w:rPr>
            </w:pPr>
            <w:r>
              <w:rPr>
                <w:b/>
              </w:rPr>
              <w:t xml:space="preserve">Type: 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CFC4F" w14:textId="276E37E3" w:rsidR="00456D31" w:rsidRDefault="00993F49" w:rsidP="00F302FE">
            <w:pPr>
              <w:pStyle w:val="Defaul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42E35395" wp14:editId="62EC89C5">
                      <wp:extent cx="160020" cy="175260"/>
                      <wp:effectExtent l="0" t="0" r="17780" b="15240"/>
                      <wp:docPr id="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741334" w14:textId="77777777" w:rsidR="00DF1CAC" w:rsidRDefault="0000689C" w:rsidP="008F2F7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shapetype w14:anchorId="42E35395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2" o:spid="_x0000_s1027" type="#_x0000_t202" style="width:12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SnBA8DAABwBgAADgAAAGRycy9lMm9Eb2MueG1srFXJbtswEL0X6D8QvCtaLG9C5MCW7aJAuqBJ&#10;0TMtURZRilRJ2nJa9N87pCzFTi9FER+EITkcvnnzZnx7d6o5OlKlmRQpDm8CjKjIZcHEPsVfH7fe&#10;DCNtiCgIl4Km+IlqfLd4++a2bRIayUrygioEQYRO2ibFlTFN4vs6r2hN9I1sqIDDUqqaGFiqvV8o&#10;0kL0mvtREEz8VqqiUTKnWsPuujvECxe/LGluPpWlpgbxFAM2477KfXf26y9uSbJXpKlYfoZB/gNF&#10;TZiAR4dQa2IIOij2V6ia5UpqWZqbXNa+LEuWU5cDZBMGL7J5qEhDXS5Ajm4GmvTrhc0/Hj8rxIoU&#10;RxgJUkOJHunJoJU8oVFk6WkbnYDXQwN+5gT7UGaXqm7uZf5dIyGziog9XSol24qSAuCF9qZ/cbWL&#10;o22QXftBFvAOORjpAp1KVVvugA0E0aFMT0NpLJbcPjkJgghOcjgKp+No4krnk6S/3Cht3lFZI2uk&#10;WEHlXXByvNfGgiFJ72LfEnLLOHfV5wK1KZ6Po3GXluSssIfWTav9LuMKHYnVj/u5zODk0q1mBlTM&#10;WZ3i2eBEEkvGRhTuFUMY72xAwoUNTp0+O3iwOhkw3T7k7LTzax7MN7PNLPbiaLLx4mC99pbbLPYm&#10;W+BgPVpn2Tr8bVGHcVKxoqDCAu91HMb/ppNzR3UKHJR8leAVD1v4BT3/F27+NQzHOWR1ndJyOw6m&#10;8WjmTafjkRePNoG3mm0zb5mFk8l0s8pWmxcpbRxN+nWyGji3qOQByvZQFS3a8YP6QqALJqMxpIYK&#10;ZkU0mgXzuV3AwIimXWER4XuYdLlRGClpvjFTuTa1irUxr5g6K8buE95UpNPRNJ7PZ72MOoE5rgY4&#10;HXO9OuxqqO+ZjGduQU29cly/2Rbrms2cdifX2a4ZbS/uZPEEDQiwLVo7tsGopPqJUQsjMMX6x4Eo&#10;ihF/L6CJwcX0huqNXW8QkcPVFBuMOjMz3Vw9NIrtK4jcjQkhl9DoJXNN+IwCMrALGGsul/MItnPz&#10;cu28nv8oFn8AAAD//wMAUEsDBBQABgAIAAAAIQDPXLwD2wAAAAMBAAAPAAAAZHJzL2Rvd25yZXYu&#10;eG1sTI9BS8NAEIXvgv9hGcGLtJsGbUvMphSlJyFg4sHjNLtNgtnZsLtp47939GIv8xje8N43+W62&#10;gzgbH3pHClbLBIShxumeWgUf9WGxBREiksbBkVHwbQLsitubHDPtLvRuzlVsBYdQyFBBF+OYSRma&#10;zlgMSzcaYu/kvMXIq2+l9njhcDvINEnW0mJP3NDhaF4603xVk1XwVmN1Wm0Pj6+9fphKX7dl+blX&#10;6v5u3j+DiGaO/8fwi8/oUDDT0U2kgxgU8CPxb7KXPqUgjqybNcgil9fsxQ8AAAD//wMAUEsBAi0A&#10;FAAGAAgAAAAhAOSZw8D7AAAA4QEAABMAAAAAAAAAAAAAAAAAAAAAAFtDb250ZW50X1R5cGVzXS54&#10;bWxQSwECLQAUAAYACAAAACEAI7Jq4dcAAACUAQAACwAAAAAAAAAAAAAAAAAsAQAAX3JlbHMvLnJl&#10;bHNQSwECLQAUAAYACAAAACEAqdSnBA8DAABwBgAADgAAAAAAAAAAAAAAAAAsAgAAZHJzL2Uyb0Rv&#10;Yy54bWxQSwECLQAUAAYACAAAACEAz1y8A9sAAAADAQAADwAAAAAAAAAAAAAAAABnBQAAZHJzL2Rv&#10;d25yZXYueG1sUEsFBgAAAAAEAAQA8wAAAG8GAAAAAA==&#10;" filled="f" fillcolor="yellow">
                      <v:shadow opacity="49150f"/>
                      <v:textbox inset="0,0,0,0">
                        <w:txbxContent>
                          <w:p w14:paraId="6E741334" w14:textId="77777777" w:rsidR="00DF1CAC" w:rsidRDefault="0000689C" w:rsidP="008F2F7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56D31">
              <w:rPr>
                <w:b/>
              </w:rPr>
              <w:t>OSP</w:t>
            </w:r>
          </w:p>
          <w:p w14:paraId="766828AE" w14:textId="77777777" w:rsidR="00456D31" w:rsidRPr="009032C5" w:rsidRDefault="00456D31" w:rsidP="00F302FE">
            <w:pPr>
              <w:pStyle w:val="Default"/>
              <w:rPr>
                <w:sz w:val="8"/>
                <w:szCs w:val="8"/>
              </w:rPr>
            </w:pPr>
          </w:p>
          <w:p w14:paraId="14ED8E14" w14:textId="486B6283" w:rsidR="00BD7CC6" w:rsidRDefault="00993F49" w:rsidP="00F302FE">
            <w:pPr>
              <w:pStyle w:val="Default"/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73201A25" wp14:editId="1900A29F">
                      <wp:extent cx="160020" cy="175260"/>
                      <wp:effectExtent l="0" t="0" r="17780" b="15240"/>
                      <wp:docPr id="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F593F3" w14:textId="77777777" w:rsidR="00DF1CAC" w:rsidRDefault="00DF1CAC" w:rsidP="008F2F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shape w14:anchorId="73201A25" id="Text Box 33" o:spid="_x0000_s1028" type="#_x0000_t202" style="width:12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Ewjg8DAABwBgAADgAAAGRycy9lMm9Eb2MueG1srFXJbtswEL0X6D8QvCtavQmRA1u2iwLpgiZF&#10;z7REWUQpUiVpy2nRf++Qshw7vRRFfBCG5HA4782b8e3dseHoQJVmUmQ4vAkwoqKQJRO7DH993HhT&#10;jLQhoiRcCprhJ6rx3fztm9uuTWkka8lLqhAEETrt2gzXxrSp7+uipg3RN7KlAg4rqRpiYKl2fqlI&#10;B9Eb7kdBMPY7qcpWyYJqDbur/hDPXfyqooX5VFWaGsQzDLkZ91Xuu7Vff35L0p0ibc2KUxrkP7Jo&#10;CBPw6DnUihiC9or9FaphhZJaVuamkI0vq4oV1GEANGHwAs1DTVrqsAA5uj3TpF8vbPHx8FkhVkLt&#10;MBKkgRI90qNBS3lEcWzp6VqdgtdDC37mCPvW1ULV7b0svmskZF4TsaMLpWRXU1JCeqG96V9c7eNo&#10;G2TbfZAlvEP2RrpAx0o1NiCwgSA6lOnpXBqbS2GfHAdBBCcFHIWTUTR2pfNJOlxulTbvqGyQNTKs&#10;oPIuODnca2OTIengYt8ScsM4d9XnAnUZno2iUQ9LclbaQ4dR7bY5V+hArH7czyED9JduDTOgYs6a&#10;DE/PTiS1ZKxF6V4xhPHehky4sMGp02efHqyOBky3D5iddn7Ngtl6up4mXhKN114SrFbeYpMn3ngD&#10;HKziVZ6vwt826zBJa1aWVNjEBx2Hyb/p5NRRvQLPSr4CqC952MAvGPi/cPOv03CcA6prSIvNKJgk&#10;8dSbTEaxl8TrwFtON7m3yMPxeLJe5sv1C0hrR5N+HVRnzm1Wcg9le6jLDm35Xn0h0AXjeATQUMms&#10;iOJpMJvZBQyMaNIXFhG+g0lXGIWRkuYbM7VrU6tYG/OKqZNi7D7hbU16HU2S2Ww6yKgn1nF1Tqdn&#10;blCHXZ3reyLjmVtQ06Ac12+2xfpmM8ft0XV2NLTxVpZP0ICQts3Wjm0waql+YtTBCMyw/rEnimLE&#10;3wtoYnAxg6EGYzsYRBRwNcMGo97MTT9X961iuxoi92NCyAU0esVcE9qJ0GcBCOwCxprDchrBdm5e&#10;rp3X8x/F/A8AAAD//wMAUEsDBBQABgAIAAAAIQDPXLwD2wAAAAMBAAAPAAAAZHJzL2Rvd25yZXYu&#10;eG1sTI9BS8NAEIXvgv9hGcGLtJsGbUvMphSlJyFg4sHjNLtNgtnZsLtp47939GIv8xje8N43+W62&#10;gzgbH3pHClbLBIShxumeWgUf9WGxBREiksbBkVHwbQLsitubHDPtLvRuzlVsBYdQyFBBF+OYSRma&#10;zlgMSzcaYu/kvMXIq2+l9njhcDvINEnW0mJP3NDhaF4603xVk1XwVmN1Wm0Pj6+9fphKX7dl+blX&#10;6v5u3j+DiGaO/8fwi8/oUDDT0U2kgxgU8CPxb7KXPqUgjqybNcgil9fsxQ8AAAD//wMAUEsBAi0A&#10;FAAGAAgAAAAhAOSZw8D7AAAA4QEAABMAAAAAAAAAAAAAAAAAAAAAAFtDb250ZW50X1R5cGVzXS54&#10;bWxQSwECLQAUAAYACAAAACEAI7Jq4dcAAACUAQAACwAAAAAAAAAAAAAAAAAsAQAAX3JlbHMvLnJl&#10;bHNQSwECLQAUAAYACAAAACEAEdEwjg8DAABwBgAADgAAAAAAAAAAAAAAAAAsAgAAZHJzL2Uyb0Rv&#10;Yy54bWxQSwECLQAUAAYACAAAACEAz1y8A9sAAAADAQAADwAAAAAAAAAAAAAAAABnBQAAZHJzL2Rv&#10;d25yZXYueG1sUEsFBgAAAAAEAAQA8wAAAG8GAAAAAA==&#10;" filled="f" fillcolor="yellow">
                      <v:shadow opacity="49150f"/>
                      <v:textbox inset="0,0,0,0">
                        <w:txbxContent>
                          <w:p w14:paraId="1FF593F3" w14:textId="77777777" w:rsidR="00DF1CAC" w:rsidRDefault="00DF1CAC" w:rsidP="008F2F7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56D31">
              <w:rPr>
                <w:b/>
              </w:rPr>
              <w:t xml:space="preserve"> TOSP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705A45" w14:textId="77777777" w:rsidR="00BD7CC6" w:rsidRDefault="00BD7CC6" w:rsidP="00F302FE">
            <w:pPr>
              <w:pStyle w:val="Default"/>
            </w:pPr>
          </w:p>
        </w:tc>
      </w:tr>
      <w:tr w:rsidR="00B24ECA" w14:paraId="7B00E09B" w14:textId="77777777" w:rsidTr="0000689C">
        <w:trPr>
          <w:trHeight w:val="307"/>
          <w:jc w:val="center"/>
        </w:trPr>
        <w:tc>
          <w:tcPr>
            <w:tcW w:w="624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13D0BA79" w14:textId="77777777" w:rsidR="00B24ECA" w:rsidRDefault="00B24ECA" w:rsidP="00F302FE">
            <w:pPr>
              <w:pStyle w:val="Default"/>
              <w:rPr>
                <w:rStyle w:val="SC2414"/>
                <w:bCs w:val="0"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 xml:space="preserve">Risk Classification </w:t>
            </w:r>
          </w:p>
          <w:p w14:paraId="498E66C2" w14:textId="77777777" w:rsidR="00B24ECA" w:rsidRDefault="00B24ECA" w:rsidP="00F302FE">
            <w:pPr>
              <w:pStyle w:val="Default"/>
              <w:rPr>
                <w:sz w:val="20"/>
                <w:szCs w:val="20"/>
              </w:rPr>
            </w:pPr>
            <w:r>
              <w:rPr>
                <w:rStyle w:val="SC2414"/>
                <w:b w:val="0"/>
                <w:sz w:val="20"/>
                <w:szCs w:val="20"/>
              </w:rPr>
              <w:t xml:space="preserve">(per </w:t>
            </w:r>
            <w:hyperlink r:id="rId10" w:anchor="THADef" w:history="1">
              <w:r w:rsidRPr="003F7897">
                <w:rPr>
                  <w:rStyle w:val="Hyperlink"/>
                  <w:sz w:val="20"/>
                  <w:szCs w:val="20"/>
                </w:rPr>
                <w:t>T</w:t>
              </w:r>
              <w:r>
                <w:rPr>
                  <w:rStyle w:val="Hyperlink"/>
                  <w:sz w:val="20"/>
                  <w:szCs w:val="20"/>
                </w:rPr>
                <w:t xml:space="preserve">ask </w:t>
              </w:r>
              <w:r w:rsidRPr="003F7897">
                <w:rPr>
                  <w:rStyle w:val="Hyperlink"/>
                  <w:sz w:val="20"/>
                  <w:szCs w:val="20"/>
                </w:rPr>
                <w:t>H</w:t>
              </w:r>
              <w:r>
                <w:rPr>
                  <w:rStyle w:val="Hyperlink"/>
                  <w:sz w:val="20"/>
                  <w:szCs w:val="20"/>
                </w:rPr>
                <w:t>azard Analysis</w:t>
              </w:r>
            </w:hyperlink>
            <w:r w:rsidRPr="00E14277">
              <w:rPr>
                <w:rStyle w:val="SC2414"/>
                <w:b w:val="0"/>
                <w:sz w:val="20"/>
                <w:szCs w:val="20"/>
              </w:rPr>
              <w:t xml:space="preserve"> attached)</w:t>
            </w:r>
          </w:p>
          <w:p w14:paraId="77090028" w14:textId="77777777" w:rsidR="00B24ECA" w:rsidRDefault="00B24ECA" w:rsidP="00F302FE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rStyle w:val="SC2414"/>
                <w:b w:val="0"/>
                <w:bCs w:val="0"/>
                <w:sz w:val="20"/>
                <w:szCs w:val="20"/>
              </w:rPr>
              <w:t xml:space="preserve">(See </w:t>
            </w:r>
            <w:hyperlink r:id="rId11" w:history="1">
              <w:r>
                <w:rPr>
                  <w:rStyle w:val="Hyperlink"/>
                  <w:i/>
                  <w:iCs/>
                  <w:sz w:val="20"/>
                  <w:szCs w:val="20"/>
                </w:rPr>
                <w:t>ESH&amp;Q Manual Chapter 3210 Appendix T3 Risk Code Assignment</w:t>
              </w:r>
            </w:hyperlink>
            <w:r>
              <w:rPr>
                <w:rStyle w:val="SC2414"/>
                <w:b w:val="0"/>
                <w:bCs w:val="0"/>
                <w:sz w:val="20"/>
                <w:szCs w:val="20"/>
              </w:rPr>
              <w:t>.)</w:t>
            </w: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F57FD03" w14:textId="77777777" w:rsidR="00B24ECA" w:rsidRPr="00E14277" w:rsidRDefault="00B24ECA" w:rsidP="00561834">
            <w:pPr>
              <w:pStyle w:val="Default"/>
              <w:jc w:val="right"/>
              <w:rPr>
                <w:b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 xml:space="preserve">Highest Risk Code Before Mitigation 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D9226F1" w14:textId="74A825AA" w:rsidR="00B24ECA" w:rsidRDefault="00C85C6D" w:rsidP="00F302FE">
            <w:pPr>
              <w:pStyle w:val="Default"/>
            </w:pPr>
            <w: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ECD6FF" w14:textId="77777777" w:rsidR="00B24ECA" w:rsidRDefault="00B24ECA" w:rsidP="00F302FE">
            <w:pPr>
              <w:pStyle w:val="Default"/>
            </w:pPr>
          </w:p>
        </w:tc>
      </w:tr>
      <w:tr w:rsidR="00B24ECA" w14:paraId="30F647BE" w14:textId="77777777" w:rsidTr="0000689C">
        <w:trPr>
          <w:trHeight w:val="20"/>
          <w:jc w:val="center"/>
        </w:trPr>
        <w:tc>
          <w:tcPr>
            <w:tcW w:w="6246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90B1" w14:textId="77777777" w:rsidR="00B24ECA" w:rsidRDefault="00B24ECA" w:rsidP="00F302FE">
            <w:pPr>
              <w:jc w:val="lef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F7CD634" w14:textId="77777777" w:rsidR="00BD7CC6" w:rsidRDefault="00B24ECA" w:rsidP="00F302FE">
            <w:pPr>
              <w:pStyle w:val="Default"/>
              <w:jc w:val="right"/>
              <w:rPr>
                <w:rStyle w:val="SC2414"/>
                <w:bCs w:val="0"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 xml:space="preserve">Highest Risk Code after </w:t>
            </w:r>
          </w:p>
          <w:p w14:paraId="63326520" w14:textId="77777777" w:rsidR="00B24ECA" w:rsidRDefault="00B24ECA" w:rsidP="00F302FE">
            <w:pPr>
              <w:pStyle w:val="Default"/>
              <w:jc w:val="right"/>
              <w:rPr>
                <w:b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Mitigation (N, 1, or 2):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1F5E6D78" w14:textId="77777777" w:rsidR="00B24ECA" w:rsidRDefault="0000689C" w:rsidP="00F302FE">
            <w:pPr>
              <w:pStyle w:val="Default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9A5D34" w14:textId="77777777" w:rsidR="00B24ECA" w:rsidRDefault="00B24ECA" w:rsidP="00F302FE">
            <w:pPr>
              <w:pStyle w:val="Default"/>
            </w:pPr>
          </w:p>
        </w:tc>
      </w:tr>
      <w:tr w:rsidR="0000689C" w14:paraId="77B88157" w14:textId="77777777" w:rsidTr="0000689C">
        <w:trPr>
          <w:trHeight w:val="27"/>
          <w:jc w:val="center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2B122C" w14:textId="77777777" w:rsidR="0000689C" w:rsidRDefault="0000689C" w:rsidP="00F302FE">
            <w:pPr>
              <w:pStyle w:val="Default"/>
              <w:tabs>
                <w:tab w:val="right" w:pos="3125"/>
              </w:tabs>
              <w:rPr>
                <w:rStyle w:val="SC2414"/>
                <w:bCs w:val="0"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Owning Organization:</w:t>
            </w:r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650D21" w14:textId="77777777" w:rsidR="0000689C" w:rsidRDefault="0000689C" w:rsidP="0093774B">
            <w:pPr>
              <w:pStyle w:val="Default"/>
            </w:pPr>
            <w:r>
              <w:t>Jefferson Laboratory</w:t>
            </w:r>
          </w:p>
        </w:tc>
        <w:tc>
          <w:tcPr>
            <w:tcW w:w="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DB5A199" w14:textId="77777777" w:rsidR="0000689C" w:rsidRDefault="0000689C" w:rsidP="00F302FE">
            <w:pPr>
              <w:pStyle w:val="Default"/>
              <w:jc w:val="right"/>
              <w:rPr>
                <w:rStyle w:val="SC2414"/>
                <w:bCs w:val="0"/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Date:</w:t>
            </w:r>
          </w:p>
        </w:tc>
        <w:tc>
          <w:tcPr>
            <w:tcW w:w="28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C055907" w14:textId="0FC20319" w:rsidR="0000689C" w:rsidRDefault="000179FB" w:rsidP="00F302FE">
            <w:pPr>
              <w:pStyle w:val="Default"/>
            </w:pPr>
            <w:r>
              <w:t>Jan 5, 2017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35317E" w14:textId="77777777" w:rsidR="0000689C" w:rsidRDefault="0000689C" w:rsidP="00F302FE">
            <w:pPr>
              <w:pStyle w:val="Default"/>
            </w:pPr>
          </w:p>
        </w:tc>
      </w:tr>
      <w:tr w:rsidR="0000689C" w14:paraId="4879482B" w14:textId="77777777" w:rsidTr="0000689C">
        <w:trPr>
          <w:trHeight w:val="27"/>
          <w:jc w:val="center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7C46ED40" w14:textId="77777777" w:rsidR="0000689C" w:rsidRDefault="0000689C" w:rsidP="00F302FE">
            <w:pPr>
              <w:pStyle w:val="Default"/>
              <w:tabs>
                <w:tab w:val="right" w:pos="3125"/>
              </w:tabs>
              <w:rPr>
                <w:sz w:val="20"/>
                <w:szCs w:val="20"/>
              </w:rPr>
            </w:pPr>
            <w:r>
              <w:rPr>
                <w:rStyle w:val="SC2414"/>
                <w:bCs w:val="0"/>
                <w:sz w:val="20"/>
                <w:szCs w:val="20"/>
              </w:rPr>
              <w:t>Document Owner(s):</w:t>
            </w:r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480899D3" w14:textId="77777777" w:rsidR="0000689C" w:rsidRDefault="0000689C" w:rsidP="00F302FE">
            <w:pPr>
              <w:pStyle w:val="Default"/>
            </w:pPr>
            <w:r>
              <w:t>Maurizio Ungaro</w:t>
            </w:r>
            <w:hyperlink r:id="rId12" w:history="1">
              <w:r w:rsidRPr="0000689C">
                <w:rPr>
                  <w:rStyle w:val="Hyperlink"/>
                </w:rPr>
                <w:t xml:space="preserve"> (ungaro@jlab.org)</w:t>
              </w:r>
            </w:hyperlink>
          </w:p>
        </w:tc>
        <w:tc>
          <w:tcPr>
            <w:tcW w:w="81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D020AF2" w14:textId="77777777" w:rsidR="0000689C" w:rsidRDefault="0000689C" w:rsidP="00F302FE">
            <w:pPr>
              <w:pStyle w:val="Default"/>
              <w:jc w:val="right"/>
              <w:rPr>
                <w:sz w:val="20"/>
                <w:szCs w:val="20"/>
              </w:rPr>
            </w:pPr>
          </w:p>
        </w:tc>
        <w:tc>
          <w:tcPr>
            <w:tcW w:w="2844" w:type="dxa"/>
            <w:gridSpan w:val="3"/>
            <w:vMerge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226AB0D8" w14:textId="77777777" w:rsidR="0000689C" w:rsidRDefault="0000689C" w:rsidP="00F302FE">
            <w:pPr>
              <w:pStyle w:val="Default"/>
            </w:pPr>
          </w:p>
        </w:tc>
        <w:tc>
          <w:tcPr>
            <w:tcW w:w="2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0F1A85" w14:textId="77777777" w:rsidR="0000689C" w:rsidRDefault="0000689C" w:rsidP="00F302FE">
            <w:pPr>
              <w:pStyle w:val="Default"/>
            </w:pPr>
          </w:p>
        </w:tc>
      </w:tr>
    </w:tbl>
    <w:p w14:paraId="6FD26A2B" w14:textId="77777777" w:rsidR="001F3719" w:rsidRPr="001F3719" w:rsidRDefault="001F3719">
      <w:pPr>
        <w:rPr>
          <w:sz w:val="8"/>
          <w:szCs w:val="8"/>
        </w:rPr>
      </w:pPr>
    </w:p>
    <w:tbl>
      <w:tblPr>
        <w:tblW w:w="11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160"/>
      </w:tblGrid>
      <w:tr w:rsidR="00561834" w14:paraId="0A3E083C" w14:textId="77777777" w:rsidTr="007B2180">
        <w:trPr>
          <w:jc w:val="center"/>
        </w:trPr>
        <w:tc>
          <w:tcPr>
            <w:tcW w:w="1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63FD793" w14:textId="77777777" w:rsidR="00561834" w:rsidRPr="00E14277" w:rsidRDefault="00561834" w:rsidP="00561834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DEFINE THE SCOPE OF WORK</w:t>
            </w:r>
          </w:p>
        </w:tc>
      </w:tr>
      <w:tr w:rsidR="007E33B6" w14:paraId="78006DED" w14:textId="77777777" w:rsidTr="007B2180">
        <w:trPr>
          <w:jc w:val="center"/>
        </w:trPr>
        <w:tc>
          <w:tcPr>
            <w:tcW w:w="11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08CE9395" w14:textId="77777777" w:rsidR="007E33B6" w:rsidRDefault="007E33B6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 of the Procedure</w:t>
            </w:r>
            <w:r w:rsidR="008C08A2">
              <w:rPr>
                <w:b/>
                <w:sz w:val="20"/>
                <w:szCs w:val="20"/>
              </w:rPr>
              <w:t xml:space="preserve"> – </w:t>
            </w:r>
            <w:r w:rsidR="008C08A2" w:rsidRPr="008C08A2">
              <w:rPr>
                <w:sz w:val="20"/>
                <w:szCs w:val="20"/>
              </w:rPr>
              <w:t xml:space="preserve">Describe </w:t>
            </w:r>
            <w:r w:rsidR="008C08A2">
              <w:rPr>
                <w:sz w:val="20"/>
                <w:szCs w:val="20"/>
              </w:rPr>
              <w:t>in detail the reason for the procedure (what is being done and why).</w:t>
            </w:r>
          </w:p>
        </w:tc>
      </w:tr>
      <w:tr w:rsidR="00561834" w14:paraId="0BFF1AA3" w14:textId="77777777" w:rsidTr="007B2180">
        <w:trPr>
          <w:trHeight w:val="874"/>
          <w:jc w:val="center"/>
        </w:trPr>
        <w:tc>
          <w:tcPr>
            <w:tcW w:w="1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862325" w14:textId="77777777" w:rsidR="00561834" w:rsidRDefault="00E92194" w:rsidP="00063C17">
            <w:pPr>
              <w:ind w:left="720"/>
              <w:jc w:val="left"/>
            </w:pPr>
            <w:r>
              <w:t>The LTCC detector is used by the particle identification system in CLAS12</w:t>
            </w:r>
            <w:r w:rsidR="00CF5FB9">
              <w:t xml:space="preserve"> </w:t>
            </w:r>
            <w:r>
              <w:t>to discriminate between electrons and pions, for polar angles between 5 deg and 35 deg</w:t>
            </w:r>
            <w:r w:rsidR="00035561">
              <w:t>.</w:t>
            </w:r>
            <w:r w:rsidR="007B2180">
              <w:t xml:space="preserve"> </w:t>
            </w:r>
            <w:r w:rsidR="007B2180" w:rsidRPr="007B2180">
              <w:t>This system is a standard subsystem to be used for all operations of the CLAS12 spectrometer.</w:t>
            </w:r>
          </w:p>
        </w:tc>
      </w:tr>
      <w:tr w:rsidR="007E33B6" w14:paraId="20ADCFD0" w14:textId="77777777" w:rsidTr="007B2180">
        <w:trPr>
          <w:jc w:val="center"/>
        </w:trPr>
        <w:tc>
          <w:tcPr>
            <w:tcW w:w="1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54AD8AAC" w14:textId="77777777" w:rsidR="007E33B6" w:rsidRDefault="007E33B6" w:rsidP="00AA4C9B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Scope – </w:t>
            </w:r>
            <w:r>
              <w:rPr>
                <w:sz w:val="20"/>
                <w:szCs w:val="20"/>
              </w:rPr>
              <w:t xml:space="preserve">include </w:t>
            </w:r>
            <w:r w:rsidR="00AA4C9B">
              <w:rPr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 xml:space="preserve">operations, people, and/or areas </w:t>
            </w:r>
            <w:r w:rsidR="00AA4C9B">
              <w:rPr>
                <w:sz w:val="20"/>
                <w:szCs w:val="20"/>
              </w:rPr>
              <w:t>that the</w:t>
            </w:r>
            <w:r>
              <w:rPr>
                <w:sz w:val="20"/>
                <w:szCs w:val="20"/>
              </w:rPr>
              <w:t xml:space="preserve"> procedure </w:t>
            </w:r>
            <w:r w:rsidR="00AA4C9B">
              <w:rPr>
                <w:sz w:val="20"/>
                <w:szCs w:val="20"/>
              </w:rPr>
              <w:t>will affect.</w:t>
            </w:r>
          </w:p>
        </w:tc>
      </w:tr>
      <w:tr w:rsidR="007E33B6" w14:paraId="6B28DB5C" w14:textId="77777777" w:rsidTr="008B644B">
        <w:trPr>
          <w:trHeight w:val="1711"/>
          <w:jc w:val="center"/>
        </w:trPr>
        <w:tc>
          <w:tcPr>
            <w:tcW w:w="1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0A248C" w14:textId="6D75C13F" w:rsidR="007E33B6" w:rsidRDefault="002C53D7" w:rsidP="00063C17">
            <w:pPr>
              <w:ind w:left="720"/>
              <w:jc w:val="left"/>
            </w:pPr>
            <w:r>
              <w:t>The LTCC system is composed of</w:t>
            </w:r>
            <w:r w:rsidR="00E14C05">
              <w:t xml:space="preserve"> 2</w:t>
            </w:r>
            <w:bookmarkStart w:id="0" w:name="_GoBack"/>
            <w:bookmarkEnd w:id="0"/>
            <w:r>
              <w:t xml:space="preserve"> identical sectors. Each sector</w:t>
            </w:r>
            <w:r w:rsidR="003D01FE">
              <w:t xml:space="preserve"> is a</w:t>
            </w:r>
            <w:r>
              <w:t xml:space="preserve"> hermetically seal</w:t>
            </w:r>
            <w:r w:rsidR="00065D5D">
              <w:t xml:space="preserve">ed container filled with </w:t>
            </w:r>
            <w:r w:rsidR="00065D5D" w:rsidRPr="00384EC5">
              <w:t>C4F10</w:t>
            </w:r>
            <w:r w:rsidR="00D2459E" w:rsidRPr="00384EC5">
              <w:t xml:space="preserve"> </w:t>
            </w:r>
            <w:r w:rsidR="0021344A" w:rsidRPr="00384EC5">
              <w:t xml:space="preserve">(typical operations) </w:t>
            </w:r>
            <w:r w:rsidR="00D2459E" w:rsidRPr="00384EC5">
              <w:t>or N2</w:t>
            </w:r>
            <w:r w:rsidR="0021344A" w:rsidRPr="00384EC5">
              <w:t xml:space="preserve"> (C4F10 recovery, or tests)</w:t>
            </w:r>
            <w:r w:rsidR="00065D5D" w:rsidRPr="00384EC5">
              <w:t>,</w:t>
            </w:r>
            <w:r w:rsidR="00065D5D">
              <w:t xml:space="preserve"> and contains 36 PMTs </w:t>
            </w:r>
            <w:r w:rsidR="00794350">
              <w:t xml:space="preserve">energized by </w:t>
            </w:r>
            <w:r w:rsidR="00065D5D">
              <w:t xml:space="preserve">a HV power supply. </w:t>
            </w:r>
            <w:r w:rsidR="00D2685F">
              <w:t>Each</w:t>
            </w:r>
            <w:r w:rsidR="00065D5D">
              <w:t xml:space="preserve"> PMT produces two outputs, connected to VME electronics</w:t>
            </w:r>
            <w:r w:rsidR="00794350">
              <w:t xml:space="preserve"> (FADCs, TDCs). </w:t>
            </w:r>
            <w:r w:rsidR="00794350" w:rsidRPr="00794350">
              <w:t xml:space="preserve">The </w:t>
            </w:r>
            <w:r w:rsidR="00794350">
              <w:t xml:space="preserve">LTCC </w:t>
            </w:r>
            <w:r w:rsidR="00794350" w:rsidRPr="00794350">
              <w:t xml:space="preserve">Group is responsible for ensuring the system is fully operational for each physics running period with CLAS12. Only system experts as defined in the </w:t>
            </w:r>
            <w:r w:rsidR="00794350">
              <w:t>LTCC</w:t>
            </w:r>
            <w:r w:rsidR="00794350" w:rsidRPr="00794350">
              <w:t xml:space="preserve"> Operations Manual are authorized to work on the hardware, change system parameters, or perform any servicing work.</w:t>
            </w:r>
            <w:r w:rsidR="008B644B">
              <w:t xml:space="preserve">  Only named trained Hall-B staff can operate the LTCC gas system</w:t>
            </w:r>
            <w:r w:rsidR="00C76688">
              <w:t xml:space="preserve">, </w:t>
            </w:r>
            <w:r w:rsidR="00C76688" w:rsidRPr="00C76688">
              <w:t>detailed in the LTCC Gas Manual and the Hall B Gas Controls Manual.</w:t>
            </w:r>
          </w:p>
        </w:tc>
      </w:tr>
      <w:tr w:rsidR="007E33B6" w14:paraId="1C56C7E2" w14:textId="77777777" w:rsidTr="007B2180">
        <w:trPr>
          <w:jc w:val="center"/>
        </w:trPr>
        <w:tc>
          <w:tcPr>
            <w:tcW w:w="1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197443B9" w14:textId="77777777" w:rsidR="007E33B6" w:rsidRPr="00AA4C9B" w:rsidRDefault="007E33B6" w:rsidP="00E10A5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 of the Facility</w:t>
            </w:r>
            <w:r w:rsidR="00AA4C9B">
              <w:rPr>
                <w:b/>
                <w:sz w:val="20"/>
                <w:szCs w:val="20"/>
              </w:rPr>
              <w:t xml:space="preserve"> – </w:t>
            </w:r>
            <w:r w:rsidRPr="00AA4C9B">
              <w:rPr>
                <w:sz w:val="20"/>
                <w:szCs w:val="20"/>
              </w:rPr>
              <w:t xml:space="preserve">include </w:t>
            </w:r>
            <w:r w:rsidR="00DF7647">
              <w:rPr>
                <w:sz w:val="20"/>
                <w:szCs w:val="20"/>
              </w:rPr>
              <w:t>b</w:t>
            </w:r>
            <w:r w:rsidR="00E10A5A">
              <w:rPr>
                <w:sz w:val="20"/>
                <w:szCs w:val="20"/>
              </w:rPr>
              <w:t xml:space="preserve">uilding, </w:t>
            </w:r>
            <w:r w:rsidRPr="00AA4C9B">
              <w:rPr>
                <w:sz w:val="20"/>
                <w:szCs w:val="20"/>
              </w:rPr>
              <w:t xml:space="preserve">floor plans and layout of </w:t>
            </w:r>
            <w:r w:rsidR="00E10A5A">
              <w:rPr>
                <w:sz w:val="20"/>
                <w:szCs w:val="20"/>
              </w:rPr>
              <w:t>the</w:t>
            </w:r>
            <w:r w:rsidRPr="00AA4C9B">
              <w:rPr>
                <w:sz w:val="20"/>
                <w:szCs w:val="20"/>
              </w:rPr>
              <w:t xml:space="preserve"> experiment or operation</w:t>
            </w:r>
            <w:r w:rsidR="00AA4C9B">
              <w:rPr>
                <w:sz w:val="20"/>
                <w:szCs w:val="20"/>
              </w:rPr>
              <w:t>.</w:t>
            </w:r>
          </w:p>
        </w:tc>
      </w:tr>
      <w:tr w:rsidR="007E33B6" w14:paraId="2E648E28" w14:textId="77777777" w:rsidTr="007B2180">
        <w:trPr>
          <w:trHeight w:val="1009"/>
          <w:jc w:val="center"/>
        </w:trPr>
        <w:tc>
          <w:tcPr>
            <w:tcW w:w="1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3EDB01" w14:textId="77777777" w:rsidR="007E33B6" w:rsidRDefault="00BC08C7" w:rsidP="00063C17">
            <w:pPr>
              <w:ind w:left="720"/>
              <w:jc w:val="left"/>
            </w:pPr>
            <w:r>
              <w:t xml:space="preserve">The LTCC sectors are installed in the Hall-B Forward Carriage. </w:t>
            </w:r>
            <w:r w:rsidR="00AB6028">
              <w:t xml:space="preserve">Access to the PMTs can be achieved by use of a man-lift. Access to the HV power supply and the electronics is available through the three decks of the Forward Carriage. </w:t>
            </w:r>
            <w:r w:rsidR="00AB6028" w:rsidRPr="00AB6028">
              <w:t>HV and signal cables connecting the PMTs to the electronics racks pass under the removable floor grating</w:t>
            </w:r>
            <w:r w:rsidR="00AB6028">
              <w:t>.</w:t>
            </w:r>
            <w:r w:rsidR="001121D3">
              <w:t xml:space="preserve"> </w:t>
            </w:r>
          </w:p>
        </w:tc>
      </w:tr>
    </w:tbl>
    <w:p w14:paraId="62AE515F" w14:textId="77777777" w:rsidR="00B85841" w:rsidRPr="00B85841" w:rsidRDefault="00B85841">
      <w:pPr>
        <w:rPr>
          <w:sz w:val="8"/>
          <w:szCs w:val="8"/>
        </w:rPr>
      </w:pPr>
    </w:p>
    <w:tbl>
      <w:tblPr>
        <w:tblW w:w="11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0620"/>
      </w:tblGrid>
      <w:tr w:rsidR="00561834" w14:paraId="17B444C8" w14:textId="77777777" w:rsidTr="00B36305">
        <w:trPr>
          <w:jc w:val="center"/>
        </w:trPr>
        <w:tc>
          <w:tcPr>
            <w:tcW w:w="11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5474963B" w14:textId="77777777" w:rsidR="00561834" w:rsidRPr="00741F3C" w:rsidRDefault="00561834" w:rsidP="00561834">
            <w:pPr>
              <w:ind w:left="360"/>
              <w:jc w:val="center"/>
              <w:rPr>
                <w:b/>
              </w:rPr>
            </w:pPr>
            <w:r w:rsidRPr="00741F3C">
              <w:rPr>
                <w:b/>
              </w:rPr>
              <w:t>ANALYZE THE HAZARDS</w:t>
            </w:r>
            <w:r>
              <w:rPr>
                <w:b/>
              </w:rPr>
              <w:t xml:space="preserve"> </w:t>
            </w:r>
            <w:r w:rsidR="00DF7647">
              <w:rPr>
                <w:b/>
              </w:rPr>
              <w:t xml:space="preserve">and </w:t>
            </w:r>
            <w:r>
              <w:rPr>
                <w:b/>
              </w:rPr>
              <w:t>IMPLEMENT CONTROLS</w:t>
            </w:r>
          </w:p>
        </w:tc>
      </w:tr>
      <w:tr w:rsidR="00922DD1" w14:paraId="3D5F0F75" w14:textId="77777777" w:rsidTr="00B36305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9BF5CFB" w14:textId="77777777" w:rsidR="00922DD1" w:rsidRPr="00AA4C9B" w:rsidRDefault="00DF7647" w:rsidP="00FD410E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Hazards identified on written T</w:t>
            </w:r>
            <w:r w:rsidR="00922DD1">
              <w:rPr>
                <w:b/>
                <w:sz w:val="20"/>
                <w:szCs w:val="20"/>
              </w:rPr>
              <w:t>ask Hazard Analysis</w:t>
            </w:r>
            <w:r w:rsidR="00FD410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22DD1" w14:paraId="038583C1" w14:textId="77777777" w:rsidTr="00B36305">
        <w:trPr>
          <w:trHeight w:val="874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E0C22A" w14:textId="77777777" w:rsidR="00922DD1" w:rsidRDefault="00B36305" w:rsidP="00953E9E">
            <w:pPr>
              <w:ind w:left="720"/>
              <w:jc w:val="left"/>
            </w:pPr>
            <w:r>
              <w:t xml:space="preserve">There are three hazards identified with operation of the </w:t>
            </w:r>
            <w:r w:rsidR="00953E9E">
              <w:t>LTCC</w:t>
            </w:r>
            <w:r>
              <w:t xml:space="preserve"> system. 1) Electrical hazard when the HVPS is energized for the PMTs, 2). Fall hazards from using man-lifts or ladders to access system elements during maintenance and testing operations. </w:t>
            </w:r>
            <w:r w:rsidRPr="00671677">
              <w:t>3) Gas pressure hazards when the detector is press</w:t>
            </w:r>
            <w:r w:rsidR="00671677">
              <w:t>urized with C4F10</w:t>
            </w:r>
            <w:r w:rsidR="00FD4C7E">
              <w:t xml:space="preserve"> </w:t>
            </w:r>
            <w:r w:rsidR="00FD4C7E" w:rsidRPr="00384EC5">
              <w:t>or N2</w:t>
            </w:r>
            <w:r w:rsidR="00671677">
              <w:t>, typically 1-4</w:t>
            </w:r>
            <w:r w:rsidRPr="00671677">
              <w:t xml:space="preserve"> inches of water pressure.</w:t>
            </w:r>
          </w:p>
        </w:tc>
      </w:tr>
      <w:tr w:rsidR="007E33B6" w14:paraId="36760968" w14:textId="77777777" w:rsidTr="00B36305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341C22F6" w14:textId="77777777" w:rsidR="007E33B6" w:rsidRDefault="007E33B6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Authority and Responsibility:</w:t>
            </w:r>
          </w:p>
        </w:tc>
      </w:tr>
      <w:tr w:rsidR="007E33B6" w14:paraId="34351B76" w14:textId="77777777" w:rsidTr="00B36305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6953A166" w14:textId="77777777" w:rsidR="007E33B6" w:rsidRDefault="007E33B6">
            <w:pPr>
              <w:ind w:left="36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863BAA5" w14:textId="77777777" w:rsidR="00B67A2C" w:rsidRPr="00B67A2C" w:rsidRDefault="00B67A2C" w:rsidP="00B67A2C">
            <w:pPr>
              <w:pStyle w:val="ListParagraph"/>
              <w:numPr>
                <w:ilvl w:val="0"/>
                <w:numId w:val="10"/>
              </w:numPr>
              <w:jc w:val="left"/>
              <w:rPr>
                <w:b/>
                <w:vanish/>
                <w:sz w:val="20"/>
                <w:szCs w:val="20"/>
              </w:rPr>
            </w:pPr>
          </w:p>
          <w:p w14:paraId="34FC17B2" w14:textId="77777777" w:rsidR="00B67A2C" w:rsidRPr="00B67A2C" w:rsidRDefault="00B67A2C" w:rsidP="00B67A2C">
            <w:pPr>
              <w:pStyle w:val="ListParagraph"/>
              <w:numPr>
                <w:ilvl w:val="0"/>
                <w:numId w:val="10"/>
              </w:numPr>
              <w:jc w:val="left"/>
              <w:rPr>
                <w:b/>
                <w:vanish/>
                <w:sz w:val="20"/>
                <w:szCs w:val="20"/>
              </w:rPr>
            </w:pPr>
          </w:p>
          <w:p w14:paraId="4625D3A4" w14:textId="77777777" w:rsidR="007C47C6" w:rsidRPr="007C47C6" w:rsidRDefault="007E33B6" w:rsidP="00B67A2C">
            <w:pPr>
              <w:numPr>
                <w:ilvl w:val="1"/>
                <w:numId w:val="10"/>
              </w:numPr>
              <w:ind w:left="360"/>
              <w:jc w:val="left"/>
              <w:rPr>
                <w:b/>
                <w:sz w:val="20"/>
                <w:szCs w:val="20"/>
              </w:rPr>
            </w:pPr>
            <w:r w:rsidRPr="007C47C6">
              <w:rPr>
                <w:b/>
                <w:sz w:val="20"/>
                <w:szCs w:val="20"/>
              </w:rPr>
              <w:t>Who has authority to implement/terminate</w:t>
            </w:r>
          </w:p>
        </w:tc>
      </w:tr>
      <w:tr w:rsidR="007C47C6" w14:paraId="6160ACD3" w14:textId="77777777" w:rsidTr="00B36305">
        <w:trPr>
          <w:trHeight w:val="164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46B5262" w14:textId="77777777" w:rsidR="007C47C6" w:rsidRDefault="007C47C6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44759B" w14:textId="77777777" w:rsidR="007C47C6" w:rsidRDefault="00063C17" w:rsidP="00BD5E6B">
            <w:pPr>
              <w:ind w:left="720"/>
              <w:jc w:val="left"/>
            </w:pPr>
            <w:r>
              <w:t>Maurizio Ungaro</w:t>
            </w:r>
            <w:r w:rsidR="001121D3">
              <w:t>. Gas System: George Jacobs.</w:t>
            </w:r>
          </w:p>
        </w:tc>
      </w:tr>
      <w:tr w:rsidR="007C47C6" w14:paraId="7A1AD56A" w14:textId="77777777" w:rsidTr="00B36305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54D2FB9C" w14:textId="77777777" w:rsidR="007C47C6" w:rsidRDefault="007C47C6">
            <w:pPr>
              <w:ind w:left="36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3D0B6B29" w14:textId="77777777" w:rsidR="007C47C6" w:rsidRPr="007C47C6" w:rsidRDefault="007C47C6" w:rsidP="007C47C6">
            <w:pPr>
              <w:numPr>
                <w:ilvl w:val="1"/>
                <w:numId w:val="10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 w:rsidRPr="007C47C6">
              <w:rPr>
                <w:b/>
                <w:sz w:val="20"/>
                <w:szCs w:val="20"/>
              </w:rPr>
              <w:t xml:space="preserve">Who </w:t>
            </w:r>
            <w:r>
              <w:rPr>
                <w:b/>
                <w:sz w:val="20"/>
                <w:szCs w:val="20"/>
              </w:rPr>
              <w:t>is responsible for key tasks</w:t>
            </w:r>
          </w:p>
        </w:tc>
      </w:tr>
      <w:tr w:rsidR="00063C17" w14:paraId="59CE89B6" w14:textId="77777777" w:rsidTr="00B36305">
        <w:trPr>
          <w:trHeight w:val="12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27A3552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5C87B2" w14:textId="77777777" w:rsidR="00063C17" w:rsidRPr="006E0091" w:rsidRDefault="00063C17" w:rsidP="0025169F">
            <w:pPr>
              <w:ind w:left="695"/>
              <w:jc w:val="left"/>
            </w:pPr>
            <w:r>
              <w:t>Maurizio Ungaro, authorized LTCC experts, Hall B technicians, Hall B Work Coordinator</w:t>
            </w:r>
            <w:r w:rsidR="0025169F">
              <w:t>. Gas Sy</w:t>
            </w:r>
            <w:r w:rsidR="00426D83">
              <w:t>s</w:t>
            </w:r>
            <w:r w:rsidR="0025169F">
              <w:t xml:space="preserve">tem: </w:t>
            </w:r>
            <w:r w:rsidR="008C7EE8">
              <w:t xml:space="preserve"> George Jacobs</w:t>
            </w:r>
            <w:r w:rsidR="003D2160">
              <w:t>, De</w:t>
            </w:r>
            <w:r w:rsidR="00426D83">
              <w:t>nny Insley.</w:t>
            </w:r>
          </w:p>
        </w:tc>
      </w:tr>
      <w:tr w:rsidR="00063C17" w14:paraId="1B354609" w14:textId="77777777" w:rsidTr="00B36305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385E0FC" w14:textId="77777777" w:rsidR="00063C17" w:rsidRDefault="00063C17" w:rsidP="007C47C6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2150388" w14:textId="77777777" w:rsidR="00063C17" w:rsidRPr="007C47C6" w:rsidRDefault="00063C17" w:rsidP="007C47C6">
            <w:pPr>
              <w:numPr>
                <w:ilvl w:val="1"/>
                <w:numId w:val="10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 w:rsidRPr="007C47C6">
              <w:rPr>
                <w:b/>
                <w:sz w:val="20"/>
                <w:szCs w:val="20"/>
              </w:rPr>
              <w:t>Who analyzes the special or unusual hazards</w:t>
            </w:r>
            <w:r>
              <w:rPr>
                <w:b/>
                <w:sz w:val="20"/>
                <w:szCs w:val="20"/>
              </w:rPr>
              <w:t xml:space="preserve"> including elevated work, chemicals, gases, fire or sparks</w:t>
            </w:r>
            <w:r w:rsidRPr="007C47C6">
              <w:rPr>
                <w:b/>
                <w:sz w:val="20"/>
                <w:szCs w:val="20"/>
              </w:rPr>
              <w:t xml:space="preserve"> </w:t>
            </w:r>
            <w:r w:rsidRPr="00A21F0F">
              <w:rPr>
                <w:sz w:val="20"/>
                <w:szCs w:val="20"/>
              </w:rPr>
              <w:t xml:space="preserve">(See </w:t>
            </w:r>
            <w:hyperlink r:id="rId13" w:history="1">
              <w:r w:rsidRPr="00A21F0F">
                <w:rPr>
                  <w:rStyle w:val="Hyperlink"/>
                  <w:bCs/>
                  <w:sz w:val="20"/>
                  <w:szCs w:val="20"/>
                </w:rPr>
                <w:t>ES&amp;H Manual Chapter 3210 Appendix T1 Work Planning, Control, and Authorization Procedure</w:t>
              </w:r>
            </w:hyperlink>
            <w:r w:rsidRPr="00A21F0F">
              <w:rPr>
                <w:sz w:val="20"/>
                <w:szCs w:val="20"/>
              </w:rPr>
              <w:t>)</w:t>
            </w:r>
          </w:p>
        </w:tc>
      </w:tr>
      <w:tr w:rsidR="00063C17" w14:paraId="2ACEFDC8" w14:textId="77777777" w:rsidTr="00B36305">
        <w:trPr>
          <w:trHeight w:val="163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5CC81A3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963728" w14:textId="77777777" w:rsidR="00063C17" w:rsidRDefault="00F36F46" w:rsidP="00BD5E6B">
            <w:pPr>
              <w:ind w:left="720"/>
              <w:jc w:val="left"/>
            </w:pPr>
            <w:r>
              <w:t>Ed Folts</w:t>
            </w:r>
          </w:p>
        </w:tc>
      </w:tr>
      <w:tr w:rsidR="00063C17" w14:paraId="25A6511D" w14:textId="77777777" w:rsidTr="00B36305">
        <w:trPr>
          <w:trHeight w:val="163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1EAAC0F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2D7A374" w14:textId="77777777" w:rsidR="00063C17" w:rsidRPr="007C47C6" w:rsidRDefault="00063C17" w:rsidP="002143FB">
            <w:pPr>
              <w:numPr>
                <w:ilvl w:val="1"/>
                <w:numId w:val="10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What are the Training Requirements </w:t>
            </w:r>
            <w:r>
              <w:rPr>
                <w:sz w:val="20"/>
              </w:rPr>
              <w:t>(</w:t>
            </w:r>
            <w:r w:rsidRPr="00920832">
              <w:rPr>
                <w:sz w:val="20"/>
              </w:rPr>
              <w:t xml:space="preserve">See </w:t>
            </w:r>
            <w:hyperlink r:id="rId14" w:history="1">
              <w:r w:rsidRPr="00920832">
                <w:rPr>
                  <w:rStyle w:val="Hyperlink"/>
                  <w:sz w:val="20"/>
                </w:rPr>
                <w:t>http://www.jlab.org/div_dept/train/poc.pdf</w:t>
              </w:r>
            </w:hyperlink>
            <w:r>
              <w:rPr>
                <w:sz w:val="20"/>
              </w:rPr>
              <w:t>)</w:t>
            </w:r>
          </w:p>
        </w:tc>
      </w:tr>
      <w:tr w:rsidR="00063C17" w14:paraId="7674C7E9" w14:textId="77777777" w:rsidTr="00B36305">
        <w:trPr>
          <w:trHeight w:val="163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882934F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A435F" w14:textId="77777777" w:rsidR="008C7EE8" w:rsidRDefault="00F36F46" w:rsidP="000250C5">
            <w:pPr>
              <w:ind w:left="720"/>
              <w:jc w:val="left"/>
            </w:pPr>
            <w:r>
              <w:t>SAF111, fall protection training (if using a ladder or man</w:t>
            </w:r>
            <w:r w:rsidR="000B065A">
              <w:t>-</w:t>
            </w:r>
            <w:r>
              <w:t>lift), ladder training (if using a ladder), harness training (only if going up in a man</w:t>
            </w:r>
            <w:r w:rsidR="000B065A">
              <w:t>-</w:t>
            </w:r>
            <w:r>
              <w:t>lift), man</w:t>
            </w:r>
            <w:r w:rsidR="000B065A">
              <w:t>-</w:t>
            </w:r>
            <w:r>
              <w:t>lift training (only for man</w:t>
            </w:r>
            <w:r w:rsidR="000B065A">
              <w:t>-</w:t>
            </w:r>
            <w:r>
              <w:t>lift operators), electrical worker required (only for HV system service work</w:t>
            </w:r>
            <w:r w:rsidRPr="002B2A0E">
              <w:t xml:space="preserve">), </w:t>
            </w:r>
            <w:r w:rsidR="005D4628" w:rsidRPr="002B2A0E">
              <w:t>SAF103 (ODH)</w:t>
            </w:r>
            <w:r w:rsidR="008C7EE8">
              <w:t>.</w:t>
            </w:r>
          </w:p>
          <w:p w14:paraId="55D76F26" w14:textId="77777777" w:rsidR="008C7EE8" w:rsidRDefault="008C7EE8" w:rsidP="000250C5">
            <w:pPr>
              <w:ind w:left="720"/>
              <w:jc w:val="left"/>
            </w:pPr>
          </w:p>
          <w:p w14:paraId="44CFE443" w14:textId="77777777" w:rsidR="00063C17" w:rsidRDefault="00D81817" w:rsidP="00581E8F">
            <w:pPr>
              <w:ind w:left="720"/>
              <w:jc w:val="left"/>
            </w:pPr>
            <w:r>
              <w:t xml:space="preserve">The procedures to </w:t>
            </w:r>
            <w:r w:rsidR="00581E8F">
              <w:t>control</w:t>
            </w:r>
            <w:r w:rsidR="008C7EE8">
              <w:t xml:space="preserve"> </w:t>
            </w:r>
            <w:r w:rsidR="00443DA0">
              <w:t xml:space="preserve">the Hall-B </w:t>
            </w:r>
            <w:r w:rsidR="008C7EE8">
              <w:t>gas system</w:t>
            </w:r>
            <w:r>
              <w:t xml:space="preserve"> are detailed in the </w:t>
            </w:r>
            <w:r w:rsidRPr="00D81817">
              <w:t>LTCC Gas Manual and the Hall B Gas Controls Manual</w:t>
            </w:r>
            <w:r>
              <w:t xml:space="preserve">. Only named trained Hall-B staff </w:t>
            </w:r>
            <w:r w:rsidR="00E178D6">
              <w:t xml:space="preserve">can </w:t>
            </w:r>
            <w:r w:rsidR="00581E8F">
              <w:t>operate the LTCC gas system.</w:t>
            </w:r>
          </w:p>
        </w:tc>
      </w:tr>
      <w:tr w:rsidR="00063C17" w14:paraId="4987FC08" w14:textId="77777777" w:rsidTr="00B36305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9263339" w14:textId="77777777" w:rsidR="00063C17" w:rsidRDefault="00063C17" w:rsidP="0025114D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and Environmental Hazard Controls Including:</w:t>
            </w:r>
          </w:p>
        </w:tc>
      </w:tr>
      <w:tr w:rsidR="00063C17" w14:paraId="268F6896" w14:textId="77777777" w:rsidTr="00B36305">
        <w:trPr>
          <w:trHeight w:val="29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00DC8F29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86CB99D" w14:textId="77777777" w:rsidR="00063C17" w:rsidRPr="00B67A2C" w:rsidRDefault="00063C17" w:rsidP="00B67A2C">
            <w:pPr>
              <w:pStyle w:val="ListParagraph"/>
              <w:numPr>
                <w:ilvl w:val="0"/>
                <w:numId w:val="14"/>
              </w:numPr>
              <w:jc w:val="left"/>
              <w:rPr>
                <w:b/>
                <w:vanish/>
                <w:sz w:val="20"/>
                <w:szCs w:val="20"/>
              </w:rPr>
            </w:pPr>
          </w:p>
          <w:p w14:paraId="6E198BD5" w14:textId="77777777" w:rsidR="00063C17" w:rsidRPr="00B67A2C" w:rsidRDefault="00063C17" w:rsidP="00B67A2C">
            <w:pPr>
              <w:pStyle w:val="ListParagraph"/>
              <w:numPr>
                <w:ilvl w:val="0"/>
                <w:numId w:val="14"/>
              </w:numPr>
              <w:jc w:val="left"/>
              <w:rPr>
                <w:b/>
                <w:vanish/>
                <w:sz w:val="20"/>
                <w:szCs w:val="20"/>
              </w:rPr>
            </w:pPr>
          </w:p>
          <w:p w14:paraId="651660E0" w14:textId="77777777" w:rsidR="00063C17" w:rsidRDefault="00063C17" w:rsidP="00B67A2C">
            <w:pPr>
              <w:numPr>
                <w:ilvl w:val="1"/>
                <w:numId w:val="14"/>
              </w:numPr>
              <w:ind w:left="508" w:hanging="508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Shielding</w:t>
            </w:r>
          </w:p>
        </w:tc>
      </w:tr>
      <w:tr w:rsidR="00063C17" w14:paraId="28EC7B29" w14:textId="77777777" w:rsidTr="00B36305">
        <w:trPr>
          <w:trHeight w:val="29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6AC1BF4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73B95B32" w14:textId="77777777" w:rsidR="00063C17" w:rsidRDefault="00C44274" w:rsidP="00BD5E6B">
            <w:pPr>
              <w:ind w:left="720"/>
              <w:jc w:val="left"/>
            </w:pPr>
            <w:r>
              <w:t>None</w:t>
            </w:r>
          </w:p>
        </w:tc>
      </w:tr>
      <w:tr w:rsidR="00063C17" w14:paraId="3C474D2A" w14:textId="77777777" w:rsidTr="00B36305">
        <w:trPr>
          <w:trHeight w:val="29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133DA040" w14:textId="77777777" w:rsidR="00063C17" w:rsidRDefault="00063C17" w:rsidP="0055396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E396E3F" w14:textId="77777777" w:rsidR="00063C17" w:rsidRDefault="00063C17" w:rsidP="0055396A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Barriers </w:t>
            </w:r>
            <w:r w:rsidRPr="007B441B">
              <w:rPr>
                <w:sz w:val="20"/>
                <w:szCs w:val="20"/>
              </w:rPr>
              <w:t>(magnetic, hearing, elevated or crane work, etc.)</w:t>
            </w:r>
          </w:p>
        </w:tc>
      </w:tr>
      <w:tr w:rsidR="00063C17" w14:paraId="62ECD0E4" w14:textId="77777777" w:rsidTr="00B36305">
        <w:trPr>
          <w:trHeight w:val="29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16681BC7" w14:textId="77777777" w:rsidR="00063C17" w:rsidRDefault="00063C17" w:rsidP="0055396A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32FE5AC4" w14:textId="77777777" w:rsidR="00063C17" w:rsidRDefault="00C44274" w:rsidP="0055396A">
            <w:pPr>
              <w:ind w:left="720"/>
              <w:jc w:val="left"/>
            </w:pPr>
            <w:r>
              <w:t>None</w:t>
            </w:r>
          </w:p>
        </w:tc>
      </w:tr>
      <w:tr w:rsidR="00063C17" w14:paraId="1B76140D" w14:textId="77777777" w:rsidTr="00B36305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3216A3CE" w14:textId="77777777" w:rsidR="00063C17" w:rsidRDefault="00063C17">
            <w:pPr>
              <w:ind w:left="36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2996DBAC" w14:textId="77777777" w:rsidR="00063C17" w:rsidRDefault="00063C17" w:rsidP="0025114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Interlocks</w:t>
            </w:r>
          </w:p>
        </w:tc>
      </w:tr>
      <w:tr w:rsidR="00063C17" w14:paraId="695BF669" w14:textId="77777777" w:rsidTr="00B36305">
        <w:trPr>
          <w:trHeight w:val="21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1BEC03E7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485E6BD7" w14:textId="77777777" w:rsidR="00063C17" w:rsidRDefault="00C44274" w:rsidP="00BD5E6B">
            <w:pPr>
              <w:ind w:left="720"/>
              <w:jc w:val="left"/>
            </w:pPr>
            <w:r>
              <w:t>None</w:t>
            </w:r>
          </w:p>
        </w:tc>
      </w:tr>
      <w:tr w:rsidR="00063C17" w14:paraId="196EDF22" w14:textId="77777777" w:rsidTr="00B36305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08091C26" w14:textId="77777777" w:rsidR="00063C17" w:rsidRDefault="00063C17">
            <w:pPr>
              <w:ind w:left="72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608996E6" w14:textId="77777777" w:rsidR="00063C17" w:rsidRDefault="00063C17" w:rsidP="0025114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systems</w:t>
            </w:r>
          </w:p>
        </w:tc>
      </w:tr>
      <w:tr w:rsidR="00063C17" w14:paraId="4836FB27" w14:textId="77777777" w:rsidTr="00B36305">
        <w:trPr>
          <w:trHeight w:val="21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4D72CC34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0D137" w14:textId="77777777" w:rsidR="00063C17" w:rsidRDefault="00C44274" w:rsidP="00BD5E6B">
            <w:pPr>
              <w:ind w:left="720"/>
              <w:jc w:val="left"/>
            </w:pPr>
            <w:r>
              <w:t>None</w:t>
            </w:r>
          </w:p>
        </w:tc>
      </w:tr>
      <w:tr w:rsidR="00063C17" w14:paraId="62A5F98B" w14:textId="77777777" w:rsidTr="00B36305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004DEEA6" w14:textId="77777777" w:rsidR="00063C17" w:rsidRDefault="00063C17" w:rsidP="004B56F0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8C903DC" w14:textId="77777777" w:rsidR="00063C17" w:rsidRDefault="00063C17" w:rsidP="0025114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Ventilation</w:t>
            </w:r>
          </w:p>
        </w:tc>
      </w:tr>
      <w:tr w:rsidR="00063C17" w14:paraId="7591B7D5" w14:textId="77777777" w:rsidTr="00B36305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146343EF" w14:textId="77777777" w:rsidR="00063C17" w:rsidRDefault="00063C17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31D3A8" w14:textId="77777777" w:rsidR="00063C17" w:rsidRDefault="00C44274" w:rsidP="00BD5E6B">
            <w:pPr>
              <w:ind w:left="720"/>
              <w:jc w:val="left"/>
            </w:pPr>
            <w:r>
              <w:t>None</w:t>
            </w:r>
          </w:p>
        </w:tc>
      </w:tr>
      <w:tr w:rsidR="00063C17" w14:paraId="6B5163DE" w14:textId="77777777" w:rsidTr="00B36305">
        <w:trPr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7246647B" w14:textId="77777777" w:rsidR="00063C17" w:rsidRDefault="00063C17" w:rsidP="004B56F0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189B780" w14:textId="77777777" w:rsidR="00063C17" w:rsidRDefault="00063C17" w:rsidP="00CF76DD">
            <w:pPr>
              <w:numPr>
                <w:ilvl w:val="1"/>
                <w:numId w:val="14"/>
              </w:numPr>
              <w:ind w:left="513" w:hanging="513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(Electrical, ODH, Trip, Ladder)</w:t>
            </w:r>
            <w:r>
              <w:rPr>
                <w:sz w:val="20"/>
                <w:szCs w:val="20"/>
              </w:rPr>
              <w:t xml:space="preserve"> (Attach related Temporary Work Permits or Safety Reviews as appropriate.)</w:t>
            </w:r>
          </w:p>
        </w:tc>
      </w:tr>
      <w:tr w:rsidR="00C44274" w14:paraId="08E7EEE2" w14:textId="77777777" w:rsidTr="00B36305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2C712899" w14:textId="77777777" w:rsidR="00C44274" w:rsidRDefault="00C44274">
            <w:pPr>
              <w:ind w:left="720"/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2F2D42" w14:textId="77777777" w:rsidR="00C44274" w:rsidRDefault="00C44274" w:rsidP="0093774B">
            <w:pPr>
              <w:ind w:left="720"/>
              <w:jc w:val="left"/>
            </w:pPr>
            <w:r>
              <w:t xml:space="preserve">For servicing, ladder training, manlift training, harness training, </w:t>
            </w:r>
            <w:r w:rsidR="002C1DC4">
              <w:t xml:space="preserve">electrical </w:t>
            </w:r>
            <w:r w:rsidR="002C1DC4" w:rsidRPr="002B2A0E">
              <w:t>worker</w:t>
            </w:r>
            <w:r w:rsidR="00524DC2" w:rsidRPr="002B2A0E">
              <w:t xml:space="preserve">, </w:t>
            </w:r>
            <w:r w:rsidR="005D4628" w:rsidRPr="002B2A0E">
              <w:t xml:space="preserve">SAF103 (ODH) </w:t>
            </w:r>
            <w:r w:rsidR="002C1DC4" w:rsidRPr="002B2A0E">
              <w:t>(see list in 5</w:t>
            </w:r>
            <w:r w:rsidRPr="002B2A0E">
              <w:t>.4)</w:t>
            </w:r>
          </w:p>
        </w:tc>
      </w:tr>
      <w:tr w:rsidR="00C44274" w14:paraId="2F3B4C40" w14:textId="77777777" w:rsidTr="00B36305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4C40687" w14:textId="77777777" w:rsidR="00C44274" w:rsidRPr="004D2553" w:rsidRDefault="00C44274" w:rsidP="004D2553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of Safety Equipment:</w:t>
            </w:r>
          </w:p>
        </w:tc>
      </w:tr>
      <w:tr w:rsidR="00C44274" w14:paraId="631F435C" w14:textId="77777777" w:rsidTr="00B36305">
        <w:trPr>
          <w:trHeight w:val="208"/>
          <w:jc w:val="center"/>
        </w:trPr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10E8F99C" w14:textId="77777777" w:rsidR="00C44274" w:rsidRPr="00AA4C9B" w:rsidRDefault="00C44274" w:rsidP="00AA4C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4BC9EA7" w14:textId="77777777" w:rsidR="00C44274" w:rsidRDefault="00C44274" w:rsidP="004D2553">
            <w:pPr>
              <w:numPr>
                <w:ilvl w:val="1"/>
                <w:numId w:val="2"/>
              </w:numPr>
              <w:ind w:left="515" w:hanging="515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of Safety Equipment:</w:t>
            </w:r>
          </w:p>
        </w:tc>
      </w:tr>
      <w:tr w:rsidR="00C44274" w14:paraId="5F80039F" w14:textId="77777777" w:rsidTr="00B36305">
        <w:trPr>
          <w:trHeight w:val="46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41680055" w14:textId="77777777" w:rsidR="00C44274" w:rsidRDefault="00C44274" w:rsidP="00AA4C9B">
            <w:pPr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18389" w14:textId="77777777" w:rsidR="00C44274" w:rsidRDefault="008A539A" w:rsidP="008A539A">
            <w:pPr>
              <w:ind w:left="720"/>
              <w:jc w:val="left"/>
            </w:pPr>
            <w:r>
              <w:t>No personnel protective equipment is needed for testing or operating the LTCC system from the Counting House or the Forward Carriage. When accessing the detectors using a man</w:t>
            </w:r>
            <w:r w:rsidR="00926881">
              <w:t>-</w:t>
            </w:r>
            <w:r>
              <w:t>lift a harness is required.</w:t>
            </w:r>
          </w:p>
        </w:tc>
      </w:tr>
      <w:tr w:rsidR="00C44274" w14:paraId="4B4D0474" w14:textId="77777777" w:rsidTr="00B36305">
        <w:trPr>
          <w:trHeight w:val="208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4D17D755" w14:textId="77777777" w:rsidR="00C44274" w:rsidRPr="00F54850" w:rsidRDefault="00C44274" w:rsidP="00AA4C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6ACB94A" w14:textId="77777777" w:rsidR="00C44274" w:rsidRDefault="00C44274" w:rsidP="004D2553">
            <w:pPr>
              <w:numPr>
                <w:ilvl w:val="1"/>
                <w:numId w:val="2"/>
              </w:numPr>
              <w:ind w:left="515" w:hanging="515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Tools:</w:t>
            </w:r>
          </w:p>
        </w:tc>
      </w:tr>
      <w:tr w:rsidR="00C44274" w14:paraId="1F476630" w14:textId="77777777" w:rsidTr="00B36305">
        <w:trPr>
          <w:trHeight w:val="487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64B0B54C" w14:textId="77777777" w:rsidR="00C44274" w:rsidRDefault="00C44274" w:rsidP="0055396A">
            <w:pPr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818AC" w14:textId="77777777" w:rsidR="00C44274" w:rsidRDefault="00035ED7" w:rsidP="008A539A">
            <w:pPr>
              <w:ind w:left="720"/>
              <w:jc w:val="left"/>
            </w:pPr>
            <w:r>
              <w:t>None</w:t>
            </w:r>
          </w:p>
        </w:tc>
      </w:tr>
      <w:tr w:rsidR="00C44274" w14:paraId="46DDB2D0" w14:textId="77777777" w:rsidTr="00B36305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112801E7" w14:textId="77777777" w:rsidR="00C44274" w:rsidRDefault="00C44274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Associated Administrative Controls  </w:t>
            </w:r>
          </w:p>
        </w:tc>
      </w:tr>
      <w:tr w:rsidR="00C44274" w14:paraId="2496078A" w14:textId="77777777" w:rsidTr="00B36305">
        <w:trPr>
          <w:trHeight w:val="469"/>
          <w:jc w:val="center"/>
        </w:trPr>
        <w:tc>
          <w:tcPr>
            <w:tcW w:w="5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4221C2BC" w14:textId="77777777" w:rsidR="00C44274" w:rsidRDefault="00C44274" w:rsidP="00AA4C9B">
            <w:pPr>
              <w:jc w:val="left"/>
            </w:pPr>
          </w:p>
        </w:tc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3872BA" w14:textId="77777777" w:rsidR="00C44274" w:rsidRDefault="00382F88" w:rsidP="00382F88">
            <w:pPr>
              <w:ind w:left="720"/>
              <w:jc w:val="left"/>
            </w:pPr>
            <w:r>
              <w:t>Check all signs before entering the work area. Consult with the Hall B Work Coordinator before starting on any servicing work related to the detector hardware.</w:t>
            </w:r>
          </w:p>
        </w:tc>
      </w:tr>
    </w:tbl>
    <w:p w14:paraId="2AABF4ED" w14:textId="77777777" w:rsidR="004B56F0" w:rsidRDefault="004B56F0">
      <w:pPr>
        <w:rPr>
          <w:sz w:val="8"/>
          <w:szCs w:val="8"/>
        </w:rPr>
      </w:pPr>
    </w:p>
    <w:tbl>
      <w:tblPr>
        <w:tblW w:w="11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0647"/>
      </w:tblGrid>
      <w:tr w:rsidR="00741F3C" w14:paraId="296C6939" w14:textId="77777777" w:rsidTr="00143314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21DFFFFE" w14:textId="77777777" w:rsidR="00741F3C" w:rsidRPr="004B56F0" w:rsidRDefault="006D59B7" w:rsidP="004B56F0">
            <w:pPr>
              <w:jc w:val="center"/>
              <w:rPr>
                <w:b/>
              </w:rPr>
            </w:pPr>
            <w:r>
              <w:rPr>
                <w:b/>
              </w:rPr>
              <w:t>DEVELOP THE PROCEDURE</w:t>
            </w:r>
          </w:p>
        </w:tc>
      </w:tr>
      <w:tr w:rsidR="007E33B6" w14:paraId="0420A005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3F0D8128" w14:textId="77777777" w:rsidR="007E33B6" w:rsidRDefault="00D74B8C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Operating G</w:t>
            </w:r>
            <w:r w:rsidR="007E33B6">
              <w:rPr>
                <w:b/>
                <w:sz w:val="20"/>
                <w:szCs w:val="20"/>
              </w:rPr>
              <w:t>uidelines</w:t>
            </w:r>
          </w:p>
        </w:tc>
      </w:tr>
      <w:tr w:rsidR="007E33B6" w14:paraId="21E734A0" w14:textId="77777777" w:rsidTr="00143314">
        <w:trPr>
          <w:trHeight w:val="550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A7940A" w14:textId="77777777" w:rsidR="007E33B6" w:rsidRDefault="00143314" w:rsidP="003B3F5B">
            <w:pPr>
              <w:ind w:left="720"/>
              <w:jc w:val="left"/>
            </w:pPr>
            <w:r>
              <w:t xml:space="preserve">The operating guides for both general Hall B Collaboration members and </w:t>
            </w:r>
            <w:r w:rsidR="003B3F5B">
              <w:t>LTCC</w:t>
            </w:r>
            <w:r>
              <w:t xml:space="preserve"> system experts are detailed in full in the </w:t>
            </w:r>
            <w:r w:rsidR="003B3F5B">
              <w:t xml:space="preserve">LTCC </w:t>
            </w:r>
            <w:r>
              <w:t>System Operations Manual (link once available)</w:t>
            </w:r>
            <w:r w:rsidR="00094692">
              <w:t xml:space="preserve">. The gas system controls are detailed in the </w:t>
            </w:r>
            <w:r w:rsidR="00094692" w:rsidRPr="00D81817">
              <w:t>LTCC Gas Manual and the Hall B Gas Controls Manual</w:t>
            </w:r>
            <w:r w:rsidR="00094692">
              <w:t>.</w:t>
            </w:r>
          </w:p>
        </w:tc>
      </w:tr>
      <w:tr w:rsidR="007E33B6" w14:paraId="0A51D619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3DDAB4AB" w14:textId="77777777" w:rsidR="007E33B6" w:rsidRDefault="0025114D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</w:t>
            </w:r>
            <w:r w:rsidR="00D74B8C">
              <w:rPr>
                <w:b/>
                <w:sz w:val="20"/>
                <w:szCs w:val="20"/>
              </w:rPr>
              <w:t xml:space="preserve"> of Affected P</w:t>
            </w:r>
            <w:r w:rsidR="007E33B6">
              <w:rPr>
                <w:b/>
                <w:sz w:val="20"/>
                <w:szCs w:val="20"/>
              </w:rPr>
              <w:t>ersonnel (</w:t>
            </w:r>
            <w:r w:rsidR="006E192C">
              <w:rPr>
                <w:b/>
                <w:sz w:val="20"/>
                <w:szCs w:val="20"/>
              </w:rPr>
              <w:t>who, h</w:t>
            </w:r>
            <w:r w:rsidR="007E33B6">
              <w:rPr>
                <w:b/>
                <w:sz w:val="20"/>
                <w:szCs w:val="20"/>
              </w:rPr>
              <w:t>ow</w:t>
            </w:r>
            <w:r w:rsidR="006E192C">
              <w:rPr>
                <w:b/>
                <w:sz w:val="20"/>
                <w:szCs w:val="20"/>
              </w:rPr>
              <w:t>, and when</w:t>
            </w:r>
            <w:r w:rsidR="00B75679">
              <w:rPr>
                <w:b/>
                <w:sz w:val="20"/>
                <w:szCs w:val="20"/>
              </w:rPr>
              <w:t xml:space="preserve"> include</w:t>
            </w:r>
            <w:r w:rsidR="009C5137">
              <w:rPr>
                <w:b/>
                <w:sz w:val="20"/>
                <w:szCs w:val="20"/>
              </w:rPr>
              <w:t xml:space="preserve"> building manager, safety warden</w:t>
            </w:r>
            <w:r w:rsidR="00B75679">
              <w:rPr>
                <w:b/>
                <w:sz w:val="20"/>
                <w:szCs w:val="20"/>
              </w:rPr>
              <w:t>,</w:t>
            </w:r>
            <w:r w:rsidR="009C5137">
              <w:rPr>
                <w:b/>
                <w:sz w:val="20"/>
                <w:szCs w:val="20"/>
              </w:rPr>
              <w:t xml:space="preserve"> and area coordinator</w:t>
            </w:r>
            <w:r w:rsidR="007E33B6">
              <w:rPr>
                <w:b/>
                <w:sz w:val="20"/>
                <w:szCs w:val="20"/>
              </w:rPr>
              <w:t>)</w:t>
            </w:r>
          </w:p>
        </w:tc>
      </w:tr>
      <w:tr w:rsidR="007E33B6" w14:paraId="0EA30282" w14:textId="77777777" w:rsidTr="00143314">
        <w:trPr>
          <w:trHeight w:val="559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8F259F" w14:textId="77777777" w:rsidR="007E33B6" w:rsidRDefault="00AB7CA7" w:rsidP="00AB7CA7">
            <w:pPr>
              <w:ind w:left="720"/>
              <w:jc w:val="left"/>
            </w:pPr>
            <w:r>
              <w:t>The Hall B Work Coordinator is to be consulted before any LTCC servicing work on the detector hardware. Routine signal checkout and VME electronics work should be done only by LTCC system experts.</w:t>
            </w:r>
          </w:p>
        </w:tc>
      </w:tr>
      <w:tr w:rsidR="007E33B6" w14:paraId="0F40344B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1EA3DC1E" w14:textId="77777777" w:rsidR="007E33B6" w:rsidRDefault="006144CA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the</w:t>
            </w:r>
            <w:r w:rsidR="007E33B6">
              <w:rPr>
                <w:b/>
                <w:sz w:val="20"/>
                <w:szCs w:val="20"/>
              </w:rPr>
              <w:t xml:space="preserve"> </w:t>
            </w:r>
            <w:r w:rsidR="00D74B8C">
              <w:rPr>
                <w:b/>
                <w:sz w:val="20"/>
                <w:szCs w:val="20"/>
              </w:rPr>
              <w:t>Steps Required to Execute the Procedure</w:t>
            </w:r>
            <w:r w:rsidR="006E192C">
              <w:rPr>
                <w:b/>
                <w:sz w:val="20"/>
                <w:szCs w:val="20"/>
              </w:rPr>
              <w:t>:</w:t>
            </w:r>
            <w:r w:rsidR="007E33B6">
              <w:rPr>
                <w:b/>
                <w:sz w:val="20"/>
                <w:szCs w:val="20"/>
              </w:rPr>
              <w:t xml:space="preserve"> </w:t>
            </w:r>
            <w:r w:rsidR="007E33B6" w:rsidRPr="006E192C">
              <w:rPr>
                <w:sz w:val="20"/>
                <w:szCs w:val="20"/>
              </w:rPr>
              <w:t>from start to finish.</w:t>
            </w:r>
          </w:p>
        </w:tc>
      </w:tr>
      <w:tr w:rsidR="00196CC3" w14:paraId="3FD82A58" w14:textId="77777777" w:rsidTr="00143314">
        <w:trPr>
          <w:trHeight w:val="595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22E4B8" w14:textId="77777777" w:rsidR="00196CC3" w:rsidRDefault="00196CC3" w:rsidP="00196CC3">
            <w:pPr>
              <w:ind w:left="720"/>
              <w:jc w:val="left"/>
            </w:pPr>
            <w:r>
              <w:t>All system operation steps are detailed in the LTCC System Operations Manual.</w:t>
            </w:r>
          </w:p>
          <w:p w14:paraId="2EAD4345" w14:textId="77777777" w:rsidR="008A781A" w:rsidRDefault="008A781A" w:rsidP="00196CC3">
            <w:pPr>
              <w:ind w:left="720"/>
              <w:jc w:val="left"/>
            </w:pPr>
            <w:r>
              <w:t>In particular:</w:t>
            </w:r>
          </w:p>
          <w:p w14:paraId="47FA76C9" w14:textId="77777777" w:rsidR="00316D53" w:rsidRDefault="00316D53" w:rsidP="00551A4F">
            <w:pPr>
              <w:numPr>
                <w:ilvl w:val="0"/>
                <w:numId w:val="31"/>
              </w:numPr>
              <w:jc w:val="left"/>
            </w:pPr>
            <w:r>
              <w:t>Turn on the power on the crates (if it was off)</w:t>
            </w:r>
          </w:p>
          <w:p w14:paraId="6EABCE80" w14:textId="77777777" w:rsidR="00316D53" w:rsidRDefault="00316D53" w:rsidP="00551A4F">
            <w:pPr>
              <w:numPr>
                <w:ilvl w:val="0"/>
                <w:numId w:val="31"/>
              </w:numPr>
              <w:jc w:val="left"/>
            </w:pPr>
            <w:r>
              <w:t>Start the slow control and monitoring system</w:t>
            </w:r>
          </w:p>
          <w:p w14:paraId="501E05FA" w14:textId="77777777" w:rsidR="00316D53" w:rsidRDefault="00316D53" w:rsidP="00551A4F">
            <w:pPr>
              <w:numPr>
                <w:ilvl w:val="0"/>
                <w:numId w:val="31"/>
              </w:numPr>
              <w:jc w:val="left"/>
            </w:pPr>
            <w:r>
              <w:t>Monitor the status of alarm handler, cooling, purging system, and environment readings</w:t>
            </w:r>
            <w:r w:rsidR="002C4AE0">
              <w:t>.</w:t>
            </w:r>
          </w:p>
          <w:p w14:paraId="2AD81CDE" w14:textId="77777777" w:rsidR="008A781A" w:rsidRDefault="00316D53" w:rsidP="00551A4F">
            <w:pPr>
              <w:numPr>
                <w:ilvl w:val="0"/>
                <w:numId w:val="31"/>
              </w:numPr>
              <w:jc w:val="left"/>
            </w:pPr>
            <w:r>
              <w:t>Turn on gas flow</w:t>
            </w:r>
            <w:r w:rsidR="00174ED5">
              <w:t xml:space="preserve"> (</w:t>
            </w:r>
            <w:r w:rsidR="00482F3C">
              <w:t>named trained Hall-B staff only</w:t>
            </w:r>
            <w:r w:rsidR="00174ED5">
              <w:t>)</w:t>
            </w:r>
          </w:p>
        </w:tc>
      </w:tr>
      <w:tr w:rsidR="00196CC3" w14:paraId="5DE8DEEC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62DD4690" w14:textId="77777777" w:rsidR="00196CC3" w:rsidRDefault="00196CC3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 Out Procedure(s)</w:t>
            </w:r>
            <w:r w:rsidRPr="006E192C">
              <w:rPr>
                <w:sz w:val="20"/>
                <w:szCs w:val="20"/>
              </w:rPr>
              <w:t xml:space="preserve"> i.e</w:t>
            </w:r>
            <w:r>
              <w:rPr>
                <w:sz w:val="20"/>
                <w:szCs w:val="20"/>
              </w:rPr>
              <w:t>.</w:t>
            </w:r>
            <w:r w:rsidRPr="006E192C">
              <w:rPr>
                <w:sz w:val="20"/>
                <w:szCs w:val="20"/>
              </w:rPr>
              <w:t xml:space="preserve"> steps necessary to restore the equipment/area to a safe level.</w:t>
            </w:r>
          </w:p>
        </w:tc>
      </w:tr>
      <w:tr w:rsidR="00886AF4" w14:paraId="190A93F7" w14:textId="77777777" w:rsidTr="00143314">
        <w:trPr>
          <w:trHeight w:val="460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BCF10E" w14:textId="77777777" w:rsidR="00316D53" w:rsidRDefault="00886AF4" w:rsidP="00693E22">
            <w:pPr>
              <w:ind w:left="720"/>
              <w:jc w:val="left"/>
            </w:pPr>
            <w:r>
              <w:t>When the HV is turned off, the LTCC system is in its fully safe condition</w:t>
            </w:r>
            <w:r w:rsidR="002B2A0E">
              <w:t>.</w:t>
            </w:r>
          </w:p>
          <w:p w14:paraId="70788072" w14:textId="77777777" w:rsidR="00316D53" w:rsidRDefault="00316D53" w:rsidP="00B15C87">
            <w:pPr>
              <w:numPr>
                <w:ilvl w:val="0"/>
                <w:numId w:val="27"/>
              </w:numPr>
              <w:jc w:val="left"/>
            </w:pPr>
            <w:r>
              <w:t>Exit the online monitoring system</w:t>
            </w:r>
          </w:p>
          <w:p w14:paraId="59E497DD" w14:textId="77777777" w:rsidR="00316D53" w:rsidRDefault="00316D53" w:rsidP="00B15C87">
            <w:pPr>
              <w:numPr>
                <w:ilvl w:val="0"/>
                <w:numId w:val="27"/>
              </w:numPr>
              <w:jc w:val="left"/>
            </w:pPr>
            <w:r>
              <w:t>Turn off DAQ system</w:t>
            </w:r>
          </w:p>
          <w:p w14:paraId="31A2DC44" w14:textId="77777777" w:rsidR="00316D53" w:rsidRDefault="00316D53" w:rsidP="00B15C87">
            <w:pPr>
              <w:numPr>
                <w:ilvl w:val="0"/>
                <w:numId w:val="27"/>
              </w:numPr>
              <w:jc w:val="left"/>
            </w:pPr>
            <w:r>
              <w:t xml:space="preserve">Turn off HV </w:t>
            </w:r>
          </w:p>
          <w:p w14:paraId="4FE8F485" w14:textId="77777777" w:rsidR="00316D53" w:rsidRDefault="00316D53" w:rsidP="00B15C87">
            <w:pPr>
              <w:numPr>
                <w:ilvl w:val="0"/>
                <w:numId w:val="27"/>
              </w:numPr>
              <w:jc w:val="left"/>
            </w:pPr>
            <w:r>
              <w:t>Turn off gas flow</w:t>
            </w:r>
            <w:r w:rsidR="00174ED5">
              <w:t xml:space="preserve"> (</w:t>
            </w:r>
            <w:r w:rsidR="00482F3C">
              <w:t xml:space="preserve">named trained Hall-B staff </w:t>
            </w:r>
            <w:r w:rsidR="00174ED5">
              <w:t>only)</w:t>
            </w:r>
            <w:r w:rsidR="00AE2DDA">
              <w:t>.</w:t>
            </w:r>
          </w:p>
          <w:p w14:paraId="36F967A9" w14:textId="77777777" w:rsidR="00316D53" w:rsidRDefault="00B15C87" w:rsidP="00693E22">
            <w:pPr>
              <w:numPr>
                <w:ilvl w:val="0"/>
                <w:numId w:val="27"/>
              </w:numPr>
              <w:jc w:val="left"/>
            </w:pPr>
            <w:r w:rsidRPr="00B15C87">
              <w:t xml:space="preserve">If </w:t>
            </w:r>
            <w:r w:rsidR="00D2459E" w:rsidRPr="00B15C87">
              <w:t>mainten</w:t>
            </w:r>
            <w:r w:rsidR="00D2459E">
              <w:t>an</w:t>
            </w:r>
            <w:r w:rsidR="00D2459E" w:rsidRPr="00B15C87">
              <w:t>ce</w:t>
            </w:r>
            <w:r w:rsidRPr="00B15C87">
              <w:t xml:space="preserve"> is neede</w:t>
            </w:r>
            <w:r>
              <w:t xml:space="preserve">d in one or more sectors, switch to N2 flow and flush and recover </w:t>
            </w:r>
            <w:r w:rsidRPr="00B15C87">
              <w:t>C4F10 gas for those sectors (named trained Hall-B staff only).</w:t>
            </w:r>
            <w:r>
              <w:t xml:space="preserve"> </w:t>
            </w:r>
          </w:p>
        </w:tc>
      </w:tr>
      <w:tr w:rsidR="00886AF4" w14:paraId="04A0CC38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5DB2ED7" w14:textId="77777777" w:rsidR="00886AF4" w:rsidRPr="003328D2" w:rsidRDefault="00886AF4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 w:rsidRPr="003328D2">
              <w:rPr>
                <w:b/>
                <w:sz w:val="20"/>
                <w:szCs w:val="20"/>
              </w:rPr>
              <w:t>Special environmental control requirements:</w:t>
            </w:r>
          </w:p>
        </w:tc>
      </w:tr>
      <w:tr w:rsidR="00886AF4" w14:paraId="69FA0EE2" w14:textId="77777777" w:rsidTr="00143314">
        <w:trPr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27C73937" w14:textId="77777777" w:rsidR="00886AF4" w:rsidRPr="00FD3467" w:rsidRDefault="00886AF4" w:rsidP="0055396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0EAC7A7" w14:textId="77777777" w:rsidR="00886AF4" w:rsidRDefault="00886AF4" w:rsidP="00B75679">
            <w:pPr>
              <w:numPr>
                <w:ilvl w:val="1"/>
                <w:numId w:val="2"/>
              </w:numPr>
              <w:ind w:left="632" w:hanging="632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materials, chemicals, gasses that could impact the environment  (</w:t>
            </w:r>
            <w:r>
              <w:rPr>
                <w:sz w:val="20"/>
                <w:szCs w:val="20"/>
              </w:rPr>
              <w:t xml:space="preserve">ensure these are considered when choosing Subject Mater Experts) and explore </w:t>
            </w:r>
            <w:hyperlink r:id="rId15" w:history="1">
              <w:r w:rsidRPr="0062557B">
                <w:rPr>
                  <w:rStyle w:val="Hyperlink"/>
                  <w:sz w:val="20"/>
                  <w:szCs w:val="20"/>
                </w:rPr>
                <w:t xml:space="preserve">EMP-04 </w:t>
              </w:r>
              <w:r w:rsidRPr="0062557B">
                <w:rPr>
                  <w:rStyle w:val="Hyperlink"/>
                  <w:iCs/>
                  <w:sz w:val="20"/>
                  <w:szCs w:val="20"/>
                </w:rPr>
                <w:t>Project/Activity/Experiment Environmental Review</w:t>
              </w:r>
            </w:hyperlink>
            <w:r w:rsidRPr="00F552F4">
              <w:rPr>
                <w:sz w:val="20"/>
                <w:szCs w:val="20"/>
              </w:rPr>
              <w:t xml:space="preserve"> below</w:t>
            </w:r>
          </w:p>
        </w:tc>
      </w:tr>
      <w:tr w:rsidR="00886AF4" w14:paraId="6253F7AE" w14:textId="77777777" w:rsidTr="00143314">
        <w:trPr>
          <w:trHeight w:val="208"/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3919DD4D" w14:textId="77777777" w:rsidR="00886AF4" w:rsidRPr="00FD3467" w:rsidRDefault="00886AF4" w:rsidP="0055396A">
            <w:pPr>
              <w:ind w:left="720"/>
              <w:jc w:val="left"/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4BADB6" w14:textId="77777777" w:rsidR="00886AF4" w:rsidRDefault="00886AF4" w:rsidP="0055396A">
            <w:pPr>
              <w:ind w:left="720"/>
              <w:jc w:val="left"/>
            </w:pPr>
            <w:r>
              <w:t>None</w:t>
            </w:r>
          </w:p>
        </w:tc>
      </w:tr>
      <w:tr w:rsidR="00886AF4" w14:paraId="522E2CF0" w14:textId="77777777" w:rsidTr="00143314">
        <w:trPr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4A51C2E0" w14:textId="77777777" w:rsidR="00886AF4" w:rsidRPr="00FD3467" w:rsidRDefault="00886AF4" w:rsidP="006E192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DADDE19" w14:textId="77777777" w:rsidR="00886AF4" w:rsidRDefault="00886AF4" w:rsidP="00B75679">
            <w:pPr>
              <w:numPr>
                <w:ilvl w:val="1"/>
                <w:numId w:val="2"/>
              </w:numPr>
              <w:ind w:left="632" w:hanging="632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Environmental impacts </w:t>
            </w:r>
            <w:r w:rsidRPr="0062557B">
              <w:rPr>
                <w:sz w:val="20"/>
                <w:szCs w:val="20"/>
              </w:rPr>
              <w:t xml:space="preserve">(See </w:t>
            </w:r>
            <w:hyperlink r:id="rId16" w:history="1">
              <w:r w:rsidRPr="0062557B">
                <w:rPr>
                  <w:rStyle w:val="Hyperlink"/>
                  <w:sz w:val="20"/>
                  <w:szCs w:val="20"/>
                </w:rPr>
                <w:t xml:space="preserve">EMP-04 </w:t>
              </w:r>
              <w:r w:rsidRPr="0062557B">
                <w:rPr>
                  <w:rStyle w:val="Hyperlink"/>
                  <w:iCs/>
                  <w:sz w:val="20"/>
                  <w:szCs w:val="20"/>
                </w:rPr>
                <w:t>Project/Activity/Experiment Environmental Review</w:t>
              </w:r>
            </w:hyperlink>
            <w:r w:rsidRPr="0062557B">
              <w:rPr>
                <w:sz w:val="20"/>
                <w:szCs w:val="20"/>
              </w:rPr>
              <w:t>)</w:t>
            </w:r>
          </w:p>
        </w:tc>
      </w:tr>
      <w:tr w:rsidR="00886AF4" w14:paraId="6735A58B" w14:textId="77777777" w:rsidTr="00143314">
        <w:trPr>
          <w:trHeight w:val="190"/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507ED472" w14:textId="77777777" w:rsidR="00886AF4" w:rsidRPr="00FD3467" w:rsidRDefault="00886AF4">
            <w:pPr>
              <w:ind w:left="720"/>
              <w:jc w:val="left"/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A8EA6A" w14:textId="77777777" w:rsidR="00886AF4" w:rsidRDefault="00886AF4" w:rsidP="003328D2">
            <w:pPr>
              <w:ind w:left="720"/>
              <w:jc w:val="left"/>
            </w:pPr>
            <w:r>
              <w:t>None</w:t>
            </w:r>
          </w:p>
        </w:tc>
      </w:tr>
      <w:tr w:rsidR="00886AF4" w14:paraId="229EC83A" w14:textId="77777777" w:rsidTr="00143314">
        <w:trPr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</w:tcPr>
          <w:p w14:paraId="101CB8D0" w14:textId="77777777" w:rsidR="00886AF4" w:rsidRPr="00FD3467" w:rsidRDefault="00886AF4" w:rsidP="006E192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8EACBF2" w14:textId="77777777" w:rsidR="00886AF4" w:rsidRDefault="00886AF4" w:rsidP="00B75679">
            <w:pPr>
              <w:numPr>
                <w:ilvl w:val="1"/>
                <w:numId w:val="2"/>
              </w:numPr>
              <w:ind w:left="632" w:hanging="632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Abatement steps  (</w:t>
            </w:r>
            <w:r w:rsidRPr="00FD3467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ondary containment or special p</w:t>
            </w:r>
            <w:r w:rsidRPr="00FD3467">
              <w:rPr>
                <w:sz w:val="20"/>
                <w:szCs w:val="20"/>
              </w:rPr>
              <w:t>ackaging requirements</w:t>
            </w:r>
            <w:r>
              <w:rPr>
                <w:sz w:val="20"/>
                <w:szCs w:val="20"/>
              </w:rPr>
              <w:t>)</w:t>
            </w:r>
          </w:p>
        </w:tc>
      </w:tr>
      <w:tr w:rsidR="00886AF4" w14:paraId="17237BD1" w14:textId="77777777" w:rsidTr="00143314">
        <w:trPr>
          <w:trHeight w:val="208"/>
          <w:jc w:val="center"/>
        </w:trPr>
        <w:tc>
          <w:tcPr>
            <w:tcW w:w="51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thinDiagStripe" w:color="auto" w:fill="auto"/>
            <w:vAlign w:val="center"/>
            <w:hideMark/>
          </w:tcPr>
          <w:p w14:paraId="40740D39" w14:textId="77777777" w:rsidR="00886AF4" w:rsidRPr="00FD3467" w:rsidRDefault="00886AF4">
            <w:pPr>
              <w:ind w:left="720"/>
              <w:jc w:val="left"/>
            </w:pPr>
          </w:p>
        </w:tc>
        <w:tc>
          <w:tcPr>
            <w:tcW w:w="10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2C075E" w14:textId="77777777" w:rsidR="00886AF4" w:rsidRDefault="00886AF4" w:rsidP="003328D2">
            <w:pPr>
              <w:ind w:left="720"/>
              <w:jc w:val="left"/>
            </w:pPr>
            <w:r>
              <w:t>None</w:t>
            </w:r>
          </w:p>
        </w:tc>
      </w:tr>
      <w:tr w:rsidR="00886AF4" w14:paraId="23467351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751AC29" w14:textId="77777777" w:rsidR="00886AF4" w:rsidRDefault="00886AF4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Unusual/Emergency Procedures </w:t>
            </w:r>
            <w:r w:rsidRPr="00D0739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e.g., l</w:t>
            </w:r>
            <w:r w:rsidRPr="00D0739E">
              <w:rPr>
                <w:sz w:val="20"/>
                <w:szCs w:val="20"/>
              </w:rPr>
              <w:t>oss of power</w:t>
            </w:r>
            <w:r>
              <w:rPr>
                <w:sz w:val="20"/>
                <w:szCs w:val="20"/>
              </w:rPr>
              <w:t>, spills, f</w:t>
            </w:r>
            <w:r w:rsidRPr="00D0739E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>e, etc.</w:t>
            </w:r>
            <w:r w:rsidRPr="00D0739E">
              <w:rPr>
                <w:sz w:val="20"/>
                <w:szCs w:val="20"/>
              </w:rPr>
              <w:t>)</w:t>
            </w:r>
          </w:p>
        </w:tc>
      </w:tr>
      <w:tr w:rsidR="00886AF4" w14:paraId="29D0C34F" w14:textId="77777777" w:rsidTr="00143314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C2BCC5" w14:textId="77777777" w:rsidR="00925FAA" w:rsidRDefault="00541855" w:rsidP="00426D83">
            <w:pPr>
              <w:ind w:left="720"/>
              <w:jc w:val="left"/>
            </w:pPr>
            <w:r>
              <w:t>Call Maurizio Ungaro 7578</w:t>
            </w:r>
            <w:r w:rsidR="003D2160">
              <w:t>, Cell: (714) 609 6355</w:t>
            </w:r>
          </w:p>
        </w:tc>
      </w:tr>
      <w:tr w:rsidR="00886AF4" w14:paraId="0D8CDCA8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48E17D33" w14:textId="77777777" w:rsidR="00886AF4" w:rsidRDefault="00886AF4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Instrument Calibration Requirements </w:t>
            </w:r>
            <w:r w:rsidRPr="00D0739E">
              <w:rPr>
                <w:sz w:val="20"/>
                <w:szCs w:val="20"/>
              </w:rPr>
              <w:t>(e.g., safety system/device recertification, RF probe calibration</w:t>
            </w:r>
            <w:r>
              <w:rPr>
                <w:sz w:val="20"/>
                <w:szCs w:val="20"/>
              </w:rPr>
              <w:t>)</w:t>
            </w:r>
          </w:p>
        </w:tc>
      </w:tr>
      <w:tr w:rsidR="00886AF4" w14:paraId="5C137550" w14:textId="77777777" w:rsidTr="00143314">
        <w:trPr>
          <w:trHeight w:val="217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F9C550" w14:textId="77777777" w:rsidR="00886AF4" w:rsidRDefault="00886AF4" w:rsidP="003328D2">
            <w:pPr>
              <w:ind w:left="720"/>
              <w:jc w:val="left"/>
            </w:pPr>
            <w:r>
              <w:t>None</w:t>
            </w:r>
          </w:p>
        </w:tc>
      </w:tr>
      <w:tr w:rsidR="00886AF4" w14:paraId="1861766B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71886396" w14:textId="77777777" w:rsidR="00886AF4" w:rsidRDefault="00886AF4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Inspection Schedules</w:t>
            </w:r>
          </w:p>
        </w:tc>
      </w:tr>
      <w:tr w:rsidR="00886AF4" w14:paraId="5C6F0A7C" w14:textId="77777777" w:rsidTr="00143314">
        <w:trPr>
          <w:trHeight w:val="289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08A356" w14:textId="77777777" w:rsidR="00886AF4" w:rsidRDefault="00886AF4" w:rsidP="003328D2">
            <w:pPr>
              <w:ind w:left="720"/>
              <w:jc w:val="left"/>
            </w:pPr>
            <w:r>
              <w:t>None</w:t>
            </w:r>
          </w:p>
        </w:tc>
      </w:tr>
      <w:tr w:rsidR="00886AF4" w14:paraId="24141F6A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2AF214C9" w14:textId="77777777" w:rsidR="00886AF4" w:rsidRDefault="00886AF4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References/Associated/Relevant Documentation</w:t>
            </w:r>
          </w:p>
        </w:tc>
      </w:tr>
      <w:tr w:rsidR="00886AF4" w14:paraId="434B2C36" w14:textId="77777777" w:rsidTr="00143314">
        <w:trPr>
          <w:trHeight w:val="29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05E86B" w14:textId="77777777" w:rsidR="00886AF4" w:rsidRDefault="00886AF4" w:rsidP="00C7144F">
            <w:pPr>
              <w:ind w:left="720"/>
              <w:jc w:val="left"/>
            </w:pPr>
            <w:r>
              <w:t>See the LTCC System Operations Manual for instructions to operate and interact with the system.</w:t>
            </w:r>
            <w:r w:rsidR="00925FAA">
              <w:t xml:space="preserve"> </w:t>
            </w:r>
          </w:p>
          <w:p w14:paraId="04B23295" w14:textId="77777777" w:rsidR="00925FAA" w:rsidRDefault="00925FAA" w:rsidP="00C7144F">
            <w:pPr>
              <w:ind w:left="720"/>
              <w:jc w:val="left"/>
            </w:pPr>
            <w:r>
              <w:lastRenderedPageBreak/>
              <w:t xml:space="preserve">Check with George Jacobs, the </w:t>
            </w:r>
            <w:r w:rsidRPr="00D81817">
              <w:t>LTCC Gas Manual and the Hall B Gas Controls Manual</w:t>
            </w:r>
            <w:r>
              <w:t xml:space="preserve"> for an overview of the gas system.</w:t>
            </w:r>
          </w:p>
        </w:tc>
      </w:tr>
      <w:tr w:rsidR="00886AF4" w14:paraId="35552672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  <w:hideMark/>
          </w:tcPr>
          <w:p w14:paraId="35EBE24B" w14:textId="77777777" w:rsidR="00886AF4" w:rsidRDefault="00886AF4" w:rsidP="00D31C0A">
            <w:pPr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List of Records Generated</w:t>
            </w:r>
            <w:r w:rsidRPr="007A2EDA">
              <w:rPr>
                <w:sz w:val="20"/>
                <w:szCs w:val="20"/>
              </w:rPr>
              <w:t xml:space="preserve"> (Include Location / Review and Approved procedure) </w:t>
            </w:r>
          </w:p>
        </w:tc>
      </w:tr>
      <w:tr w:rsidR="00886AF4" w14:paraId="7D5098AB" w14:textId="77777777" w:rsidTr="00143314">
        <w:trPr>
          <w:trHeight w:val="208"/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B0BD08" w14:textId="77777777" w:rsidR="00886AF4" w:rsidRDefault="00886AF4" w:rsidP="003328D2">
            <w:pPr>
              <w:ind w:left="713"/>
              <w:jc w:val="left"/>
            </w:pPr>
            <w:r>
              <w:t>None</w:t>
            </w:r>
          </w:p>
        </w:tc>
      </w:tr>
      <w:tr w:rsidR="00886AF4" w14:paraId="0229C56A" w14:textId="77777777" w:rsidTr="00143314">
        <w:trPr>
          <w:jc w:val="center"/>
        </w:trPr>
        <w:tc>
          <w:tcPr>
            <w:tcW w:w="1116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FDE43D" w14:textId="77777777" w:rsidR="00886AF4" w:rsidRDefault="00886AF4">
            <w:pPr>
              <w:ind w:left="713"/>
              <w:jc w:val="left"/>
              <w:rPr>
                <w:sz w:val="8"/>
              </w:rPr>
            </w:pPr>
          </w:p>
        </w:tc>
      </w:tr>
    </w:tbl>
    <w:p w14:paraId="17873167" w14:textId="77777777" w:rsidR="00A271AB" w:rsidRDefault="00A271AB" w:rsidP="00A271AB">
      <w:pPr>
        <w:jc w:val="center"/>
      </w:pPr>
    </w:p>
    <w:p w14:paraId="387EF13F" w14:textId="23B0BA04" w:rsidR="00EF1099" w:rsidRDefault="00993F49" w:rsidP="00A271AB">
      <w:pPr>
        <w:jc w:val="center"/>
      </w:pPr>
      <w:r>
        <w:rPr>
          <w:noProof/>
        </w:rPr>
        <w:drawing>
          <wp:inline distT="0" distB="0" distL="0" distR="0" wp14:anchorId="2E5ABB28" wp14:editId="61E184CE">
            <wp:extent cx="2179955" cy="643255"/>
            <wp:effectExtent l="0" t="0" r="4445" b="0"/>
            <wp:docPr id="34" name="Picture 3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9CA89" w14:textId="77777777" w:rsidR="00EF1099" w:rsidRDefault="00B906B6">
      <w:pPr>
        <w:pStyle w:val="Default"/>
        <w:rPr>
          <w:rStyle w:val="SC2443"/>
        </w:rPr>
      </w:pPr>
      <w:r>
        <w:rPr>
          <w:rStyle w:val="SC2443"/>
          <w:b/>
          <w:bCs/>
        </w:rPr>
        <w:t xml:space="preserve">Distribution: </w:t>
      </w:r>
      <w:r>
        <w:rPr>
          <w:rStyle w:val="SC2443"/>
        </w:rPr>
        <w:t>Copies to</w:t>
      </w:r>
      <w:r w:rsidR="000E4907">
        <w:rPr>
          <w:rStyle w:val="SC2443"/>
        </w:rPr>
        <w:t xml:space="preserve"> Affected Area, Authors, </w:t>
      </w:r>
      <w:r>
        <w:rPr>
          <w:rStyle w:val="SC2443"/>
        </w:rPr>
        <w:t>Division Safety Officer</w:t>
      </w:r>
    </w:p>
    <w:p w14:paraId="21DBE301" w14:textId="77777777" w:rsidR="001F3719" w:rsidRPr="001F3719" w:rsidRDefault="001F3719">
      <w:pPr>
        <w:pStyle w:val="Default"/>
      </w:pPr>
      <w:r>
        <w:rPr>
          <w:rStyle w:val="SC2443"/>
          <w:b/>
        </w:rPr>
        <w:t>Expiration:</w:t>
      </w:r>
      <w:r>
        <w:rPr>
          <w:rStyle w:val="SC2443"/>
        </w:rPr>
        <w:t xml:space="preserve">  Forward to ESH&amp;Q Document Control</w:t>
      </w:r>
    </w:p>
    <w:p w14:paraId="0BA0734F" w14:textId="77777777" w:rsidR="00016301" w:rsidRDefault="00016301">
      <w:pPr>
        <w:pStyle w:val="Default"/>
      </w:pPr>
    </w:p>
    <w:tbl>
      <w:tblPr>
        <w:tblW w:w="11160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016301" w14:paraId="4107D1BF" w14:textId="77777777" w:rsidTr="009032C5">
        <w:trPr>
          <w:jc w:val="center"/>
        </w:trPr>
        <w:tc>
          <w:tcPr>
            <w:tcW w:w="10656" w:type="dxa"/>
          </w:tcPr>
          <w:p w14:paraId="25745E4A" w14:textId="77777777" w:rsidR="00016301" w:rsidRPr="00CF31ED" w:rsidRDefault="00016301" w:rsidP="00CF31ED">
            <w:pPr>
              <w:jc w:val="center"/>
              <w:rPr>
                <w:sz w:val="20"/>
                <w:szCs w:val="20"/>
              </w:rPr>
            </w:pPr>
            <w:r w:rsidRPr="00CF31ED">
              <w:rPr>
                <w:b/>
                <w:sz w:val="20"/>
                <w:szCs w:val="20"/>
              </w:rPr>
              <w:t>Form Revision Summary</w:t>
            </w:r>
          </w:p>
          <w:p w14:paraId="7C520662" w14:textId="77777777" w:rsidR="00B85841" w:rsidRPr="00B85841" w:rsidRDefault="00B85841" w:rsidP="000E4907">
            <w:pPr>
              <w:ind w:left="3600" w:hanging="288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1.4</w:t>
            </w:r>
            <w:r w:rsidR="000E4907">
              <w:rPr>
                <w:b/>
                <w:sz w:val="20"/>
                <w:szCs w:val="20"/>
              </w:rPr>
              <w:t xml:space="preserve"> – 06/20/16 – </w:t>
            </w:r>
            <w:r>
              <w:rPr>
                <w:sz w:val="20"/>
                <w:szCs w:val="20"/>
              </w:rPr>
              <w:t>Repositioned “Scop</w:t>
            </w:r>
            <w:r w:rsidR="000E4907">
              <w:rPr>
                <w:sz w:val="20"/>
                <w:szCs w:val="20"/>
              </w:rPr>
              <w:t>e of Work” to clarify processes</w:t>
            </w:r>
          </w:p>
          <w:p w14:paraId="71CBE512" w14:textId="77777777" w:rsidR="006E48C3" w:rsidRPr="006E48C3" w:rsidRDefault="006E48C3" w:rsidP="000E4907">
            <w:pPr>
              <w:ind w:left="3600" w:hanging="288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Qualifying Periodic Review – 02/19/14 – </w:t>
            </w:r>
            <w:r w:rsidR="000E4907">
              <w:rPr>
                <w:sz w:val="20"/>
                <w:szCs w:val="20"/>
              </w:rPr>
              <w:t>No substantive changes required</w:t>
            </w:r>
          </w:p>
          <w:p w14:paraId="361FCCF7" w14:textId="77777777" w:rsidR="00BA3105" w:rsidRPr="00BD5E6B" w:rsidRDefault="00BA3105" w:rsidP="000E4907">
            <w:pPr>
              <w:ind w:left="3600" w:hanging="288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1.3 – 11/2</w:t>
            </w:r>
            <w:r w:rsidR="008A56C6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/13 </w:t>
            </w:r>
            <w:r w:rsidR="00BD5E6B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BD5E6B">
              <w:rPr>
                <w:sz w:val="20"/>
                <w:szCs w:val="20"/>
              </w:rPr>
              <w:t>Added “Owning Organization” to more accurately reflect laboratory operations.</w:t>
            </w:r>
          </w:p>
          <w:p w14:paraId="7D06E915" w14:textId="77777777" w:rsidR="00B906B6" w:rsidRPr="00B906B6" w:rsidRDefault="00B906B6" w:rsidP="000E4907">
            <w:pPr>
              <w:ind w:left="3600" w:hanging="288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Revision 1.2 </w:t>
            </w:r>
            <w:r w:rsidR="003B0BD3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B0BD3">
              <w:rPr>
                <w:b/>
                <w:sz w:val="20"/>
                <w:szCs w:val="20"/>
              </w:rPr>
              <w:t>09/15/</w:t>
            </w:r>
            <w:r>
              <w:rPr>
                <w:b/>
                <w:sz w:val="20"/>
                <w:szCs w:val="20"/>
              </w:rPr>
              <w:t xml:space="preserve">12 – </w:t>
            </w:r>
            <w:r>
              <w:rPr>
                <w:sz w:val="20"/>
                <w:szCs w:val="20"/>
              </w:rPr>
              <w:t xml:space="preserve">Update form to conform to </w:t>
            </w:r>
            <w:r w:rsidR="00C716F9">
              <w:rPr>
                <w:sz w:val="20"/>
                <w:szCs w:val="20"/>
              </w:rPr>
              <w:t>electronic review.</w:t>
            </w:r>
          </w:p>
          <w:p w14:paraId="0D28C42B" w14:textId="77777777" w:rsidR="0099729D" w:rsidRPr="0099729D" w:rsidRDefault="0099729D" w:rsidP="000E4907">
            <w:pPr>
              <w:ind w:left="3600" w:hanging="288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Revision 1.1 – 04/03/12 – </w:t>
            </w:r>
            <w:r>
              <w:rPr>
                <w:sz w:val="20"/>
                <w:szCs w:val="20"/>
              </w:rPr>
              <w:t xml:space="preserve">Risk Code 0 switched to N to be consistent with </w:t>
            </w:r>
            <w:hyperlink r:id="rId19" w:history="1">
              <w:r w:rsidRPr="0099729D">
                <w:rPr>
                  <w:rStyle w:val="Hyperlink"/>
                  <w:sz w:val="20"/>
                  <w:szCs w:val="20"/>
                </w:rPr>
                <w:t>3210 T3 Risk Code Assignment</w:t>
              </w:r>
            </w:hyperlink>
            <w:r>
              <w:rPr>
                <w:sz w:val="20"/>
                <w:szCs w:val="20"/>
              </w:rPr>
              <w:t>.</w:t>
            </w:r>
          </w:p>
          <w:p w14:paraId="6FFA4AB5" w14:textId="77777777" w:rsidR="00016301" w:rsidRPr="00CF31ED" w:rsidRDefault="00016301" w:rsidP="000E4907">
            <w:pPr>
              <w:ind w:left="3600" w:hanging="2880"/>
              <w:jc w:val="left"/>
              <w:rPr>
                <w:sz w:val="20"/>
                <w:szCs w:val="20"/>
              </w:rPr>
            </w:pPr>
            <w:r w:rsidRPr="00CF31ED">
              <w:rPr>
                <w:b/>
                <w:sz w:val="20"/>
                <w:szCs w:val="20"/>
              </w:rPr>
              <w:t>Revision 1</w:t>
            </w:r>
            <w:r w:rsidR="00626318">
              <w:rPr>
                <w:b/>
                <w:sz w:val="20"/>
                <w:szCs w:val="20"/>
              </w:rPr>
              <w:t>.0</w:t>
            </w:r>
            <w:r w:rsidRPr="00CF31ED">
              <w:rPr>
                <w:b/>
                <w:sz w:val="20"/>
                <w:szCs w:val="20"/>
              </w:rPr>
              <w:t xml:space="preserve"> – 12/01/11 </w:t>
            </w:r>
            <w:r w:rsidR="00626318" w:rsidRPr="00CF31ED">
              <w:rPr>
                <w:b/>
                <w:sz w:val="20"/>
                <w:szCs w:val="20"/>
              </w:rPr>
              <w:t>–</w:t>
            </w:r>
            <w:r w:rsidRPr="00CF31ED">
              <w:rPr>
                <w:b/>
                <w:sz w:val="20"/>
                <w:szCs w:val="20"/>
              </w:rPr>
              <w:t xml:space="preserve"> </w:t>
            </w:r>
            <w:r w:rsidRPr="00CF31ED">
              <w:rPr>
                <w:sz w:val="20"/>
                <w:szCs w:val="20"/>
              </w:rPr>
              <w:t xml:space="preserve">Added </w:t>
            </w:r>
            <w:r w:rsidR="00177FED" w:rsidRPr="00CF31ED">
              <w:rPr>
                <w:sz w:val="20"/>
                <w:szCs w:val="20"/>
              </w:rPr>
              <w:t xml:space="preserve">reasoning for OSP to aid in appropriate review </w:t>
            </w:r>
            <w:r w:rsidRPr="00CF31ED">
              <w:rPr>
                <w:sz w:val="20"/>
                <w:szCs w:val="20"/>
              </w:rPr>
              <w:t>determination.</w:t>
            </w:r>
          </w:p>
          <w:p w14:paraId="7010FE95" w14:textId="77777777" w:rsidR="00016301" w:rsidRPr="00CF31ED" w:rsidRDefault="00016301" w:rsidP="000E4907">
            <w:pPr>
              <w:ind w:left="3600" w:hanging="2880"/>
              <w:jc w:val="left"/>
              <w:rPr>
                <w:sz w:val="20"/>
                <w:szCs w:val="20"/>
              </w:rPr>
            </w:pPr>
            <w:r w:rsidRPr="00CF31ED">
              <w:rPr>
                <w:b/>
                <w:sz w:val="20"/>
                <w:szCs w:val="20"/>
              </w:rPr>
              <w:t>Revision 0</w:t>
            </w:r>
            <w:r w:rsidR="000E4907">
              <w:rPr>
                <w:b/>
                <w:sz w:val="20"/>
                <w:szCs w:val="20"/>
              </w:rPr>
              <w:t xml:space="preserve">.0 – </w:t>
            </w:r>
            <w:r w:rsidRPr="00CF31ED">
              <w:rPr>
                <w:b/>
                <w:sz w:val="20"/>
                <w:szCs w:val="20"/>
              </w:rPr>
              <w:t xml:space="preserve">10/05/09 – </w:t>
            </w:r>
            <w:r w:rsidRPr="00CF31ED">
              <w:rPr>
                <w:sz w:val="20"/>
                <w:szCs w:val="20"/>
              </w:rPr>
              <w:t>Updated to reflect current laboratory operations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049"/>
              <w:gridCol w:w="3240"/>
              <w:gridCol w:w="1547"/>
              <w:gridCol w:w="2053"/>
              <w:gridCol w:w="788"/>
            </w:tblGrid>
            <w:tr w:rsidR="008C08A2" w:rsidRPr="0035766B" w14:paraId="2423DF68" w14:textId="77777777" w:rsidTr="00B67A2C">
              <w:trPr>
                <w:trHeight w:val="20"/>
                <w:jc w:val="center"/>
              </w:trPr>
              <w:tc>
                <w:tcPr>
                  <w:tcW w:w="2049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7038BA5" w14:textId="77777777" w:rsidR="008C08A2" w:rsidRDefault="008C08A2" w:rsidP="00016301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ISSUING AUTHORITY</w:t>
                  </w:r>
                </w:p>
              </w:tc>
              <w:tc>
                <w:tcPr>
                  <w:tcW w:w="3240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E1119F9" w14:textId="77777777" w:rsidR="008C08A2" w:rsidRDefault="008C08A2" w:rsidP="008C08A2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FORM TECHNICAL POINT-OF-CONTACT</w:t>
                  </w:r>
                </w:p>
              </w:tc>
              <w:tc>
                <w:tcPr>
                  <w:tcW w:w="1547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11E47EA" w14:textId="77777777" w:rsidR="008C08A2" w:rsidRDefault="008C08A2" w:rsidP="00016301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 xml:space="preserve">APPROVAL </w:t>
                  </w:r>
                  <w:r w:rsidR="00B67A2C">
                    <w:rPr>
                      <w:b/>
                      <w:sz w:val="14"/>
                      <w:szCs w:val="14"/>
                    </w:rPr>
                    <w:t xml:space="preserve"> </w:t>
                  </w:r>
                  <w:r>
                    <w:rPr>
                      <w:b/>
                      <w:sz w:val="14"/>
                      <w:szCs w:val="14"/>
                    </w:rPr>
                    <w:t>DATE</w:t>
                  </w:r>
                </w:p>
              </w:tc>
              <w:tc>
                <w:tcPr>
                  <w:tcW w:w="2053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1B9A968" w14:textId="77777777" w:rsidR="008C08A2" w:rsidRDefault="008C08A2" w:rsidP="006E48C3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REVIEW DATE</w:t>
                  </w:r>
                </w:p>
              </w:tc>
              <w:tc>
                <w:tcPr>
                  <w:tcW w:w="788" w:type="dxa"/>
                  <w:tcBorders>
                    <w:top w:val="doub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AA4ECF8" w14:textId="77777777" w:rsidR="008C08A2" w:rsidRDefault="008C08A2" w:rsidP="00016301">
                  <w:pPr>
                    <w:pStyle w:val="Header"/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4"/>
                      <w:szCs w:val="14"/>
                    </w:rPr>
                    <w:t>REV.</w:t>
                  </w:r>
                </w:p>
              </w:tc>
            </w:tr>
            <w:tr w:rsidR="008C08A2" w:rsidRPr="0035766B" w14:paraId="20DF7A5E" w14:textId="77777777" w:rsidTr="00B67A2C">
              <w:trPr>
                <w:trHeight w:val="20"/>
                <w:jc w:val="center"/>
              </w:trPr>
              <w:tc>
                <w:tcPr>
                  <w:tcW w:w="2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E4F42" w14:textId="77777777" w:rsidR="008C08A2" w:rsidRDefault="008C08A2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ESH&amp;Q Division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734C79" w14:textId="77777777" w:rsidR="008C08A2" w:rsidRDefault="00DF5B3E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hyperlink r:id="rId20" w:history="1">
                    <w:r w:rsidR="008C08A2">
                      <w:rPr>
                        <w:rStyle w:val="Hyperlink"/>
                        <w:sz w:val="14"/>
                        <w:szCs w:val="20"/>
                      </w:rPr>
                      <w:t>Harry Fanning</w:t>
                    </w:r>
                  </w:hyperlink>
                </w:p>
              </w:tc>
              <w:tc>
                <w:tcPr>
                  <w:tcW w:w="1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49B252" w14:textId="77777777" w:rsidR="008C08A2" w:rsidRDefault="000E4907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06/20/16</w:t>
                  </w:r>
                </w:p>
              </w:tc>
              <w:tc>
                <w:tcPr>
                  <w:tcW w:w="2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4AD100" w14:textId="77777777" w:rsidR="008C08A2" w:rsidRDefault="000E4907" w:rsidP="0001630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06/20/19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40C558" w14:textId="77777777" w:rsidR="008C08A2" w:rsidRDefault="00BA3105" w:rsidP="00B85841">
                  <w:pPr>
                    <w:pStyle w:val="Header"/>
                    <w:jc w:val="cente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1.</w:t>
                  </w:r>
                  <w:r w:rsidR="00B85841">
                    <w:rPr>
                      <w:sz w:val="14"/>
                      <w:szCs w:val="20"/>
                    </w:rPr>
                    <w:t>4</w:t>
                  </w:r>
                </w:p>
              </w:tc>
            </w:tr>
          </w:tbl>
          <w:p w14:paraId="386620DF" w14:textId="6BF90BCB" w:rsidR="00016301" w:rsidRPr="00CF31ED" w:rsidRDefault="00016301" w:rsidP="00CF31ED">
            <w:pPr>
              <w:pStyle w:val="Footer"/>
              <w:tabs>
                <w:tab w:val="clear" w:pos="8640"/>
                <w:tab w:val="right" w:pos="9720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begin"/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instrText xml:space="preserve"> DATE \@ "M/d/yyyy" </w:instrText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separate"/>
            </w:r>
            <w:r w:rsidR="00E14C05">
              <w:rPr>
                <w:rFonts w:ascii="Times New Roman" w:hAnsi="Times New Roman"/>
                <w:b/>
                <w:i/>
                <w:noProof/>
                <w:sz w:val="16"/>
                <w:szCs w:val="16"/>
              </w:rPr>
              <w:t>8/10/2018</w:t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fldChar w:fldCharType="end"/>
            </w:r>
            <w:r w:rsidRPr="00CF31ED">
              <w:rPr>
                <w:rFonts w:ascii="Times New Roman" w:hAnsi="Times New Roman"/>
                <w:b/>
                <w:i/>
                <w:sz w:val="16"/>
                <w:szCs w:val="16"/>
              </w:rPr>
              <w:t>.</w:t>
            </w:r>
          </w:p>
        </w:tc>
      </w:tr>
    </w:tbl>
    <w:p w14:paraId="640651D8" w14:textId="77777777" w:rsidR="001F3719" w:rsidRDefault="001F3719" w:rsidP="00CF76DD"/>
    <w:sectPr w:rsidR="001F3719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360" w:right="720" w:bottom="360" w:left="108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B687" w14:textId="77777777" w:rsidR="00DF5B3E" w:rsidRDefault="00DF5B3E">
      <w:r>
        <w:separator/>
      </w:r>
    </w:p>
  </w:endnote>
  <w:endnote w:type="continuationSeparator" w:id="0">
    <w:p w14:paraId="27D1A0C2" w14:textId="77777777" w:rsidR="00DF5B3E" w:rsidRDefault="00D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19158" w14:textId="77777777" w:rsidR="00DF1CAC" w:rsidRPr="008C1EAD" w:rsidRDefault="00DF1CAC" w:rsidP="004674A7">
    <w:pPr>
      <w:rPr>
        <w:sz w:val="8"/>
        <w:szCs w:val="8"/>
      </w:rPr>
    </w:pPr>
  </w:p>
  <w:tbl>
    <w:tblPr>
      <w:tblW w:w="10728" w:type="dxa"/>
      <w:tblLook w:val="04A0" w:firstRow="1" w:lastRow="0" w:firstColumn="1" w:lastColumn="0" w:noHBand="0" w:noVBand="1"/>
    </w:tblPr>
    <w:tblGrid>
      <w:gridCol w:w="9738"/>
      <w:gridCol w:w="990"/>
    </w:tblGrid>
    <w:tr w:rsidR="00DF1CAC" w:rsidRPr="00425654" w14:paraId="27A8267A" w14:textId="77777777" w:rsidTr="00BD5E6B">
      <w:tc>
        <w:tcPr>
          <w:tcW w:w="9738" w:type="dxa"/>
        </w:tcPr>
        <w:p w14:paraId="46C19A56" w14:textId="77777777" w:rsidR="00DF1CAC" w:rsidRPr="0005634E" w:rsidRDefault="00DF1CAC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6"/>
            </w:rPr>
            <w:t xml:space="preserve">For questions or comments regarding this form contact the Technical Point-of-Contact </w:t>
          </w:r>
          <w:hyperlink r:id="rId1" w:history="1">
            <w:r w:rsidRPr="0005634E">
              <w:rPr>
                <w:rStyle w:val="Hyperlink"/>
                <w:rFonts w:ascii="Times New Roman" w:hAnsi="Times New Roman"/>
                <w:b/>
                <w:sz w:val="14"/>
                <w:szCs w:val="16"/>
              </w:rPr>
              <w:t>Harry Fanning</w:t>
            </w:r>
          </w:hyperlink>
        </w:p>
        <w:p w14:paraId="0C4AA605" w14:textId="7CB76FA0" w:rsidR="00DF1CAC" w:rsidRPr="0005634E" w:rsidRDefault="00DF1CAC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begin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instrText xml:space="preserve"> DATE \@ "M/d/yyyy" </w:instrTex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separate"/>
          </w:r>
          <w:r w:rsidR="00E14C05">
            <w:rPr>
              <w:rFonts w:ascii="Times New Roman" w:hAnsi="Times New Roman"/>
              <w:b/>
              <w:i/>
              <w:noProof/>
              <w:sz w:val="14"/>
              <w:szCs w:val="16"/>
            </w:rPr>
            <w:t>8/10/2018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end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>.</w:t>
          </w:r>
        </w:p>
      </w:tc>
      <w:tc>
        <w:tcPr>
          <w:tcW w:w="990" w:type="dxa"/>
        </w:tcPr>
        <w:p w14:paraId="26CFB9F3" w14:textId="77777777" w:rsidR="00DF1CAC" w:rsidRPr="0005634E" w:rsidRDefault="00DF1CAC" w:rsidP="004674A7">
          <w:pPr>
            <w:pStyle w:val="Header"/>
            <w:jc w:val="center"/>
            <w:rPr>
              <w:b/>
              <w:sz w:val="14"/>
              <w:szCs w:val="14"/>
            </w:rPr>
          </w:pPr>
          <w:r w:rsidRPr="0005634E">
            <w:rPr>
              <w:b/>
              <w:sz w:val="14"/>
              <w:szCs w:val="14"/>
            </w:rPr>
            <w:t xml:space="preserve">Page </w:t>
          </w:r>
        </w:p>
        <w:p w14:paraId="0A1D7898" w14:textId="77777777" w:rsidR="00DF1CAC" w:rsidRPr="0005634E" w:rsidRDefault="00DF1CAC" w:rsidP="004674A7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PAGE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00049E">
            <w:rPr>
              <w:rFonts w:ascii="Times New Roman" w:hAnsi="Times New Roman"/>
              <w:b/>
              <w:noProof/>
              <w:sz w:val="14"/>
              <w:szCs w:val="14"/>
            </w:rPr>
            <w:t>4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t xml:space="preserve"> of 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NUMPAGES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00049E">
            <w:rPr>
              <w:rFonts w:ascii="Times New Roman" w:hAnsi="Times New Roman"/>
              <w:b/>
              <w:noProof/>
              <w:sz w:val="14"/>
              <w:szCs w:val="14"/>
            </w:rPr>
            <w:t>4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</w:p>
      </w:tc>
    </w:tr>
  </w:tbl>
  <w:p w14:paraId="78D8E631" w14:textId="77777777" w:rsidR="00DF1CAC" w:rsidRPr="0017177D" w:rsidRDefault="00DF1CAC" w:rsidP="004674A7">
    <w:pPr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764FD" w14:textId="77777777" w:rsidR="00DF1CAC" w:rsidRPr="008C1EAD" w:rsidRDefault="00DF1CAC" w:rsidP="004674A7">
    <w:pPr>
      <w:rPr>
        <w:sz w:val="8"/>
        <w:szCs w:val="8"/>
      </w:rPr>
    </w:pPr>
  </w:p>
  <w:tbl>
    <w:tblPr>
      <w:tblW w:w="10728" w:type="dxa"/>
      <w:tblLook w:val="04A0" w:firstRow="1" w:lastRow="0" w:firstColumn="1" w:lastColumn="0" w:noHBand="0" w:noVBand="1"/>
    </w:tblPr>
    <w:tblGrid>
      <w:gridCol w:w="9738"/>
      <w:gridCol w:w="990"/>
    </w:tblGrid>
    <w:tr w:rsidR="00DF1CAC" w:rsidRPr="00425654" w14:paraId="5343EAE4" w14:textId="77777777" w:rsidTr="00BD5E6B">
      <w:tc>
        <w:tcPr>
          <w:tcW w:w="9738" w:type="dxa"/>
        </w:tcPr>
        <w:p w14:paraId="1999F49C" w14:textId="77777777" w:rsidR="00DF1CAC" w:rsidRPr="0005634E" w:rsidRDefault="00DF1CAC" w:rsidP="00BD5E6B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6"/>
            </w:rPr>
            <w:t xml:space="preserve">For questions or comments regarding this form contact the Technical Point-of-Contact </w:t>
          </w:r>
          <w:hyperlink r:id="rId1" w:history="1">
            <w:r w:rsidRPr="0005634E">
              <w:rPr>
                <w:rStyle w:val="Hyperlink"/>
                <w:rFonts w:ascii="Times New Roman" w:hAnsi="Times New Roman"/>
                <w:b/>
                <w:sz w:val="14"/>
                <w:szCs w:val="16"/>
              </w:rPr>
              <w:t>Harry Fanning</w:t>
            </w:r>
          </w:hyperlink>
        </w:p>
        <w:p w14:paraId="4249CF14" w14:textId="1EF90249" w:rsidR="00DF1CAC" w:rsidRPr="0005634E" w:rsidRDefault="00DF1CAC" w:rsidP="00BD5E6B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begin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instrText xml:space="preserve"> DATE \@ "M/d/yyyy" </w:instrTex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separate"/>
          </w:r>
          <w:r w:rsidR="00E14C05">
            <w:rPr>
              <w:rFonts w:ascii="Times New Roman" w:hAnsi="Times New Roman"/>
              <w:b/>
              <w:i/>
              <w:noProof/>
              <w:sz w:val="14"/>
              <w:szCs w:val="16"/>
            </w:rPr>
            <w:t>8/10/2018</w:t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fldChar w:fldCharType="end"/>
          </w:r>
          <w:r w:rsidRPr="0005634E">
            <w:rPr>
              <w:rFonts w:ascii="Times New Roman" w:hAnsi="Times New Roman"/>
              <w:b/>
              <w:i/>
              <w:sz w:val="14"/>
              <w:szCs w:val="16"/>
            </w:rPr>
            <w:t>.</w:t>
          </w:r>
        </w:p>
      </w:tc>
      <w:tc>
        <w:tcPr>
          <w:tcW w:w="990" w:type="dxa"/>
        </w:tcPr>
        <w:p w14:paraId="249A0246" w14:textId="77777777" w:rsidR="00DF1CAC" w:rsidRPr="0005634E" w:rsidRDefault="00DF1CAC" w:rsidP="00BD5E6B">
          <w:pPr>
            <w:pStyle w:val="Header"/>
            <w:jc w:val="center"/>
            <w:rPr>
              <w:b/>
              <w:sz w:val="14"/>
              <w:szCs w:val="14"/>
            </w:rPr>
          </w:pPr>
          <w:r w:rsidRPr="0005634E">
            <w:rPr>
              <w:b/>
              <w:sz w:val="14"/>
              <w:szCs w:val="14"/>
            </w:rPr>
            <w:t xml:space="preserve">Page </w:t>
          </w:r>
        </w:p>
        <w:p w14:paraId="4355F279" w14:textId="77777777" w:rsidR="00DF1CAC" w:rsidRPr="0005634E" w:rsidRDefault="00DF1CAC" w:rsidP="00BD5E6B">
          <w:pPr>
            <w:pStyle w:val="Footer"/>
            <w:tabs>
              <w:tab w:val="clear" w:pos="8640"/>
              <w:tab w:val="right" w:pos="9720"/>
            </w:tabs>
            <w:jc w:val="center"/>
            <w:rPr>
              <w:rFonts w:ascii="Times New Roman" w:hAnsi="Times New Roman"/>
              <w:b/>
              <w:i/>
              <w:sz w:val="14"/>
              <w:szCs w:val="16"/>
            </w:rPr>
          </w:pP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PAGE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00049E">
            <w:rPr>
              <w:rFonts w:ascii="Times New Roman" w:hAnsi="Times New Roman"/>
              <w:b/>
              <w:noProof/>
              <w:sz w:val="14"/>
              <w:szCs w:val="14"/>
            </w:rPr>
            <w:t>1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t xml:space="preserve"> of 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begin"/>
          </w:r>
          <w:r w:rsidRPr="0005634E">
            <w:rPr>
              <w:rFonts w:ascii="Times New Roman" w:hAnsi="Times New Roman"/>
              <w:b/>
              <w:sz w:val="14"/>
              <w:szCs w:val="14"/>
            </w:rPr>
            <w:instrText xml:space="preserve"> NUMPAGES </w:instrTex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separate"/>
          </w:r>
          <w:r w:rsidR="0000049E">
            <w:rPr>
              <w:rFonts w:ascii="Times New Roman" w:hAnsi="Times New Roman"/>
              <w:b/>
              <w:noProof/>
              <w:sz w:val="14"/>
              <w:szCs w:val="14"/>
            </w:rPr>
            <w:t>4</w:t>
          </w:r>
          <w:r w:rsidRPr="0005634E">
            <w:rPr>
              <w:rFonts w:ascii="Times New Roman" w:hAnsi="Times New Roman"/>
              <w:b/>
              <w:sz w:val="14"/>
              <w:szCs w:val="14"/>
            </w:rPr>
            <w:fldChar w:fldCharType="end"/>
          </w:r>
        </w:p>
      </w:tc>
    </w:tr>
  </w:tbl>
  <w:p w14:paraId="6F970BFC" w14:textId="77777777" w:rsidR="00DF1CAC" w:rsidRPr="0017177D" w:rsidRDefault="00DF1CAC" w:rsidP="004674A7">
    <w:pPr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54CDA" w14:textId="77777777" w:rsidR="00DF5B3E" w:rsidRDefault="00DF5B3E">
      <w:r>
        <w:separator/>
      </w:r>
    </w:p>
  </w:footnote>
  <w:footnote w:type="continuationSeparator" w:id="0">
    <w:p w14:paraId="3DC77395" w14:textId="77777777" w:rsidR="00DF5B3E" w:rsidRDefault="00DF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  <w:tblLook w:val="01E0" w:firstRow="1" w:lastRow="1" w:firstColumn="1" w:lastColumn="1" w:noHBand="0" w:noVBand="0"/>
    </w:tblPr>
    <w:tblGrid>
      <w:gridCol w:w="3430"/>
      <w:gridCol w:w="7730"/>
    </w:tblGrid>
    <w:tr w:rsidR="00DF1CAC" w14:paraId="26079EEF" w14:textId="77777777" w:rsidTr="00C860DC">
      <w:trPr>
        <w:trHeight w:val="20"/>
        <w:jc w:val="center"/>
      </w:trPr>
      <w:tc>
        <w:tcPr>
          <w:tcW w:w="1073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14:paraId="6732E1A7" w14:textId="77777777" w:rsidR="00DF1CAC" w:rsidRDefault="00DF1CAC" w:rsidP="00C860DC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DF1CAC" w14:paraId="3030D2FE" w14:textId="77777777" w:rsidTr="00C860DC">
      <w:trPr>
        <w:trHeight w:val="350"/>
        <w:jc w:val="center"/>
      </w:trPr>
      <w:tc>
        <w:tcPr>
          <w:tcW w:w="2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68F372" w14:textId="72426B24" w:rsidR="00DF1CAC" w:rsidRDefault="00993F49" w:rsidP="00C860DC">
          <w:pPr>
            <w:pStyle w:val="Header"/>
            <w:rPr>
              <w:b/>
            </w:rPr>
          </w:pPr>
          <w:r w:rsidRPr="00412868">
            <w:rPr>
              <w:noProof/>
            </w:rPr>
            <w:drawing>
              <wp:inline distT="0" distB="0" distL="0" distR="0" wp14:anchorId="7613077B" wp14:editId="46CAEF12">
                <wp:extent cx="2019935" cy="453390"/>
                <wp:effectExtent l="0" t="0" r="12065" b="381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93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500DDF" w14:textId="77777777" w:rsidR="00DF1CAC" w:rsidRPr="00C860DC" w:rsidRDefault="00DF1CAC" w:rsidP="00C860DC">
          <w:pPr>
            <w:pStyle w:val="Header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Operational Safety Procedure Form</w:t>
          </w:r>
        </w:p>
      </w:tc>
    </w:tr>
    <w:tr w:rsidR="00DF1CAC" w14:paraId="1A073595" w14:textId="77777777" w:rsidTr="00C860DC">
      <w:trPr>
        <w:trHeight w:val="25"/>
        <w:jc w:val="center"/>
      </w:trPr>
      <w:tc>
        <w:tcPr>
          <w:tcW w:w="1073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  <w:vAlign w:val="center"/>
        </w:tcPr>
        <w:p w14:paraId="5C1B2FD7" w14:textId="77777777" w:rsidR="00DF1CAC" w:rsidRDefault="00DF1CAC" w:rsidP="00C860DC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14:paraId="219F4CE1" w14:textId="77777777" w:rsidR="00DF1CAC" w:rsidRPr="00016301" w:rsidRDefault="00DF1CAC" w:rsidP="00180E78">
    <w:pPr>
      <w:rPr>
        <w:bCs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5EAF" w14:textId="77777777" w:rsidR="00DF1CAC" w:rsidRDefault="00DF1CAC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8B3"/>
    <w:multiLevelType w:val="multilevel"/>
    <w:tmpl w:val="A6BC1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94630E"/>
    <w:multiLevelType w:val="hybridMultilevel"/>
    <w:tmpl w:val="D318E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E6DC3"/>
    <w:multiLevelType w:val="multilevel"/>
    <w:tmpl w:val="A6BC1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B6263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754757"/>
    <w:multiLevelType w:val="hybridMultilevel"/>
    <w:tmpl w:val="30B2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B13E9"/>
    <w:multiLevelType w:val="hybridMultilevel"/>
    <w:tmpl w:val="12F2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D68DF"/>
    <w:multiLevelType w:val="hybridMultilevel"/>
    <w:tmpl w:val="10107A8A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D1762"/>
    <w:multiLevelType w:val="hybridMultilevel"/>
    <w:tmpl w:val="6F64F2EE"/>
    <w:lvl w:ilvl="0" w:tplc="A408445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972C5"/>
    <w:multiLevelType w:val="multilevel"/>
    <w:tmpl w:val="D8BA13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2468FC"/>
    <w:multiLevelType w:val="hybridMultilevel"/>
    <w:tmpl w:val="C1B820B8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39B5"/>
    <w:multiLevelType w:val="hybridMultilevel"/>
    <w:tmpl w:val="472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85B60"/>
    <w:multiLevelType w:val="hybridMultilevel"/>
    <w:tmpl w:val="560C9F50"/>
    <w:lvl w:ilvl="0" w:tplc="A75607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C839A3"/>
    <w:multiLevelType w:val="multilevel"/>
    <w:tmpl w:val="A6BC1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C217D65"/>
    <w:multiLevelType w:val="hybridMultilevel"/>
    <w:tmpl w:val="C5D4DDFC"/>
    <w:lvl w:ilvl="0" w:tplc="A756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13EF9"/>
    <w:multiLevelType w:val="hybridMultilevel"/>
    <w:tmpl w:val="5192C498"/>
    <w:lvl w:ilvl="0" w:tplc="F4AE6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3F16D9"/>
    <w:multiLevelType w:val="hybridMultilevel"/>
    <w:tmpl w:val="0C14B37C"/>
    <w:lvl w:ilvl="0" w:tplc="8D706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7768CF"/>
    <w:multiLevelType w:val="multilevel"/>
    <w:tmpl w:val="F97C9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E014D06"/>
    <w:multiLevelType w:val="hybridMultilevel"/>
    <w:tmpl w:val="5F408246"/>
    <w:lvl w:ilvl="0" w:tplc="A756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C3704"/>
    <w:multiLevelType w:val="hybridMultilevel"/>
    <w:tmpl w:val="C72A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F4154"/>
    <w:multiLevelType w:val="multilevel"/>
    <w:tmpl w:val="DB9E00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00A583F"/>
    <w:multiLevelType w:val="hybridMultilevel"/>
    <w:tmpl w:val="1F5212F0"/>
    <w:lvl w:ilvl="0" w:tplc="6CA67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844802"/>
    <w:multiLevelType w:val="hybridMultilevel"/>
    <w:tmpl w:val="8936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E162B"/>
    <w:multiLevelType w:val="multilevel"/>
    <w:tmpl w:val="DCD09AC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79631E0"/>
    <w:multiLevelType w:val="multilevel"/>
    <w:tmpl w:val="DCD09ACA"/>
    <w:styleLink w:val="ESHManual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67991A78"/>
    <w:multiLevelType w:val="multilevel"/>
    <w:tmpl w:val="DCD09ACA"/>
    <w:numStyleLink w:val="ESHManual"/>
  </w:abstractNum>
  <w:abstractNum w:abstractNumId="25" w15:restartNumberingAfterBreak="0">
    <w:nsid w:val="69FA6CC5"/>
    <w:multiLevelType w:val="hybridMultilevel"/>
    <w:tmpl w:val="287C75CE"/>
    <w:lvl w:ilvl="0" w:tplc="A7560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F74992"/>
    <w:multiLevelType w:val="multilevel"/>
    <w:tmpl w:val="F97C9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3B828E3"/>
    <w:multiLevelType w:val="multilevel"/>
    <w:tmpl w:val="9AEE29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46F0D70"/>
    <w:multiLevelType w:val="hybridMultilevel"/>
    <w:tmpl w:val="F9ACCD62"/>
    <w:lvl w:ilvl="0" w:tplc="A756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42AE9"/>
    <w:multiLevelType w:val="hybridMultilevel"/>
    <w:tmpl w:val="AF223DDE"/>
    <w:lvl w:ilvl="0" w:tplc="C14654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3"/>
  </w:num>
  <w:num w:numId="4">
    <w:abstractNumId w:val="10"/>
  </w:num>
  <w:num w:numId="5">
    <w:abstractNumId w:val="7"/>
  </w:num>
  <w:num w:numId="6">
    <w:abstractNumId w:val="22"/>
  </w:num>
  <w:num w:numId="7">
    <w:abstractNumId w:val="26"/>
  </w:num>
  <w:num w:numId="8">
    <w:abstractNumId w:val="24"/>
  </w:num>
  <w:num w:numId="9">
    <w:abstractNumId w:val="8"/>
  </w:num>
  <w:num w:numId="10">
    <w:abstractNumId w:val="19"/>
  </w:num>
  <w:num w:numId="11">
    <w:abstractNumId w:val="6"/>
  </w:num>
  <w:num w:numId="12">
    <w:abstractNumId w:val="27"/>
  </w:num>
  <w:num w:numId="13">
    <w:abstractNumId w:val="29"/>
  </w:num>
  <w:num w:numId="14">
    <w:abstractNumId w:val="12"/>
  </w:num>
  <w:num w:numId="15">
    <w:abstractNumId w:val="5"/>
  </w:num>
  <w:num w:numId="16">
    <w:abstractNumId w:val="21"/>
  </w:num>
  <w:num w:numId="17">
    <w:abstractNumId w:val="9"/>
  </w:num>
  <w:num w:numId="18">
    <w:abstractNumId w:val="2"/>
  </w:num>
  <w:num w:numId="19">
    <w:abstractNumId w:val="3"/>
  </w:num>
  <w:num w:numId="20">
    <w:abstractNumId w:val="0"/>
  </w:num>
  <w:num w:numId="21">
    <w:abstractNumId w:val="20"/>
  </w:num>
  <w:num w:numId="22">
    <w:abstractNumId w:val="1"/>
  </w:num>
  <w:num w:numId="23">
    <w:abstractNumId w:val="14"/>
  </w:num>
  <w:num w:numId="24">
    <w:abstractNumId w:val="15"/>
  </w:num>
  <w:num w:numId="25">
    <w:abstractNumId w:val="18"/>
  </w:num>
  <w:num w:numId="26">
    <w:abstractNumId w:val="28"/>
  </w:num>
  <w:num w:numId="27">
    <w:abstractNumId w:val="25"/>
  </w:num>
  <w:num w:numId="28">
    <w:abstractNumId w:val="4"/>
  </w:num>
  <w:num w:numId="29">
    <w:abstractNumId w:val="13"/>
  </w:num>
  <w:num w:numId="30">
    <w:abstractNumId w:val="1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vertical-relative:line" fill="f" fillcolor="yellow">
      <v:fill color="yellow"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92"/>
    <w:rsid w:val="0000049E"/>
    <w:rsid w:val="0000689C"/>
    <w:rsid w:val="000070A8"/>
    <w:rsid w:val="00016301"/>
    <w:rsid w:val="000179FB"/>
    <w:rsid w:val="00022787"/>
    <w:rsid w:val="000250C5"/>
    <w:rsid w:val="000257C8"/>
    <w:rsid w:val="00035561"/>
    <w:rsid w:val="00035ED7"/>
    <w:rsid w:val="00063C17"/>
    <w:rsid w:val="00065D5D"/>
    <w:rsid w:val="0008796F"/>
    <w:rsid w:val="00094692"/>
    <w:rsid w:val="000A554E"/>
    <w:rsid w:val="000B065A"/>
    <w:rsid w:val="000B469F"/>
    <w:rsid w:val="000D6906"/>
    <w:rsid w:val="000E4907"/>
    <w:rsid w:val="00107126"/>
    <w:rsid w:val="001121D3"/>
    <w:rsid w:val="00132800"/>
    <w:rsid w:val="00143314"/>
    <w:rsid w:val="00145077"/>
    <w:rsid w:val="00145F9C"/>
    <w:rsid w:val="00174ED5"/>
    <w:rsid w:val="00177FED"/>
    <w:rsid w:val="00180E78"/>
    <w:rsid w:val="00187160"/>
    <w:rsid w:val="00196CC3"/>
    <w:rsid w:val="001A0D3E"/>
    <w:rsid w:val="001C0C8A"/>
    <w:rsid w:val="001D0E3D"/>
    <w:rsid w:val="001F3719"/>
    <w:rsid w:val="0021344A"/>
    <w:rsid w:val="002143FB"/>
    <w:rsid w:val="00221062"/>
    <w:rsid w:val="00230675"/>
    <w:rsid w:val="002340C8"/>
    <w:rsid w:val="002407A2"/>
    <w:rsid w:val="0025114D"/>
    <w:rsid w:val="0025169F"/>
    <w:rsid w:val="00280FB6"/>
    <w:rsid w:val="002837E8"/>
    <w:rsid w:val="0028618C"/>
    <w:rsid w:val="00296F84"/>
    <w:rsid w:val="002B2A0E"/>
    <w:rsid w:val="002C1DC4"/>
    <w:rsid w:val="002C4AE0"/>
    <w:rsid w:val="002C53D7"/>
    <w:rsid w:val="00316D53"/>
    <w:rsid w:val="003328D2"/>
    <w:rsid w:val="00332C60"/>
    <w:rsid w:val="0035766B"/>
    <w:rsid w:val="00382F88"/>
    <w:rsid w:val="00384EC5"/>
    <w:rsid w:val="00385B80"/>
    <w:rsid w:val="00387549"/>
    <w:rsid w:val="0039654C"/>
    <w:rsid w:val="003A0479"/>
    <w:rsid w:val="003A7ADA"/>
    <w:rsid w:val="003B0BD3"/>
    <w:rsid w:val="003B3F5B"/>
    <w:rsid w:val="003D01FE"/>
    <w:rsid w:val="003D2160"/>
    <w:rsid w:val="003F7897"/>
    <w:rsid w:val="00402BE1"/>
    <w:rsid w:val="0041132D"/>
    <w:rsid w:val="00411FA9"/>
    <w:rsid w:val="00426D83"/>
    <w:rsid w:val="00443DA0"/>
    <w:rsid w:val="00456D31"/>
    <w:rsid w:val="004674A7"/>
    <w:rsid w:val="00482F3C"/>
    <w:rsid w:val="004942BF"/>
    <w:rsid w:val="004B56F0"/>
    <w:rsid w:val="004C2764"/>
    <w:rsid w:val="004D2553"/>
    <w:rsid w:val="004D45FD"/>
    <w:rsid w:val="00524DC2"/>
    <w:rsid w:val="00541855"/>
    <w:rsid w:val="00547616"/>
    <w:rsid w:val="00551A4F"/>
    <w:rsid w:val="0055396A"/>
    <w:rsid w:val="00561834"/>
    <w:rsid w:val="00581E8F"/>
    <w:rsid w:val="00593A47"/>
    <w:rsid w:val="005A0E0B"/>
    <w:rsid w:val="005B2E74"/>
    <w:rsid w:val="005B7070"/>
    <w:rsid w:val="005C7DAE"/>
    <w:rsid w:val="005D4628"/>
    <w:rsid w:val="005F41CB"/>
    <w:rsid w:val="00602D33"/>
    <w:rsid w:val="006138DC"/>
    <w:rsid w:val="006144CA"/>
    <w:rsid w:val="0062557B"/>
    <w:rsid w:val="00626318"/>
    <w:rsid w:val="00630A8D"/>
    <w:rsid w:val="00671677"/>
    <w:rsid w:val="00692E8F"/>
    <w:rsid w:val="00693E22"/>
    <w:rsid w:val="006A1F65"/>
    <w:rsid w:val="006D59B7"/>
    <w:rsid w:val="006E0091"/>
    <w:rsid w:val="006E192C"/>
    <w:rsid w:val="006E48C3"/>
    <w:rsid w:val="006E78F1"/>
    <w:rsid w:val="00737D77"/>
    <w:rsid w:val="00741F3C"/>
    <w:rsid w:val="00794350"/>
    <w:rsid w:val="007A2EDA"/>
    <w:rsid w:val="007A4AA9"/>
    <w:rsid w:val="007A7507"/>
    <w:rsid w:val="007B2180"/>
    <w:rsid w:val="007B441B"/>
    <w:rsid w:val="007B7897"/>
    <w:rsid w:val="007C448F"/>
    <w:rsid w:val="007C47C6"/>
    <w:rsid w:val="007D4DC9"/>
    <w:rsid w:val="007E33B6"/>
    <w:rsid w:val="00832CB2"/>
    <w:rsid w:val="00876FD5"/>
    <w:rsid w:val="00886AF4"/>
    <w:rsid w:val="008916EB"/>
    <w:rsid w:val="008A539A"/>
    <w:rsid w:val="008A56C6"/>
    <w:rsid w:val="008A781A"/>
    <w:rsid w:val="008B644B"/>
    <w:rsid w:val="008C08A2"/>
    <w:rsid w:val="008C7B4D"/>
    <w:rsid w:val="008C7EE8"/>
    <w:rsid w:val="008E7759"/>
    <w:rsid w:val="008F001B"/>
    <w:rsid w:val="008F2F71"/>
    <w:rsid w:val="008F5EF0"/>
    <w:rsid w:val="00900D28"/>
    <w:rsid w:val="009014CB"/>
    <w:rsid w:val="00902C8C"/>
    <w:rsid w:val="009032C5"/>
    <w:rsid w:val="0091211B"/>
    <w:rsid w:val="00922DD1"/>
    <w:rsid w:val="0092388A"/>
    <w:rsid w:val="00925FAA"/>
    <w:rsid w:val="00926881"/>
    <w:rsid w:val="0093774B"/>
    <w:rsid w:val="00953E9E"/>
    <w:rsid w:val="009622CB"/>
    <w:rsid w:val="00976002"/>
    <w:rsid w:val="009849A5"/>
    <w:rsid w:val="00993F49"/>
    <w:rsid w:val="0099729D"/>
    <w:rsid w:val="009A6F65"/>
    <w:rsid w:val="009C5137"/>
    <w:rsid w:val="009F5020"/>
    <w:rsid w:val="00A01E6B"/>
    <w:rsid w:val="00A02444"/>
    <w:rsid w:val="00A21F0F"/>
    <w:rsid w:val="00A271AB"/>
    <w:rsid w:val="00A37A92"/>
    <w:rsid w:val="00A41425"/>
    <w:rsid w:val="00A564FC"/>
    <w:rsid w:val="00A6578B"/>
    <w:rsid w:val="00A81538"/>
    <w:rsid w:val="00AA4C9B"/>
    <w:rsid w:val="00AA7E10"/>
    <w:rsid w:val="00AB6028"/>
    <w:rsid w:val="00AB7CA7"/>
    <w:rsid w:val="00AE2DDA"/>
    <w:rsid w:val="00AE3F1B"/>
    <w:rsid w:val="00AE6C1E"/>
    <w:rsid w:val="00AF0990"/>
    <w:rsid w:val="00AF6DE5"/>
    <w:rsid w:val="00B04682"/>
    <w:rsid w:val="00B15C87"/>
    <w:rsid w:val="00B24ECA"/>
    <w:rsid w:val="00B36305"/>
    <w:rsid w:val="00B67A2C"/>
    <w:rsid w:val="00B75679"/>
    <w:rsid w:val="00B85841"/>
    <w:rsid w:val="00B906B6"/>
    <w:rsid w:val="00BA3105"/>
    <w:rsid w:val="00BC08C7"/>
    <w:rsid w:val="00BD5E6B"/>
    <w:rsid w:val="00BD7CC6"/>
    <w:rsid w:val="00BE4E86"/>
    <w:rsid w:val="00BF1941"/>
    <w:rsid w:val="00C17353"/>
    <w:rsid w:val="00C37401"/>
    <w:rsid w:val="00C44274"/>
    <w:rsid w:val="00C55B56"/>
    <w:rsid w:val="00C7144F"/>
    <w:rsid w:val="00C716F9"/>
    <w:rsid w:val="00C7393D"/>
    <w:rsid w:val="00C76688"/>
    <w:rsid w:val="00C85C6D"/>
    <w:rsid w:val="00C860DC"/>
    <w:rsid w:val="00C96C22"/>
    <w:rsid w:val="00CA0446"/>
    <w:rsid w:val="00CF2AE7"/>
    <w:rsid w:val="00CF31ED"/>
    <w:rsid w:val="00CF5FB9"/>
    <w:rsid w:val="00CF76DD"/>
    <w:rsid w:val="00D0739E"/>
    <w:rsid w:val="00D2459E"/>
    <w:rsid w:val="00D2685F"/>
    <w:rsid w:val="00D31C0A"/>
    <w:rsid w:val="00D41DE6"/>
    <w:rsid w:val="00D66167"/>
    <w:rsid w:val="00D74B8C"/>
    <w:rsid w:val="00D81817"/>
    <w:rsid w:val="00D90564"/>
    <w:rsid w:val="00D94E5A"/>
    <w:rsid w:val="00DA505B"/>
    <w:rsid w:val="00DB2263"/>
    <w:rsid w:val="00DF1CAC"/>
    <w:rsid w:val="00DF39A6"/>
    <w:rsid w:val="00DF5B3E"/>
    <w:rsid w:val="00DF7647"/>
    <w:rsid w:val="00E10A5A"/>
    <w:rsid w:val="00E13142"/>
    <w:rsid w:val="00E14277"/>
    <w:rsid w:val="00E14C05"/>
    <w:rsid w:val="00E178D6"/>
    <w:rsid w:val="00E261EC"/>
    <w:rsid w:val="00E72981"/>
    <w:rsid w:val="00E740D7"/>
    <w:rsid w:val="00E840B2"/>
    <w:rsid w:val="00E92194"/>
    <w:rsid w:val="00EE7473"/>
    <w:rsid w:val="00EF1099"/>
    <w:rsid w:val="00EF5494"/>
    <w:rsid w:val="00F0664C"/>
    <w:rsid w:val="00F2546E"/>
    <w:rsid w:val="00F302FE"/>
    <w:rsid w:val="00F36F46"/>
    <w:rsid w:val="00F53F11"/>
    <w:rsid w:val="00F54850"/>
    <w:rsid w:val="00F552F4"/>
    <w:rsid w:val="00FB6F49"/>
    <w:rsid w:val="00FD3467"/>
    <w:rsid w:val="00FD410E"/>
    <w:rsid w:val="00FD4C7E"/>
    <w:rsid w:val="00F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yellow">
      <v:fill color="yellow" on="f"/>
      <v:textbox inset="0,0,0,0"/>
    </o:shapedefaults>
    <o:shapelayout v:ext="edit">
      <o:idmap v:ext="edit" data="1"/>
    </o:shapelayout>
  </w:shapeDefaults>
  <w:decimalSymbol w:val="."/>
  <w:listSeparator w:val=","/>
  <w14:docId w14:val="7A5DA8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90141">
    <w:name w:val="SP90141"/>
    <w:basedOn w:val="Default"/>
    <w:next w:val="Default"/>
    <w:rPr>
      <w:color w:val="auto"/>
    </w:rPr>
  </w:style>
  <w:style w:type="paragraph" w:customStyle="1" w:styleId="SP90129">
    <w:name w:val="SP90129"/>
    <w:basedOn w:val="Default"/>
    <w:next w:val="Default"/>
    <w:rPr>
      <w:color w:val="auto"/>
    </w:rPr>
  </w:style>
  <w:style w:type="paragraph" w:customStyle="1" w:styleId="SP90162">
    <w:name w:val="SP90162"/>
    <w:basedOn w:val="Default"/>
    <w:next w:val="Default"/>
    <w:rPr>
      <w:color w:val="auto"/>
    </w:rPr>
  </w:style>
  <w:style w:type="character" w:customStyle="1" w:styleId="SC2414">
    <w:name w:val="SC2414"/>
    <w:rPr>
      <w:b/>
      <w:bCs/>
      <w:color w:val="000000"/>
    </w:rPr>
  </w:style>
  <w:style w:type="character" w:customStyle="1" w:styleId="SC2443">
    <w:name w:val="SC2443"/>
    <w:rPr>
      <w:color w:val="000000"/>
      <w:sz w:val="20"/>
      <w:szCs w:val="20"/>
    </w:rPr>
  </w:style>
  <w:style w:type="character" w:customStyle="1" w:styleId="SC2460">
    <w:name w:val="SC2460"/>
    <w:rPr>
      <w:b/>
      <w:bCs/>
      <w:color w:val="000000"/>
      <w:sz w:val="32"/>
      <w:szCs w:val="32"/>
    </w:r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HManual">
    <w:name w:val="ES&amp;HManual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67A2C"/>
    <w:pPr>
      <w:ind w:left="720"/>
    </w:pPr>
  </w:style>
  <w:style w:type="paragraph" w:styleId="NormalWeb">
    <w:name w:val="Normal (Web)"/>
    <w:basedOn w:val="Normal"/>
    <w:uiPriority w:val="99"/>
    <w:unhideWhenUsed/>
    <w:rsid w:val="00993F49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lab.org/ehs/ehsmanual/3210T1.htm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ungaro@jlab.org" TargetMode="External"/><Relationship Id="rId17" Type="http://schemas.openxmlformats.org/officeDocument/2006/relationships/hyperlink" Target="https://mis.jlab.org/mis/apps/mis_forms/operational_safety_procedure_form.cf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labdoc.jlab.org/docushare/dsweb/View/Collection-1349" TargetMode="External"/><Relationship Id="rId20" Type="http://schemas.openxmlformats.org/officeDocument/2006/relationships/hyperlink" Target="mailto:fanning@jlab.org?subject=ESH%20Manual%203310%20Appendix%20T1%20Operational%20Safety%20Procedure%20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lab.org/ehs/ehsmanual/3210T3.htm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jlabdoc.jlab.org/docushare/dsweb/View/Collection-1349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jlab.org/ehs/ehsmanual/Glossary.htm" TargetMode="External"/><Relationship Id="rId19" Type="http://schemas.openxmlformats.org/officeDocument/2006/relationships/hyperlink" Target="http://www.jlab.org/ehs/ehsmanual/3210T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lab.org/ehs/ehsmanual/3310T1.htm" TargetMode="External"/><Relationship Id="rId14" Type="http://schemas.openxmlformats.org/officeDocument/2006/relationships/hyperlink" Target="http://www.jlab.org/div_dept/train/poc.pdf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H%20Manual%20Chapter%203310%20Appendix%20T1%20OSP%20For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anning@jlab.org?subject=ESH%20Manual%20Chapter%203310%20Appendix%20T1%20OSP%20For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74998-9FBB-064A-B490-9D4C1ADD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OSP Form</vt:lpstr>
    </vt:vector>
  </TitlesOfParts>
  <Company>Jefferson Lab</Company>
  <LinksUpToDate>false</LinksUpToDate>
  <CharactersWithSpaces>9052</CharactersWithSpaces>
  <SharedDoc>false</SharedDoc>
  <HLinks>
    <vt:vector size="84" baseType="variant">
      <vt:variant>
        <vt:i4>4325442</vt:i4>
      </vt:variant>
      <vt:variant>
        <vt:i4>39</vt:i4>
      </vt:variant>
      <vt:variant>
        <vt:i4>0</vt:i4>
      </vt:variant>
      <vt:variant>
        <vt:i4>5</vt:i4>
      </vt:variant>
      <vt:variant>
        <vt:lpwstr>mailto:fanning@jlab.org?subject=ESH%20Manual%203310%20Appendix%20T1%20Operational%20Safety%20Procedure%20Form</vt:lpwstr>
      </vt:variant>
      <vt:variant>
        <vt:lpwstr/>
      </vt:variant>
      <vt:variant>
        <vt:i4>327682</vt:i4>
      </vt:variant>
      <vt:variant>
        <vt:i4>36</vt:i4>
      </vt:variant>
      <vt:variant>
        <vt:i4>0</vt:i4>
      </vt:variant>
      <vt:variant>
        <vt:i4>5</vt:i4>
      </vt:variant>
      <vt:variant>
        <vt:lpwstr>http://www.jlab.org/ehs/ehsmanual/3210T3.htm</vt:lpwstr>
      </vt:variant>
      <vt:variant>
        <vt:lpwstr/>
      </vt:variant>
      <vt:variant>
        <vt:i4>458858</vt:i4>
      </vt:variant>
      <vt:variant>
        <vt:i4>30</vt:i4>
      </vt:variant>
      <vt:variant>
        <vt:i4>0</vt:i4>
      </vt:variant>
      <vt:variant>
        <vt:i4>5</vt:i4>
      </vt:variant>
      <vt:variant>
        <vt:lpwstr>https://jlabdoc.jlab.org/docushare/dsweb/View/Collection-1349</vt:lpwstr>
      </vt:variant>
      <vt:variant>
        <vt:lpwstr/>
      </vt:variant>
      <vt:variant>
        <vt:i4>458858</vt:i4>
      </vt:variant>
      <vt:variant>
        <vt:i4>27</vt:i4>
      </vt:variant>
      <vt:variant>
        <vt:i4>0</vt:i4>
      </vt:variant>
      <vt:variant>
        <vt:i4>5</vt:i4>
      </vt:variant>
      <vt:variant>
        <vt:lpwstr>https://jlabdoc.jlab.org/docushare/dsweb/View/Collection-1349</vt:lpwstr>
      </vt:variant>
      <vt:variant>
        <vt:lpwstr/>
      </vt:variant>
      <vt:variant>
        <vt:i4>655470</vt:i4>
      </vt:variant>
      <vt:variant>
        <vt:i4>24</vt:i4>
      </vt:variant>
      <vt:variant>
        <vt:i4>0</vt:i4>
      </vt:variant>
      <vt:variant>
        <vt:i4>5</vt:i4>
      </vt:variant>
      <vt:variant>
        <vt:lpwstr>http://www.jlab.org/div_dept/train/poc.pdf</vt:lpwstr>
      </vt:variant>
      <vt:variant>
        <vt:lpwstr/>
      </vt:variant>
      <vt:variant>
        <vt:i4>458754</vt:i4>
      </vt:variant>
      <vt:variant>
        <vt:i4>21</vt:i4>
      </vt:variant>
      <vt:variant>
        <vt:i4>0</vt:i4>
      </vt:variant>
      <vt:variant>
        <vt:i4>5</vt:i4>
      </vt:variant>
      <vt:variant>
        <vt:lpwstr>http://www.jlab.org/ehs/ehsmanual/3210T1.htm</vt:lpwstr>
      </vt:variant>
      <vt:variant>
        <vt:lpwstr/>
      </vt:variant>
      <vt:variant>
        <vt:i4>4456573</vt:i4>
      </vt:variant>
      <vt:variant>
        <vt:i4>18</vt:i4>
      </vt:variant>
      <vt:variant>
        <vt:i4>0</vt:i4>
      </vt:variant>
      <vt:variant>
        <vt:i4>5</vt:i4>
      </vt:variant>
      <vt:variant>
        <vt:lpwstr>mailto:ungaro@jlab.org</vt:lpwstr>
      </vt:variant>
      <vt:variant>
        <vt:lpwstr/>
      </vt:variant>
      <vt:variant>
        <vt:i4>327682</vt:i4>
      </vt:variant>
      <vt:variant>
        <vt:i4>15</vt:i4>
      </vt:variant>
      <vt:variant>
        <vt:i4>0</vt:i4>
      </vt:variant>
      <vt:variant>
        <vt:i4>5</vt:i4>
      </vt:variant>
      <vt:variant>
        <vt:lpwstr>http://www.jlab.org/ehs/ehsmanual/3210T3.htm</vt:lpwstr>
      </vt:variant>
      <vt:variant>
        <vt:lpwstr/>
      </vt:variant>
      <vt:variant>
        <vt:i4>983080</vt:i4>
      </vt:variant>
      <vt:variant>
        <vt:i4>12</vt:i4>
      </vt:variant>
      <vt:variant>
        <vt:i4>0</vt:i4>
      </vt:variant>
      <vt:variant>
        <vt:i4>5</vt:i4>
      </vt:variant>
      <vt:variant>
        <vt:lpwstr>https://www.jlab.org/ehs/ehsmanual/Glossary.htm</vt:lpwstr>
      </vt:variant>
      <vt:variant>
        <vt:lpwstr>THADef</vt:lpwstr>
      </vt:variant>
      <vt:variant>
        <vt:i4>8061050</vt:i4>
      </vt:variant>
      <vt:variant>
        <vt:i4>3</vt:i4>
      </vt:variant>
      <vt:variant>
        <vt:i4>0</vt:i4>
      </vt:variant>
      <vt:variant>
        <vt:i4>5</vt:i4>
      </vt:variant>
      <vt:variant>
        <vt:lpwstr>https://jlabdoc.jlab.org/docushare/dsweb/Get/Document-24048/3310T1Form.doc</vt:lpwstr>
      </vt:variant>
      <vt:variant>
        <vt:lpwstr/>
      </vt:variant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http://www.jlab.org/ehs/ehsmanual/3310T1.htm</vt:lpwstr>
      </vt:variant>
      <vt:variant>
        <vt:lpwstr/>
      </vt:variant>
      <vt:variant>
        <vt:i4>8257605</vt:i4>
      </vt:variant>
      <vt:variant>
        <vt:i4>12</vt:i4>
      </vt:variant>
      <vt:variant>
        <vt:i4>0</vt:i4>
      </vt:variant>
      <vt:variant>
        <vt:i4>5</vt:i4>
      </vt:variant>
      <vt:variant>
        <vt:lpwstr>mailto:fanning@jlab.org?subject=ESH%20Manual%20Chapter%203310%20Appendix%20T1%20OSP%20Form</vt:lpwstr>
      </vt:variant>
      <vt:variant>
        <vt:lpwstr/>
      </vt:variant>
      <vt:variant>
        <vt:i4>8257605</vt:i4>
      </vt:variant>
      <vt:variant>
        <vt:i4>0</vt:i4>
      </vt:variant>
      <vt:variant>
        <vt:i4>0</vt:i4>
      </vt:variant>
      <vt:variant>
        <vt:i4>5</vt:i4>
      </vt:variant>
      <vt:variant>
        <vt:lpwstr>mailto:fanning@jlab.org?subject=ESH%20Manual%20Chapter%203310%20Appendix%20T1%20OSP%20Form</vt:lpwstr>
      </vt:variant>
      <vt:variant>
        <vt:lpwstr/>
      </vt:variant>
      <vt:variant>
        <vt:i4>458864</vt:i4>
      </vt:variant>
      <vt:variant>
        <vt:i4>-1</vt:i4>
      </vt:variant>
      <vt:variant>
        <vt:i4>1058</vt:i4>
      </vt:variant>
      <vt:variant>
        <vt:i4>4</vt:i4>
      </vt:variant>
      <vt:variant>
        <vt:lpwstr>https://mis.jlab.org/mis/apps/mis_forms/operational_safety_procedure_form.cfm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 Form</dc:title>
  <dc:subject/>
  <dc:creator>Mary Jo Bailey</dc:creator>
  <cp:keywords>OSP Form</cp:keywords>
  <cp:lastModifiedBy>Maurizio Ungaro</cp:lastModifiedBy>
  <cp:revision>5</cp:revision>
  <cp:lastPrinted>2017-01-05T19:30:00Z</cp:lastPrinted>
  <dcterms:created xsi:type="dcterms:W3CDTF">2017-01-05T19:30:00Z</dcterms:created>
  <dcterms:modified xsi:type="dcterms:W3CDTF">2018-08-10T14:03:00Z</dcterms:modified>
</cp:coreProperties>
</file>