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7B693" w14:textId="77777777" w:rsidR="000F797E" w:rsidRDefault="000F797E" w:rsidP="000F797E">
      <w:pPr>
        <w:spacing w:after="0"/>
        <w:jc w:val="center"/>
      </w:pPr>
      <w:r>
        <w:t xml:space="preserve">CLAS12 </w:t>
      </w:r>
      <w:r w:rsidR="00EC4986">
        <w:t>Light Threshold Cherenkov Counter (LTCC</w:t>
      </w:r>
      <w:r>
        <w:t>)</w:t>
      </w:r>
    </w:p>
    <w:p w14:paraId="7FF3FEDD" w14:textId="5DE001D2" w:rsidR="000F797E" w:rsidRDefault="00526AA4" w:rsidP="00DD4FC0">
      <w:pPr>
        <w:jc w:val="center"/>
        <w:outlineLvl w:val="0"/>
      </w:pPr>
      <w:r>
        <w:t>WBS 2</w:t>
      </w:r>
      <w:r w:rsidR="00B82173">
        <w:t>.4.2.2.4</w:t>
      </w:r>
      <w:r w:rsidR="000F797E">
        <w:t>.2</w:t>
      </w:r>
    </w:p>
    <w:p w14:paraId="4E855FD7" w14:textId="77777777" w:rsidR="000F797E" w:rsidRDefault="000F797E" w:rsidP="000F797E">
      <w:pPr>
        <w:jc w:val="center"/>
      </w:pPr>
    </w:p>
    <w:p w14:paraId="2CF8F6AB" w14:textId="4ED5C77F" w:rsidR="000F797E" w:rsidRDefault="00C32982" w:rsidP="000F797E">
      <w:r>
        <w:rPr>
          <w:b/>
        </w:rPr>
        <w:t xml:space="preserve">LTCC </w:t>
      </w:r>
      <w:r w:rsidR="005A6B98">
        <w:rPr>
          <w:b/>
        </w:rPr>
        <w:t xml:space="preserve">Non </w:t>
      </w:r>
      <w:proofErr w:type="gramStart"/>
      <w:r>
        <w:rPr>
          <w:b/>
        </w:rPr>
        <w:t>Labor</w:t>
      </w:r>
      <w:r w:rsidR="005A6B98">
        <w:rPr>
          <w:b/>
        </w:rPr>
        <w:t xml:space="preserve"> </w:t>
      </w:r>
      <w:r w:rsidR="00F37BFE">
        <w:rPr>
          <w:b/>
        </w:rPr>
        <w:t xml:space="preserve"> 2015</w:t>
      </w:r>
      <w:proofErr w:type="gramEnd"/>
    </w:p>
    <w:p w14:paraId="06BA5B1F" w14:textId="77777777" w:rsidR="00B615E6" w:rsidRDefault="00B615E6" w:rsidP="00B615E6"/>
    <w:p w14:paraId="548C57E4" w14:textId="54726BEC" w:rsidR="00C7326A" w:rsidRPr="00C7326A" w:rsidRDefault="00C7326A" w:rsidP="00C7326A">
      <w:r>
        <w:t xml:space="preserve">Total Budget: </w:t>
      </w:r>
      <w:r w:rsidR="00761517">
        <w:t>$4</w:t>
      </w:r>
      <w:r w:rsidR="00CC3C76">
        <w:t>9</w:t>
      </w:r>
      <w:r w:rsidR="00E66072">
        <w:t>,000</w:t>
      </w:r>
    </w:p>
    <w:p w14:paraId="10550A0B" w14:textId="67E19A7E" w:rsidR="00C7326A" w:rsidRDefault="00C7326A" w:rsidP="00B615E6">
      <w:r>
        <w:t>Break Down: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0"/>
        <w:gridCol w:w="5680"/>
        <w:gridCol w:w="1360"/>
      </w:tblGrid>
      <w:tr w:rsidR="00CC3C76" w:rsidRPr="00C7326A" w14:paraId="190DDC0B" w14:textId="77777777" w:rsidTr="00970730">
        <w:trPr>
          <w:trHeight w:val="300"/>
        </w:trPr>
        <w:tc>
          <w:tcPr>
            <w:tcW w:w="1420" w:type="dxa"/>
            <w:noWrap/>
            <w:hideMark/>
          </w:tcPr>
          <w:p w14:paraId="1F1272B0" w14:textId="77777777" w:rsidR="00CC3C76" w:rsidRPr="00C7326A" w:rsidRDefault="00CC3C76" w:rsidP="00970730">
            <w:pPr>
              <w:spacing w:after="200"/>
            </w:pPr>
            <w:r>
              <w:t>1</w:t>
            </w:r>
          </w:p>
        </w:tc>
        <w:tc>
          <w:tcPr>
            <w:tcW w:w="5680" w:type="dxa"/>
            <w:noWrap/>
            <w:hideMark/>
          </w:tcPr>
          <w:p w14:paraId="21C67F83" w14:textId="77777777" w:rsidR="00CC3C76" w:rsidRPr="00C7326A" w:rsidRDefault="00CC3C76" w:rsidP="00970730">
            <w:pPr>
              <w:spacing w:after="200"/>
            </w:pPr>
            <w:r w:rsidRPr="00C7326A">
              <w:t xml:space="preserve">Divider Modifications </w:t>
            </w:r>
            <w:r>
              <w:t>Consumable</w:t>
            </w:r>
          </w:p>
        </w:tc>
        <w:tc>
          <w:tcPr>
            <w:tcW w:w="1360" w:type="dxa"/>
            <w:noWrap/>
            <w:hideMark/>
          </w:tcPr>
          <w:p w14:paraId="5716998F" w14:textId="1BADE692" w:rsidR="00CC3C76" w:rsidRPr="00C7326A" w:rsidRDefault="00CC3C76" w:rsidP="00970730">
            <w:pPr>
              <w:spacing w:after="200"/>
            </w:pPr>
            <w:r>
              <w:t>$2</w:t>
            </w:r>
            <w:r w:rsidRPr="00C7326A">
              <w:t>,000</w:t>
            </w:r>
          </w:p>
        </w:tc>
      </w:tr>
      <w:tr w:rsidR="00CC3C76" w:rsidRPr="00C7326A" w14:paraId="6E9EB49E" w14:textId="77777777" w:rsidTr="00C7326A">
        <w:trPr>
          <w:trHeight w:val="300"/>
        </w:trPr>
        <w:tc>
          <w:tcPr>
            <w:tcW w:w="1420" w:type="dxa"/>
            <w:noWrap/>
            <w:hideMark/>
          </w:tcPr>
          <w:p w14:paraId="182EBD67" w14:textId="26A90969" w:rsidR="00CC3C76" w:rsidRPr="00C7326A" w:rsidRDefault="00CC3C76" w:rsidP="00C7326A">
            <w:pPr>
              <w:spacing w:after="200"/>
            </w:pPr>
            <w:r>
              <w:t>1</w:t>
            </w:r>
          </w:p>
        </w:tc>
        <w:tc>
          <w:tcPr>
            <w:tcW w:w="5680" w:type="dxa"/>
            <w:noWrap/>
            <w:hideMark/>
          </w:tcPr>
          <w:p w14:paraId="5424DC61" w14:textId="2F9D8C6C" w:rsidR="00CC3C76" w:rsidRPr="00C7326A" w:rsidRDefault="00CC3C76" w:rsidP="00330A41">
            <w:pPr>
              <w:spacing w:after="200"/>
            </w:pPr>
            <w:r w:rsidRPr="00C7326A">
              <w:t xml:space="preserve">Divider Modifications </w:t>
            </w:r>
          </w:p>
        </w:tc>
        <w:tc>
          <w:tcPr>
            <w:tcW w:w="1360" w:type="dxa"/>
            <w:noWrap/>
            <w:hideMark/>
          </w:tcPr>
          <w:p w14:paraId="2527456A" w14:textId="653662AF" w:rsidR="00CC3C76" w:rsidRPr="00C7326A" w:rsidRDefault="00CC3C76" w:rsidP="00C7326A">
            <w:pPr>
              <w:spacing w:after="200"/>
            </w:pPr>
            <w:r>
              <w:t>$5</w:t>
            </w:r>
            <w:r w:rsidRPr="00C7326A">
              <w:t>,000</w:t>
            </w:r>
          </w:p>
        </w:tc>
      </w:tr>
      <w:tr w:rsidR="00CC3C76" w:rsidRPr="00C7326A" w14:paraId="78E32396" w14:textId="77777777" w:rsidTr="00C7326A">
        <w:trPr>
          <w:trHeight w:val="300"/>
        </w:trPr>
        <w:tc>
          <w:tcPr>
            <w:tcW w:w="1420" w:type="dxa"/>
            <w:noWrap/>
            <w:hideMark/>
          </w:tcPr>
          <w:p w14:paraId="59840BAE" w14:textId="0C9D4EED" w:rsidR="00CC3C76" w:rsidRPr="00C7326A" w:rsidRDefault="00CC3C76" w:rsidP="00C7326A">
            <w:pPr>
              <w:spacing w:after="200"/>
            </w:pPr>
            <w:r>
              <w:t>2</w:t>
            </w:r>
          </w:p>
        </w:tc>
        <w:tc>
          <w:tcPr>
            <w:tcW w:w="5680" w:type="dxa"/>
            <w:noWrap/>
            <w:hideMark/>
          </w:tcPr>
          <w:p w14:paraId="39C0FCD6" w14:textId="099707FA" w:rsidR="00CC3C76" w:rsidRPr="00C7326A" w:rsidRDefault="00CC3C76" w:rsidP="00C7326A">
            <w:pPr>
              <w:spacing w:after="200"/>
            </w:pPr>
            <w:r>
              <w:t>Winston Cones PR Extension</w:t>
            </w:r>
          </w:p>
        </w:tc>
        <w:tc>
          <w:tcPr>
            <w:tcW w:w="1360" w:type="dxa"/>
            <w:noWrap/>
            <w:hideMark/>
          </w:tcPr>
          <w:p w14:paraId="3BB0636D" w14:textId="7FA128C5" w:rsidR="00CC3C76" w:rsidRPr="00C7326A" w:rsidRDefault="00CC3C76" w:rsidP="00C7326A">
            <w:pPr>
              <w:spacing w:after="200"/>
            </w:pPr>
            <w:r>
              <w:t>$400</w:t>
            </w:r>
            <w:r w:rsidRPr="00C7326A">
              <w:t>00</w:t>
            </w:r>
          </w:p>
        </w:tc>
      </w:tr>
      <w:tr w:rsidR="00CC3C76" w:rsidRPr="00C7326A" w14:paraId="405DC843" w14:textId="77777777" w:rsidTr="00C7326A">
        <w:trPr>
          <w:trHeight w:val="300"/>
        </w:trPr>
        <w:tc>
          <w:tcPr>
            <w:tcW w:w="1420" w:type="dxa"/>
            <w:noWrap/>
            <w:hideMark/>
          </w:tcPr>
          <w:p w14:paraId="3CD92D46" w14:textId="5FB83445" w:rsidR="00CC3C76" w:rsidRPr="00C7326A" w:rsidRDefault="00CC3C76" w:rsidP="00C7326A">
            <w:pPr>
              <w:spacing w:after="200"/>
            </w:pPr>
            <w:r>
              <w:t>3</w:t>
            </w:r>
          </w:p>
        </w:tc>
        <w:tc>
          <w:tcPr>
            <w:tcW w:w="5680" w:type="dxa"/>
            <w:noWrap/>
            <w:hideMark/>
          </w:tcPr>
          <w:p w14:paraId="72AAB2F7" w14:textId="39C193D2" w:rsidR="00CC3C76" w:rsidRPr="00C7326A" w:rsidRDefault="00CC3C76" w:rsidP="00C7326A">
            <w:pPr>
              <w:spacing w:after="200"/>
            </w:pPr>
            <w:r>
              <w:t>Project</w:t>
            </w:r>
            <w:r w:rsidRPr="00C7326A">
              <w:t xml:space="preserve"> Consumables</w:t>
            </w:r>
          </w:p>
        </w:tc>
        <w:tc>
          <w:tcPr>
            <w:tcW w:w="1360" w:type="dxa"/>
            <w:noWrap/>
            <w:hideMark/>
          </w:tcPr>
          <w:p w14:paraId="19A09416" w14:textId="26832749" w:rsidR="00CC3C76" w:rsidRPr="00C7326A" w:rsidRDefault="00CC3C76" w:rsidP="00C7326A">
            <w:pPr>
              <w:spacing w:after="200"/>
            </w:pPr>
            <w:r>
              <w:t>$2</w:t>
            </w:r>
            <w:r w:rsidRPr="00C7326A">
              <w:t>,000</w:t>
            </w:r>
          </w:p>
        </w:tc>
      </w:tr>
    </w:tbl>
    <w:p w14:paraId="5D7EE344" w14:textId="77777777" w:rsidR="00C7326A" w:rsidRDefault="00C7326A" w:rsidP="00B615E6"/>
    <w:p w14:paraId="2DDD58E2" w14:textId="1FA798B7" w:rsidR="00A45D1F" w:rsidRPr="004604AA" w:rsidRDefault="00A45D1F" w:rsidP="004604AA">
      <w:pPr>
        <w:tabs>
          <w:tab w:val="left" w:pos="3610"/>
        </w:tabs>
      </w:pPr>
      <w:bookmarkStart w:id="0" w:name="_GoBack"/>
      <w:bookmarkEnd w:id="0"/>
    </w:p>
    <w:sectPr w:rsidR="00A45D1F" w:rsidRPr="004604AA" w:rsidSect="00814C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36866"/>
    <w:multiLevelType w:val="hybridMultilevel"/>
    <w:tmpl w:val="C084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E48E6"/>
    <w:multiLevelType w:val="hybridMultilevel"/>
    <w:tmpl w:val="D6922DC8"/>
    <w:lvl w:ilvl="0" w:tplc="72D0196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431F3"/>
    <w:multiLevelType w:val="hybridMultilevel"/>
    <w:tmpl w:val="098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F67F3F"/>
    <w:multiLevelType w:val="hybridMultilevel"/>
    <w:tmpl w:val="CB7A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97E"/>
    <w:rsid w:val="000074E0"/>
    <w:rsid w:val="000A2FD9"/>
    <w:rsid w:val="000C476C"/>
    <w:rsid w:val="000C485C"/>
    <w:rsid w:val="000F04F4"/>
    <w:rsid w:val="000F797E"/>
    <w:rsid w:val="00106DA4"/>
    <w:rsid w:val="00127208"/>
    <w:rsid w:val="00131271"/>
    <w:rsid w:val="00185C1B"/>
    <w:rsid w:val="001B55C2"/>
    <w:rsid w:val="001C17A2"/>
    <w:rsid w:val="00200527"/>
    <w:rsid w:val="00267E4D"/>
    <w:rsid w:val="00274061"/>
    <w:rsid w:val="00284CAA"/>
    <w:rsid w:val="00286F7F"/>
    <w:rsid w:val="002A329C"/>
    <w:rsid w:val="002B444F"/>
    <w:rsid w:val="002C0673"/>
    <w:rsid w:val="002C297C"/>
    <w:rsid w:val="002F0C8E"/>
    <w:rsid w:val="00330A41"/>
    <w:rsid w:val="003507D7"/>
    <w:rsid w:val="00392449"/>
    <w:rsid w:val="003A250E"/>
    <w:rsid w:val="003B4DCE"/>
    <w:rsid w:val="003C6788"/>
    <w:rsid w:val="003E0FD8"/>
    <w:rsid w:val="003F03AC"/>
    <w:rsid w:val="004017D4"/>
    <w:rsid w:val="00415A57"/>
    <w:rsid w:val="004604AA"/>
    <w:rsid w:val="004A1997"/>
    <w:rsid w:val="004D44E6"/>
    <w:rsid w:val="00502FCF"/>
    <w:rsid w:val="005206A4"/>
    <w:rsid w:val="00526AA4"/>
    <w:rsid w:val="00535836"/>
    <w:rsid w:val="005400D1"/>
    <w:rsid w:val="005655CB"/>
    <w:rsid w:val="0058203F"/>
    <w:rsid w:val="00592612"/>
    <w:rsid w:val="00592D3C"/>
    <w:rsid w:val="005A1BCC"/>
    <w:rsid w:val="005A6B98"/>
    <w:rsid w:val="005C5C6A"/>
    <w:rsid w:val="005D18A6"/>
    <w:rsid w:val="005D1C64"/>
    <w:rsid w:val="005E77CA"/>
    <w:rsid w:val="00602EC9"/>
    <w:rsid w:val="0062129A"/>
    <w:rsid w:val="006277AD"/>
    <w:rsid w:val="006A0983"/>
    <w:rsid w:val="006B5DEC"/>
    <w:rsid w:val="006E5326"/>
    <w:rsid w:val="0072258B"/>
    <w:rsid w:val="00761517"/>
    <w:rsid w:val="007A2837"/>
    <w:rsid w:val="007C4F65"/>
    <w:rsid w:val="007C5796"/>
    <w:rsid w:val="007D03D2"/>
    <w:rsid w:val="008045CB"/>
    <w:rsid w:val="00807D7A"/>
    <w:rsid w:val="00814C52"/>
    <w:rsid w:val="00832351"/>
    <w:rsid w:val="0083301C"/>
    <w:rsid w:val="00857F71"/>
    <w:rsid w:val="008A547A"/>
    <w:rsid w:val="008F7C0E"/>
    <w:rsid w:val="00923077"/>
    <w:rsid w:val="0093410A"/>
    <w:rsid w:val="00956012"/>
    <w:rsid w:val="00962682"/>
    <w:rsid w:val="00972711"/>
    <w:rsid w:val="009A5B60"/>
    <w:rsid w:val="009D31F5"/>
    <w:rsid w:val="009D77DC"/>
    <w:rsid w:val="009E0B88"/>
    <w:rsid w:val="009F33E1"/>
    <w:rsid w:val="00A03558"/>
    <w:rsid w:val="00A079FB"/>
    <w:rsid w:val="00A11AB6"/>
    <w:rsid w:val="00A1558B"/>
    <w:rsid w:val="00A20878"/>
    <w:rsid w:val="00A42AFB"/>
    <w:rsid w:val="00A45D1F"/>
    <w:rsid w:val="00AC4406"/>
    <w:rsid w:val="00AD30D6"/>
    <w:rsid w:val="00AE3DA4"/>
    <w:rsid w:val="00AF652D"/>
    <w:rsid w:val="00B06456"/>
    <w:rsid w:val="00B25BD9"/>
    <w:rsid w:val="00B615E6"/>
    <w:rsid w:val="00B70949"/>
    <w:rsid w:val="00B82173"/>
    <w:rsid w:val="00BA5CE9"/>
    <w:rsid w:val="00C03EAA"/>
    <w:rsid w:val="00C32982"/>
    <w:rsid w:val="00C34716"/>
    <w:rsid w:val="00C50D3E"/>
    <w:rsid w:val="00C67B83"/>
    <w:rsid w:val="00C7326A"/>
    <w:rsid w:val="00C75FA6"/>
    <w:rsid w:val="00CB4DF9"/>
    <w:rsid w:val="00CC3C76"/>
    <w:rsid w:val="00CF186A"/>
    <w:rsid w:val="00D66601"/>
    <w:rsid w:val="00D73A25"/>
    <w:rsid w:val="00D90525"/>
    <w:rsid w:val="00D92225"/>
    <w:rsid w:val="00DA6FA8"/>
    <w:rsid w:val="00DB26A7"/>
    <w:rsid w:val="00DB4BD2"/>
    <w:rsid w:val="00DC1284"/>
    <w:rsid w:val="00DD4FC0"/>
    <w:rsid w:val="00DE29F2"/>
    <w:rsid w:val="00E03E35"/>
    <w:rsid w:val="00E66072"/>
    <w:rsid w:val="00EB5D98"/>
    <w:rsid w:val="00EC4986"/>
    <w:rsid w:val="00F263B0"/>
    <w:rsid w:val="00F37BFE"/>
    <w:rsid w:val="00F557E9"/>
    <w:rsid w:val="00F65003"/>
    <w:rsid w:val="00F776B9"/>
    <w:rsid w:val="00F9570F"/>
    <w:rsid w:val="00FF5B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446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  <w:style w:type="table" w:styleId="TableGrid">
    <w:name w:val="Table Grid"/>
    <w:basedOn w:val="TableNormal"/>
    <w:rsid w:val="00C7326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253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7E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DD4FC0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DD4FC0"/>
    <w:rPr>
      <w:rFonts w:ascii="Lucida Grande" w:hAnsi="Lucida Grande"/>
    </w:rPr>
  </w:style>
  <w:style w:type="table" w:styleId="TableGrid">
    <w:name w:val="Table Grid"/>
    <w:basedOn w:val="TableNormal"/>
    <w:rsid w:val="00C7326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Macintosh Word</Application>
  <DocSecurity>0</DocSecurity>
  <Lines>1</Lines>
  <Paragraphs>1</Paragraphs>
  <ScaleCrop>false</ScaleCrop>
  <Company>Jefferson Lab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Carman</dc:creator>
  <cp:keywords/>
  <cp:lastModifiedBy>Maurizio Ungaro</cp:lastModifiedBy>
  <cp:revision>17</cp:revision>
  <cp:lastPrinted>2013-03-07T17:12:00Z</cp:lastPrinted>
  <dcterms:created xsi:type="dcterms:W3CDTF">2013-04-05T20:49:00Z</dcterms:created>
  <dcterms:modified xsi:type="dcterms:W3CDTF">2014-12-11T12:46:00Z</dcterms:modified>
</cp:coreProperties>
</file>