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E6B0B" w14:textId="77777777" w:rsidR="00EB569C" w:rsidRPr="00277B76" w:rsidRDefault="00EB569C" w:rsidP="00EB569C">
      <w:pPr>
        <w:pStyle w:val="PartTitle"/>
        <w:framePr w:w="3613" w:wrap="notBeside" w:hAnchor="page" w:x="7661"/>
      </w:pPr>
      <w:r>
        <w:t>Version</w:t>
      </w:r>
    </w:p>
    <w:p w14:paraId="153D6F3F" w14:textId="77777777" w:rsidR="00EB569C" w:rsidRDefault="0061206E" w:rsidP="00EB569C">
      <w:pPr>
        <w:pStyle w:val="PartLabel"/>
        <w:framePr w:w="3613" w:wrap="notBeside" w:hAnchor="page" w:x="7661"/>
      </w:pPr>
      <w:r>
        <w:t>5.2</w:t>
      </w:r>
    </w:p>
    <w:p w14:paraId="70E18D17" w14:textId="77777777" w:rsidR="00EB569C" w:rsidRDefault="00D6491A" w:rsidP="00EB569C">
      <w:pPr>
        <w:pStyle w:val="CompanyName"/>
      </w:pPr>
      <w:r>
        <w:t>jefferson lab</w:t>
      </w:r>
    </w:p>
    <w:p w14:paraId="17EE96F5" w14:textId="77777777" w:rsidR="00EB569C" w:rsidRDefault="00D6491A" w:rsidP="00EB569C">
      <w:pPr>
        <w:pStyle w:val="SubtitleCover"/>
      </w:pPr>
      <w:r>
        <w:t>Data Acquisition Group</w:t>
      </w:r>
    </w:p>
    <w:p w14:paraId="3721E230" w14:textId="77777777" w:rsidR="00EB569C" w:rsidRDefault="00D6491A" w:rsidP="00EB569C">
      <w:pPr>
        <w:pStyle w:val="TitleCover"/>
        <w:sectPr w:rsidR="00EB569C" w:rsidSect="00EB569C">
          <w:footerReference w:type="default" r:id="rId8"/>
          <w:pgSz w:w="12240" w:h="15840" w:code="1"/>
          <w:pgMar w:top="960" w:right="960" w:bottom="1440" w:left="960" w:header="0" w:footer="0" w:gutter="0"/>
          <w:pgNumType w:start="0"/>
          <w:cols w:space="720"/>
          <w:titlePg/>
        </w:sectPr>
      </w:pPr>
      <w:r>
        <w:rPr>
          <w:spacing w:val="-140"/>
        </w:rPr>
        <w:t>cMsg User’s Guide</w:t>
      </w:r>
    </w:p>
    <w:p w14:paraId="29EF1338" w14:textId="77777777" w:rsidR="006A2525" w:rsidRDefault="00093FFE" w:rsidP="006A2525">
      <w:pPr>
        <w:pStyle w:val="Subtitle"/>
      </w:pPr>
      <w:r>
        <w:lastRenderedPageBreak/>
        <w:t>Jefferson Lab Data acquisition group</w:t>
      </w:r>
    </w:p>
    <w:p w14:paraId="53C125A2" w14:textId="77777777" w:rsidR="006A2525" w:rsidRDefault="00093FFE" w:rsidP="006A2525">
      <w:pPr>
        <w:pStyle w:val="Title"/>
      </w:pPr>
      <w:r>
        <w:t xml:space="preserve">cMsg User’s </w:t>
      </w:r>
      <w:r w:rsidR="006A2525">
        <w:t>Guide</w:t>
      </w:r>
    </w:p>
    <w:p w14:paraId="33CD8CF9" w14:textId="77777777" w:rsidR="00337808" w:rsidRPr="006D4D89" w:rsidRDefault="00337808" w:rsidP="006A2525">
      <w:pPr>
        <w:pStyle w:val="ReturnAddress"/>
        <w:rPr>
          <w:rStyle w:val="Strong"/>
          <w:rFonts w:ascii="Times New Roman" w:hAnsi="Times New Roman"/>
          <w:outline/>
          <w:sz w:val="180"/>
          <w:szCs w:val="180"/>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p>
    <w:p w14:paraId="6FA5ED1E" w14:textId="77777777" w:rsidR="00337808" w:rsidRDefault="00337808" w:rsidP="006A2525">
      <w:pPr>
        <w:pStyle w:val="ReturnAddress"/>
        <w:rPr>
          <w:rStyle w:val="Strong"/>
          <w:rFonts w:ascii="Times New Roman" w:hAnsi="Times New Roman"/>
          <w:b w:val="0"/>
          <w:sz w:val="32"/>
          <w:szCs w:val="32"/>
        </w:rPr>
      </w:pPr>
    </w:p>
    <w:p w14:paraId="4B868EBC" w14:textId="77777777" w:rsidR="00867D2D" w:rsidRPr="00100CE1" w:rsidRDefault="00093FFE" w:rsidP="00C14565">
      <w:pPr>
        <w:pStyle w:val="ReturnAddress"/>
        <w:rPr>
          <w:rStyle w:val="Strong"/>
          <w:rFonts w:ascii="Times New Roman" w:hAnsi="Times New Roman"/>
          <w:b w:val="0"/>
          <w:sz w:val="32"/>
          <w:szCs w:val="32"/>
        </w:rPr>
      </w:pPr>
      <w:r w:rsidRPr="00100CE1">
        <w:rPr>
          <w:rStyle w:val="Strong"/>
          <w:rFonts w:ascii="Times New Roman" w:hAnsi="Times New Roman"/>
          <w:b w:val="0"/>
          <w:sz w:val="32"/>
          <w:szCs w:val="32"/>
        </w:rPr>
        <w:t>Elliott Wolin</w:t>
      </w:r>
    </w:p>
    <w:p w14:paraId="041E9F70" w14:textId="77777777" w:rsidR="00093FFE" w:rsidRPr="00100CE1" w:rsidRDefault="00093FFE" w:rsidP="006A2525">
      <w:pPr>
        <w:pStyle w:val="ReturnAddress"/>
        <w:rPr>
          <w:rStyle w:val="Strong"/>
          <w:rFonts w:ascii="Times New Roman" w:hAnsi="Times New Roman"/>
          <w:b w:val="0"/>
          <w:sz w:val="32"/>
          <w:szCs w:val="32"/>
        </w:rPr>
      </w:pPr>
      <w:r w:rsidRPr="00100CE1">
        <w:rPr>
          <w:rStyle w:val="Strong"/>
          <w:rFonts w:ascii="Times New Roman" w:hAnsi="Times New Roman"/>
          <w:b w:val="0"/>
          <w:sz w:val="32"/>
          <w:szCs w:val="32"/>
        </w:rPr>
        <w:t>Carl Timmer</w:t>
      </w:r>
    </w:p>
    <w:p w14:paraId="25D736B3" w14:textId="77777777" w:rsidR="00B20404" w:rsidRDefault="00B20404" w:rsidP="006A2525">
      <w:pPr>
        <w:pStyle w:val="ReturnAddress"/>
        <w:rPr>
          <w:rStyle w:val="Strong"/>
          <w:rFonts w:ascii="Times New Roman" w:hAnsi="Times New Roman"/>
          <w:b w:val="0"/>
          <w:sz w:val="32"/>
          <w:szCs w:val="32"/>
        </w:rPr>
      </w:pPr>
    </w:p>
    <w:p w14:paraId="4C5A2E8B" w14:textId="77777777" w:rsidR="00093FFE" w:rsidRPr="00100CE1" w:rsidRDefault="00093FFE" w:rsidP="000C0553">
      <w:pPr>
        <w:pStyle w:val="ReturnAddress"/>
        <w:jc w:val="left"/>
        <w:rPr>
          <w:rStyle w:val="Strong"/>
          <w:rFonts w:ascii="Times New Roman" w:hAnsi="Times New Roman"/>
          <w:b w:val="0"/>
          <w:sz w:val="32"/>
          <w:szCs w:val="32"/>
        </w:rPr>
      </w:pPr>
    </w:p>
    <w:p w14:paraId="3AB86935" w14:textId="77777777" w:rsidR="00093FFE" w:rsidRDefault="00D4323B" w:rsidP="006A2525">
      <w:pPr>
        <w:pStyle w:val="ReturnAddress"/>
        <w:rPr>
          <w:rStyle w:val="Strong"/>
          <w:rFonts w:ascii="Times New Roman" w:hAnsi="Times New Roman"/>
          <w:b w:val="0"/>
          <w:sz w:val="32"/>
          <w:szCs w:val="32"/>
        </w:rPr>
      </w:pPr>
      <w:r>
        <w:rPr>
          <w:rStyle w:val="Strong"/>
          <w:rFonts w:ascii="Times New Roman" w:hAnsi="Times New Roman"/>
          <w:b w:val="0"/>
          <w:sz w:val="32"/>
          <w:szCs w:val="32"/>
        </w:rPr>
        <w:t>30</w:t>
      </w:r>
      <w:r w:rsidR="009213A2">
        <w:rPr>
          <w:rStyle w:val="Strong"/>
          <w:rFonts w:ascii="Times New Roman" w:hAnsi="Times New Roman"/>
          <w:b w:val="0"/>
          <w:sz w:val="32"/>
          <w:szCs w:val="32"/>
        </w:rPr>
        <w:t>-</w:t>
      </w:r>
      <w:r w:rsidR="00540BA0">
        <w:rPr>
          <w:rStyle w:val="Strong"/>
          <w:rFonts w:ascii="Times New Roman" w:hAnsi="Times New Roman"/>
          <w:b w:val="0"/>
          <w:sz w:val="32"/>
          <w:szCs w:val="32"/>
        </w:rPr>
        <w:t>Mar-2016</w:t>
      </w:r>
    </w:p>
    <w:p w14:paraId="4FA8E082" w14:textId="77777777" w:rsidR="003423C9" w:rsidRDefault="003423C9" w:rsidP="006A2525">
      <w:pPr>
        <w:pStyle w:val="ReturnAddress"/>
        <w:rPr>
          <w:rStyle w:val="Strong"/>
        </w:rPr>
      </w:pPr>
    </w:p>
    <w:p w14:paraId="1CB9B54B" w14:textId="77777777" w:rsidR="00093FFE" w:rsidRDefault="00093FFE" w:rsidP="006A2525">
      <w:pPr>
        <w:pStyle w:val="ReturnAddress"/>
        <w:rPr>
          <w:rStyle w:val="Strong"/>
        </w:rPr>
      </w:pPr>
    </w:p>
    <w:p w14:paraId="1B6CBE76" w14:textId="77777777" w:rsidR="00093FFE" w:rsidRDefault="00093FFE" w:rsidP="006A2525">
      <w:pPr>
        <w:pStyle w:val="ReturnAddress"/>
        <w:rPr>
          <w:rStyle w:val="Strong"/>
        </w:rPr>
      </w:pPr>
    </w:p>
    <w:p w14:paraId="35D381E5" w14:textId="77777777" w:rsidR="00093FFE" w:rsidRDefault="00093FFE" w:rsidP="006A2525">
      <w:pPr>
        <w:pStyle w:val="ReturnAddress"/>
        <w:rPr>
          <w:rStyle w:val="Strong"/>
        </w:rPr>
      </w:pPr>
    </w:p>
    <w:p w14:paraId="0E2AFD8B" w14:textId="77777777" w:rsidR="00093FFE" w:rsidRPr="00093FFE" w:rsidRDefault="00093FFE" w:rsidP="006A2525">
      <w:pPr>
        <w:pStyle w:val="ReturnAddress"/>
        <w:rPr>
          <w:rStyle w:val="Strong"/>
        </w:rPr>
      </w:pPr>
    </w:p>
    <w:p w14:paraId="224D7EB0" w14:textId="77777777" w:rsidR="006A2525" w:rsidRDefault="006A2525" w:rsidP="00E36578">
      <w:pPr>
        <w:pStyle w:val="ReturnAddress"/>
        <w:keepLines/>
      </w:pPr>
      <w:r>
        <w:sym w:font="Symbol" w:char="F0E3"/>
      </w:r>
      <w:r w:rsidR="00093FFE">
        <w:t xml:space="preserve"> Thomas Jefferson National Accelerator Facility</w:t>
      </w:r>
    </w:p>
    <w:p w14:paraId="1201DA77" w14:textId="77777777" w:rsidR="006A2525" w:rsidRDefault="00093FFE" w:rsidP="00E36578">
      <w:pPr>
        <w:pStyle w:val="ReturnAddress"/>
        <w:keepLines/>
      </w:pPr>
      <w:r>
        <w:t>12000 Jefferson Ave</w:t>
      </w:r>
    </w:p>
    <w:p w14:paraId="6C26C75E" w14:textId="77777777" w:rsidR="006A2525" w:rsidRDefault="00093FFE" w:rsidP="00E36578">
      <w:pPr>
        <w:pStyle w:val="ReturnAddress"/>
        <w:keepLines/>
      </w:pPr>
      <w:r>
        <w:t>Newport News, VA 23606</w:t>
      </w:r>
    </w:p>
    <w:p w14:paraId="26BB4D92" w14:textId="77777777" w:rsidR="006A2525" w:rsidRDefault="00556CF3" w:rsidP="00E36578">
      <w:pPr>
        <w:pStyle w:val="ReturnAddress"/>
        <w:keepLines/>
        <w:rPr>
          <w:spacing w:val="0"/>
        </w:rPr>
      </w:pPr>
      <w:r>
        <w:t>Phone 757.269.7100</w:t>
      </w:r>
    </w:p>
    <w:p w14:paraId="7A9BAD95" w14:textId="77777777" w:rsidR="006A2525" w:rsidRDefault="006A2525" w:rsidP="00F52A6E">
      <w:pPr>
        <w:pStyle w:val="BodyText"/>
        <w:sectPr w:rsidR="006A2525" w:rsidSect="006A2525">
          <w:footerReference w:type="first" r:id="rId9"/>
          <w:pgSz w:w="12240" w:h="15840" w:code="1"/>
          <w:pgMar w:top="1800" w:right="1200" w:bottom="1440" w:left="1200" w:header="960" w:footer="960" w:gutter="0"/>
          <w:pgNumType w:fmt="lowerRoman" w:start="1"/>
          <w:cols w:space="720"/>
          <w:titlePg/>
        </w:sectPr>
      </w:pPr>
    </w:p>
    <w:p w14:paraId="415F1B46" w14:textId="77777777" w:rsidR="00054A17" w:rsidRPr="00181C78" w:rsidRDefault="00054A17" w:rsidP="00CF427B">
      <w:pPr>
        <w:pStyle w:val="TOC1"/>
        <w:rPr>
          <w:rStyle w:val="Strong"/>
          <w:color w:val="808080"/>
          <w:sz w:val="56"/>
          <w:szCs w:val="56"/>
        </w:rPr>
      </w:pPr>
      <w:r w:rsidRPr="00181C78">
        <w:rPr>
          <w:rStyle w:val="Strong"/>
          <w:color w:val="808080"/>
          <w:sz w:val="56"/>
          <w:szCs w:val="56"/>
        </w:rPr>
        <w:lastRenderedPageBreak/>
        <w:t>Table of Contents</w:t>
      </w:r>
      <w:bookmarkStart w:id="0" w:name="_GoBack"/>
      <w:bookmarkEnd w:id="0"/>
    </w:p>
    <w:p w14:paraId="78A626DD" w14:textId="77777777" w:rsidR="00181C78" w:rsidRPr="00181C78" w:rsidRDefault="00181C78" w:rsidP="00181C78"/>
    <w:p w14:paraId="192DF5B5" w14:textId="77777777" w:rsidR="00C91E00" w:rsidRDefault="00054A17">
      <w:pPr>
        <w:pStyle w:val="TOC1"/>
        <w:rPr>
          <w:rFonts w:asciiTheme="minorHAnsi" w:eastAsiaTheme="minorEastAsia" w:hAnsiTheme="minorHAnsi" w:cstheme="minorBidi"/>
          <w:b w:val="0"/>
          <w:bCs w:val="0"/>
          <w:noProof/>
          <w:sz w:val="24"/>
          <w:szCs w:val="24"/>
        </w:rPr>
      </w:pPr>
      <w:r>
        <w:fldChar w:fldCharType="begin"/>
      </w:r>
      <w:r>
        <w:instrText xml:space="preserve"> TOC \o "1-3" \h \z \u </w:instrText>
      </w:r>
      <w:r>
        <w:fldChar w:fldCharType="separate"/>
      </w:r>
      <w:hyperlink w:anchor="_Toc71034463" w:history="1">
        <w:r w:rsidR="00C91E00" w:rsidRPr="00C02D10">
          <w:rPr>
            <w:rStyle w:val="Hyperlink"/>
            <w:noProof/>
          </w:rPr>
          <w:t>1.</w:t>
        </w:r>
        <w:r w:rsidR="00C91E00">
          <w:rPr>
            <w:rFonts w:asciiTheme="minorHAnsi" w:eastAsiaTheme="minorEastAsia" w:hAnsiTheme="minorHAnsi" w:cstheme="minorBidi"/>
            <w:b w:val="0"/>
            <w:bCs w:val="0"/>
            <w:noProof/>
            <w:sz w:val="24"/>
            <w:szCs w:val="24"/>
          </w:rPr>
          <w:tab/>
        </w:r>
        <w:r w:rsidR="00C91E00" w:rsidRPr="00C02D10">
          <w:rPr>
            <w:rStyle w:val="Hyperlink"/>
            <w:noProof/>
          </w:rPr>
          <w:t>Introduction</w:t>
        </w:r>
        <w:r w:rsidR="00C91E00">
          <w:rPr>
            <w:noProof/>
            <w:webHidden/>
          </w:rPr>
          <w:tab/>
        </w:r>
        <w:r w:rsidR="00C91E00">
          <w:rPr>
            <w:noProof/>
            <w:webHidden/>
          </w:rPr>
          <w:fldChar w:fldCharType="begin"/>
        </w:r>
        <w:r w:rsidR="00C91E00">
          <w:rPr>
            <w:noProof/>
            <w:webHidden/>
          </w:rPr>
          <w:instrText xml:space="preserve"> PAGEREF _Toc71034463 \h </w:instrText>
        </w:r>
        <w:r w:rsidR="00C91E00">
          <w:rPr>
            <w:noProof/>
            <w:webHidden/>
          </w:rPr>
        </w:r>
        <w:r w:rsidR="00C91E00">
          <w:rPr>
            <w:noProof/>
            <w:webHidden/>
          </w:rPr>
          <w:fldChar w:fldCharType="separate"/>
        </w:r>
        <w:r w:rsidR="00C91E00">
          <w:rPr>
            <w:noProof/>
            <w:webHidden/>
          </w:rPr>
          <w:t>5</w:t>
        </w:r>
        <w:r w:rsidR="00C91E00">
          <w:rPr>
            <w:noProof/>
            <w:webHidden/>
          </w:rPr>
          <w:fldChar w:fldCharType="end"/>
        </w:r>
      </w:hyperlink>
    </w:p>
    <w:p w14:paraId="1337D954"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464" w:history="1">
        <w:r w:rsidRPr="00C02D10">
          <w:rPr>
            <w:rStyle w:val="Hyperlink"/>
            <w:noProof/>
          </w:rPr>
          <w:t>1.1.</w:t>
        </w:r>
        <w:r>
          <w:rPr>
            <w:rFonts w:asciiTheme="minorHAnsi" w:eastAsiaTheme="minorEastAsia" w:hAnsiTheme="minorHAnsi" w:cstheme="minorBidi"/>
            <w:i w:val="0"/>
            <w:iCs w:val="0"/>
            <w:noProof/>
            <w:sz w:val="24"/>
            <w:szCs w:val="24"/>
          </w:rPr>
          <w:tab/>
        </w:r>
        <w:r w:rsidRPr="00C02D10">
          <w:rPr>
            <w:rStyle w:val="Hyperlink"/>
            <w:noProof/>
          </w:rPr>
          <w:t>Asynchronous publish/subscribe messaging</w:t>
        </w:r>
        <w:r>
          <w:rPr>
            <w:noProof/>
            <w:webHidden/>
          </w:rPr>
          <w:tab/>
        </w:r>
        <w:r>
          <w:rPr>
            <w:noProof/>
            <w:webHidden/>
          </w:rPr>
          <w:fldChar w:fldCharType="begin"/>
        </w:r>
        <w:r>
          <w:rPr>
            <w:noProof/>
            <w:webHidden/>
          </w:rPr>
          <w:instrText xml:space="preserve"> PAGEREF _Toc71034464 \h </w:instrText>
        </w:r>
        <w:r>
          <w:rPr>
            <w:noProof/>
            <w:webHidden/>
          </w:rPr>
        </w:r>
        <w:r>
          <w:rPr>
            <w:noProof/>
            <w:webHidden/>
          </w:rPr>
          <w:fldChar w:fldCharType="separate"/>
        </w:r>
        <w:r>
          <w:rPr>
            <w:noProof/>
            <w:webHidden/>
          </w:rPr>
          <w:t>5</w:t>
        </w:r>
        <w:r>
          <w:rPr>
            <w:noProof/>
            <w:webHidden/>
          </w:rPr>
          <w:fldChar w:fldCharType="end"/>
        </w:r>
      </w:hyperlink>
    </w:p>
    <w:p w14:paraId="6099244F"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465" w:history="1">
        <w:r w:rsidRPr="00C02D10">
          <w:rPr>
            <w:rStyle w:val="Hyperlink"/>
            <w:noProof/>
          </w:rPr>
          <w:t>1.2.</w:t>
        </w:r>
        <w:r>
          <w:rPr>
            <w:rFonts w:asciiTheme="minorHAnsi" w:eastAsiaTheme="minorEastAsia" w:hAnsiTheme="minorHAnsi" w:cstheme="minorBidi"/>
            <w:i w:val="0"/>
            <w:iCs w:val="0"/>
            <w:noProof/>
            <w:sz w:val="24"/>
            <w:szCs w:val="24"/>
          </w:rPr>
          <w:tab/>
        </w:r>
        <w:r w:rsidRPr="00C02D10">
          <w:rPr>
            <w:rStyle w:val="Hyperlink"/>
            <w:noProof/>
          </w:rPr>
          <w:t>Synchronous peer-to-peer messaging</w:t>
        </w:r>
        <w:r>
          <w:rPr>
            <w:noProof/>
            <w:webHidden/>
          </w:rPr>
          <w:tab/>
        </w:r>
        <w:r>
          <w:rPr>
            <w:noProof/>
            <w:webHidden/>
          </w:rPr>
          <w:fldChar w:fldCharType="begin"/>
        </w:r>
        <w:r>
          <w:rPr>
            <w:noProof/>
            <w:webHidden/>
          </w:rPr>
          <w:instrText xml:space="preserve"> PAGEREF _Toc71034465 \h </w:instrText>
        </w:r>
        <w:r>
          <w:rPr>
            <w:noProof/>
            <w:webHidden/>
          </w:rPr>
        </w:r>
        <w:r>
          <w:rPr>
            <w:noProof/>
            <w:webHidden/>
          </w:rPr>
          <w:fldChar w:fldCharType="separate"/>
        </w:r>
        <w:r>
          <w:rPr>
            <w:noProof/>
            <w:webHidden/>
          </w:rPr>
          <w:t>6</w:t>
        </w:r>
        <w:r>
          <w:rPr>
            <w:noProof/>
            <w:webHidden/>
          </w:rPr>
          <w:fldChar w:fldCharType="end"/>
        </w:r>
      </w:hyperlink>
    </w:p>
    <w:p w14:paraId="6E12DEC3"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466" w:history="1">
        <w:r w:rsidRPr="00C02D10">
          <w:rPr>
            <w:rStyle w:val="Hyperlink"/>
            <w:noProof/>
          </w:rPr>
          <w:t>1.3.</w:t>
        </w:r>
        <w:r>
          <w:rPr>
            <w:rFonts w:asciiTheme="minorHAnsi" w:eastAsiaTheme="minorEastAsia" w:hAnsiTheme="minorHAnsi" w:cstheme="minorBidi"/>
            <w:i w:val="0"/>
            <w:iCs w:val="0"/>
            <w:noProof/>
            <w:sz w:val="24"/>
            <w:szCs w:val="24"/>
          </w:rPr>
          <w:tab/>
        </w:r>
        <w:r w:rsidRPr="00C02D10">
          <w:rPr>
            <w:rStyle w:val="Hyperlink"/>
            <w:noProof/>
          </w:rPr>
          <w:t>Implementation</w:t>
        </w:r>
        <w:r>
          <w:rPr>
            <w:noProof/>
            <w:webHidden/>
          </w:rPr>
          <w:tab/>
        </w:r>
        <w:r>
          <w:rPr>
            <w:noProof/>
            <w:webHidden/>
          </w:rPr>
          <w:fldChar w:fldCharType="begin"/>
        </w:r>
        <w:r>
          <w:rPr>
            <w:noProof/>
            <w:webHidden/>
          </w:rPr>
          <w:instrText xml:space="preserve"> PAGEREF _Toc71034466 \h </w:instrText>
        </w:r>
        <w:r>
          <w:rPr>
            <w:noProof/>
            <w:webHidden/>
          </w:rPr>
        </w:r>
        <w:r>
          <w:rPr>
            <w:noProof/>
            <w:webHidden/>
          </w:rPr>
          <w:fldChar w:fldCharType="separate"/>
        </w:r>
        <w:r>
          <w:rPr>
            <w:noProof/>
            <w:webHidden/>
          </w:rPr>
          <w:t>6</w:t>
        </w:r>
        <w:r>
          <w:rPr>
            <w:noProof/>
            <w:webHidden/>
          </w:rPr>
          <w:fldChar w:fldCharType="end"/>
        </w:r>
      </w:hyperlink>
    </w:p>
    <w:p w14:paraId="64F8C68A"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467" w:history="1">
        <w:r w:rsidRPr="00C02D10">
          <w:rPr>
            <w:rStyle w:val="Hyperlink"/>
            <w:noProof/>
          </w:rPr>
          <w:t>1.4.</w:t>
        </w:r>
        <w:r>
          <w:rPr>
            <w:rFonts w:asciiTheme="minorHAnsi" w:eastAsiaTheme="minorEastAsia" w:hAnsiTheme="minorHAnsi" w:cstheme="minorBidi"/>
            <w:i w:val="0"/>
            <w:iCs w:val="0"/>
            <w:noProof/>
            <w:sz w:val="24"/>
            <w:szCs w:val="24"/>
          </w:rPr>
          <w:tab/>
        </w:r>
        <w:r w:rsidRPr="00C02D10">
          <w:rPr>
            <w:rStyle w:val="Hyperlink"/>
            <w:noProof/>
          </w:rPr>
          <w:t>Domains</w:t>
        </w:r>
        <w:r>
          <w:rPr>
            <w:noProof/>
            <w:webHidden/>
          </w:rPr>
          <w:tab/>
        </w:r>
        <w:r>
          <w:rPr>
            <w:noProof/>
            <w:webHidden/>
          </w:rPr>
          <w:fldChar w:fldCharType="begin"/>
        </w:r>
        <w:r>
          <w:rPr>
            <w:noProof/>
            <w:webHidden/>
          </w:rPr>
          <w:instrText xml:space="preserve"> PAGEREF _Toc71034467 \h </w:instrText>
        </w:r>
        <w:r>
          <w:rPr>
            <w:noProof/>
            <w:webHidden/>
          </w:rPr>
        </w:r>
        <w:r>
          <w:rPr>
            <w:noProof/>
            <w:webHidden/>
          </w:rPr>
          <w:fldChar w:fldCharType="separate"/>
        </w:r>
        <w:r>
          <w:rPr>
            <w:noProof/>
            <w:webHidden/>
          </w:rPr>
          <w:t>6</w:t>
        </w:r>
        <w:r>
          <w:rPr>
            <w:noProof/>
            <w:webHidden/>
          </w:rPr>
          <w:fldChar w:fldCharType="end"/>
        </w:r>
      </w:hyperlink>
    </w:p>
    <w:p w14:paraId="36E584F5" w14:textId="77777777" w:rsidR="00C91E00" w:rsidRDefault="00C91E00">
      <w:pPr>
        <w:pStyle w:val="TOC1"/>
        <w:rPr>
          <w:rFonts w:asciiTheme="minorHAnsi" w:eastAsiaTheme="minorEastAsia" w:hAnsiTheme="minorHAnsi" w:cstheme="minorBidi"/>
          <w:b w:val="0"/>
          <w:bCs w:val="0"/>
          <w:noProof/>
          <w:sz w:val="24"/>
          <w:szCs w:val="24"/>
        </w:rPr>
      </w:pPr>
      <w:hyperlink w:anchor="_Toc71034468" w:history="1">
        <w:r w:rsidRPr="00C02D10">
          <w:rPr>
            <w:rStyle w:val="Hyperlink"/>
            <w:noProof/>
          </w:rPr>
          <w:t>2.</w:t>
        </w:r>
        <w:r>
          <w:rPr>
            <w:rFonts w:asciiTheme="minorHAnsi" w:eastAsiaTheme="minorEastAsia" w:hAnsiTheme="minorHAnsi" w:cstheme="minorBidi"/>
            <w:b w:val="0"/>
            <w:bCs w:val="0"/>
            <w:noProof/>
            <w:sz w:val="24"/>
            <w:szCs w:val="24"/>
          </w:rPr>
          <w:tab/>
        </w:r>
        <w:r w:rsidRPr="00C02D10">
          <w:rPr>
            <w:rStyle w:val="Hyperlink"/>
            <w:noProof/>
          </w:rPr>
          <w:t>Messaging Basics</w:t>
        </w:r>
        <w:r>
          <w:rPr>
            <w:noProof/>
            <w:webHidden/>
          </w:rPr>
          <w:tab/>
        </w:r>
        <w:r>
          <w:rPr>
            <w:noProof/>
            <w:webHidden/>
          </w:rPr>
          <w:fldChar w:fldCharType="begin"/>
        </w:r>
        <w:r>
          <w:rPr>
            <w:noProof/>
            <w:webHidden/>
          </w:rPr>
          <w:instrText xml:space="preserve"> PAGEREF _Toc71034468 \h </w:instrText>
        </w:r>
        <w:r>
          <w:rPr>
            <w:noProof/>
            <w:webHidden/>
          </w:rPr>
        </w:r>
        <w:r>
          <w:rPr>
            <w:noProof/>
            <w:webHidden/>
          </w:rPr>
          <w:fldChar w:fldCharType="separate"/>
        </w:r>
        <w:r>
          <w:rPr>
            <w:noProof/>
            <w:webHidden/>
          </w:rPr>
          <w:t>7</w:t>
        </w:r>
        <w:r>
          <w:rPr>
            <w:noProof/>
            <w:webHidden/>
          </w:rPr>
          <w:fldChar w:fldCharType="end"/>
        </w:r>
      </w:hyperlink>
    </w:p>
    <w:p w14:paraId="1E2A8944"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469" w:history="1">
        <w:r w:rsidRPr="00C02D10">
          <w:rPr>
            <w:rStyle w:val="Hyperlink"/>
            <w:noProof/>
          </w:rPr>
          <w:t>2.1.</w:t>
        </w:r>
        <w:r>
          <w:rPr>
            <w:rFonts w:asciiTheme="minorHAnsi" w:eastAsiaTheme="minorEastAsia" w:hAnsiTheme="minorHAnsi" w:cstheme="minorBidi"/>
            <w:i w:val="0"/>
            <w:iCs w:val="0"/>
            <w:noProof/>
            <w:sz w:val="24"/>
            <w:szCs w:val="24"/>
          </w:rPr>
          <w:tab/>
        </w:r>
        <w:r w:rsidRPr="00C02D10">
          <w:rPr>
            <w:rStyle w:val="Hyperlink"/>
            <w:noProof/>
          </w:rPr>
          <w:t>Settable fields</w:t>
        </w:r>
        <w:r>
          <w:rPr>
            <w:noProof/>
            <w:webHidden/>
          </w:rPr>
          <w:tab/>
        </w:r>
        <w:r>
          <w:rPr>
            <w:noProof/>
            <w:webHidden/>
          </w:rPr>
          <w:fldChar w:fldCharType="begin"/>
        </w:r>
        <w:r>
          <w:rPr>
            <w:noProof/>
            <w:webHidden/>
          </w:rPr>
          <w:instrText xml:space="preserve"> PAGEREF _Toc71034469 \h </w:instrText>
        </w:r>
        <w:r>
          <w:rPr>
            <w:noProof/>
            <w:webHidden/>
          </w:rPr>
        </w:r>
        <w:r>
          <w:rPr>
            <w:noProof/>
            <w:webHidden/>
          </w:rPr>
          <w:fldChar w:fldCharType="separate"/>
        </w:r>
        <w:r>
          <w:rPr>
            <w:noProof/>
            <w:webHidden/>
          </w:rPr>
          <w:t>7</w:t>
        </w:r>
        <w:r>
          <w:rPr>
            <w:noProof/>
            <w:webHidden/>
          </w:rPr>
          <w:fldChar w:fldCharType="end"/>
        </w:r>
      </w:hyperlink>
    </w:p>
    <w:p w14:paraId="60E0BC82"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470" w:history="1">
        <w:r w:rsidRPr="00C02D10">
          <w:rPr>
            <w:rStyle w:val="Hyperlink"/>
            <w:noProof/>
          </w:rPr>
          <w:t>2.2.</w:t>
        </w:r>
        <w:r>
          <w:rPr>
            <w:rFonts w:asciiTheme="minorHAnsi" w:eastAsiaTheme="minorEastAsia" w:hAnsiTheme="minorHAnsi" w:cstheme="minorBidi"/>
            <w:i w:val="0"/>
            <w:iCs w:val="0"/>
            <w:noProof/>
            <w:sz w:val="24"/>
            <w:szCs w:val="24"/>
          </w:rPr>
          <w:tab/>
        </w:r>
        <w:r w:rsidRPr="00C02D10">
          <w:rPr>
            <w:rStyle w:val="Hyperlink"/>
            <w:noProof/>
          </w:rPr>
          <w:t>Matching with subscriptions</w:t>
        </w:r>
        <w:r>
          <w:rPr>
            <w:noProof/>
            <w:webHidden/>
          </w:rPr>
          <w:tab/>
        </w:r>
        <w:r>
          <w:rPr>
            <w:noProof/>
            <w:webHidden/>
          </w:rPr>
          <w:fldChar w:fldCharType="begin"/>
        </w:r>
        <w:r>
          <w:rPr>
            <w:noProof/>
            <w:webHidden/>
          </w:rPr>
          <w:instrText xml:space="preserve"> PAGEREF _Toc71034470 \h </w:instrText>
        </w:r>
        <w:r>
          <w:rPr>
            <w:noProof/>
            <w:webHidden/>
          </w:rPr>
        </w:r>
        <w:r>
          <w:rPr>
            <w:noProof/>
            <w:webHidden/>
          </w:rPr>
          <w:fldChar w:fldCharType="separate"/>
        </w:r>
        <w:r>
          <w:rPr>
            <w:noProof/>
            <w:webHidden/>
          </w:rPr>
          <w:t>7</w:t>
        </w:r>
        <w:r>
          <w:rPr>
            <w:noProof/>
            <w:webHidden/>
          </w:rPr>
          <w:fldChar w:fldCharType="end"/>
        </w:r>
      </w:hyperlink>
    </w:p>
    <w:p w14:paraId="28ACBA05"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471" w:history="1">
        <w:r w:rsidRPr="00C02D10">
          <w:rPr>
            <w:rStyle w:val="Hyperlink"/>
            <w:noProof/>
          </w:rPr>
          <w:t>2.3.</w:t>
        </w:r>
        <w:r>
          <w:rPr>
            <w:rFonts w:asciiTheme="minorHAnsi" w:eastAsiaTheme="minorEastAsia" w:hAnsiTheme="minorHAnsi" w:cstheme="minorBidi"/>
            <w:i w:val="0"/>
            <w:iCs w:val="0"/>
            <w:noProof/>
            <w:sz w:val="24"/>
            <w:szCs w:val="24"/>
          </w:rPr>
          <w:tab/>
        </w:r>
        <w:r w:rsidRPr="00C02D10">
          <w:rPr>
            <w:rStyle w:val="Hyperlink"/>
            <w:noProof/>
          </w:rPr>
          <w:t>XML</w:t>
        </w:r>
        <w:r>
          <w:rPr>
            <w:noProof/>
            <w:webHidden/>
          </w:rPr>
          <w:tab/>
        </w:r>
        <w:r>
          <w:rPr>
            <w:noProof/>
            <w:webHidden/>
          </w:rPr>
          <w:fldChar w:fldCharType="begin"/>
        </w:r>
        <w:r>
          <w:rPr>
            <w:noProof/>
            <w:webHidden/>
          </w:rPr>
          <w:instrText xml:space="preserve"> PAGEREF _Toc71034471 \h </w:instrText>
        </w:r>
        <w:r>
          <w:rPr>
            <w:noProof/>
            <w:webHidden/>
          </w:rPr>
        </w:r>
        <w:r>
          <w:rPr>
            <w:noProof/>
            <w:webHidden/>
          </w:rPr>
          <w:fldChar w:fldCharType="separate"/>
        </w:r>
        <w:r>
          <w:rPr>
            <w:noProof/>
            <w:webHidden/>
          </w:rPr>
          <w:t>8</w:t>
        </w:r>
        <w:r>
          <w:rPr>
            <w:noProof/>
            <w:webHidden/>
          </w:rPr>
          <w:fldChar w:fldCharType="end"/>
        </w:r>
      </w:hyperlink>
    </w:p>
    <w:p w14:paraId="05690FC9" w14:textId="77777777" w:rsidR="00C91E00" w:rsidRDefault="00C91E00">
      <w:pPr>
        <w:pStyle w:val="TOC1"/>
        <w:rPr>
          <w:rFonts w:asciiTheme="minorHAnsi" w:eastAsiaTheme="minorEastAsia" w:hAnsiTheme="minorHAnsi" w:cstheme="minorBidi"/>
          <w:b w:val="0"/>
          <w:bCs w:val="0"/>
          <w:noProof/>
          <w:sz w:val="24"/>
          <w:szCs w:val="24"/>
        </w:rPr>
      </w:pPr>
      <w:hyperlink w:anchor="_Toc71034472" w:history="1">
        <w:r w:rsidRPr="00C02D10">
          <w:rPr>
            <w:rStyle w:val="Hyperlink"/>
            <w:noProof/>
          </w:rPr>
          <w:t>3.</w:t>
        </w:r>
        <w:r>
          <w:rPr>
            <w:rFonts w:asciiTheme="minorHAnsi" w:eastAsiaTheme="minorEastAsia" w:hAnsiTheme="minorHAnsi" w:cstheme="minorBidi"/>
            <w:b w:val="0"/>
            <w:bCs w:val="0"/>
            <w:noProof/>
            <w:sz w:val="24"/>
            <w:szCs w:val="24"/>
          </w:rPr>
          <w:tab/>
        </w:r>
        <w:r w:rsidRPr="00C02D10">
          <w:rPr>
            <w:rStyle w:val="Hyperlink"/>
            <w:noProof/>
          </w:rPr>
          <w:t>Domains and Universal Domain Locators</w:t>
        </w:r>
        <w:r>
          <w:rPr>
            <w:noProof/>
            <w:webHidden/>
          </w:rPr>
          <w:tab/>
        </w:r>
        <w:r>
          <w:rPr>
            <w:noProof/>
            <w:webHidden/>
          </w:rPr>
          <w:fldChar w:fldCharType="begin"/>
        </w:r>
        <w:r>
          <w:rPr>
            <w:noProof/>
            <w:webHidden/>
          </w:rPr>
          <w:instrText xml:space="preserve"> PAGEREF _Toc71034472 \h </w:instrText>
        </w:r>
        <w:r>
          <w:rPr>
            <w:noProof/>
            <w:webHidden/>
          </w:rPr>
        </w:r>
        <w:r>
          <w:rPr>
            <w:noProof/>
            <w:webHidden/>
          </w:rPr>
          <w:fldChar w:fldCharType="separate"/>
        </w:r>
        <w:r>
          <w:rPr>
            <w:noProof/>
            <w:webHidden/>
          </w:rPr>
          <w:t>9</w:t>
        </w:r>
        <w:r>
          <w:rPr>
            <w:noProof/>
            <w:webHidden/>
          </w:rPr>
          <w:fldChar w:fldCharType="end"/>
        </w:r>
      </w:hyperlink>
    </w:p>
    <w:p w14:paraId="2A8F4DD0" w14:textId="77777777" w:rsidR="00C91E00" w:rsidRDefault="00C91E00">
      <w:pPr>
        <w:pStyle w:val="TOC1"/>
        <w:rPr>
          <w:rFonts w:asciiTheme="minorHAnsi" w:eastAsiaTheme="minorEastAsia" w:hAnsiTheme="minorHAnsi" w:cstheme="minorBidi"/>
          <w:b w:val="0"/>
          <w:bCs w:val="0"/>
          <w:noProof/>
          <w:sz w:val="24"/>
          <w:szCs w:val="24"/>
        </w:rPr>
      </w:pPr>
      <w:hyperlink w:anchor="_Toc71034473" w:history="1">
        <w:r w:rsidRPr="00C02D10">
          <w:rPr>
            <w:rStyle w:val="Hyperlink"/>
            <w:noProof/>
          </w:rPr>
          <w:t>4.</w:t>
        </w:r>
        <w:r>
          <w:rPr>
            <w:rFonts w:asciiTheme="minorHAnsi" w:eastAsiaTheme="minorEastAsia" w:hAnsiTheme="minorHAnsi" w:cstheme="minorBidi"/>
            <w:b w:val="0"/>
            <w:bCs w:val="0"/>
            <w:noProof/>
            <w:sz w:val="24"/>
            <w:szCs w:val="24"/>
          </w:rPr>
          <w:tab/>
        </w:r>
        <w:r w:rsidRPr="00C02D10">
          <w:rPr>
            <w:rStyle w:val="Hyperlink"/>
            <w:noProof/>
          </w:rPr>
          <w:t>cMsg API</w:t>
        </w:r>
        <w:r>
          <w:rPr>
            <w:noProof/>
            <w:webHidden/>
          </w:rPr>
          <w:tab/>
        </w:r>
        <w:r>
          <w:rPr>
            <w:noProof/>
            <w:webHidden/>
          </w:rPr>
          <w:fldChar w:fldCharType="begin"/>
        </w:r>
        <w:r>
          <w:rPr>
            <w:noProof/>
            <w:webHidden/>
          </w:rPr>
          <w:instrText xml:space="preserve"> PAGEREF _Toc71034473 \h </w:instrText>
        </w:r>
        <w:r>
          <w:rPr>
            <w:noProof/>
            <w:webHidden/>
          </w:rPr>
        </w:r>
        <w:r>
          <w:rPr>
            <w:noProof/>
            <w:webHidden/>
          </w:rPr>
          <w:fldChar w:fldCharType="separate"/>
        </w:r>
        <w:r>
          <w:rPr>
            <w:noProof/>
            <w:webHidden/>
          </w:rPr>
          <w:t>10</w:t>
        </w:r>
        <w:r>
          <w:rPr>
            <w:noProof/>
            <w:webHidden/>
          </w:rPr>
          <w:fldChar w:fldCharType="end"/>
        </w:r>
      </w:hyperlink>
    </w:p>
    <w:p w14:paraId="56A8FC74" w14:textId="77777777" w:rsidR="00C91E00" w:rsidRDefault="00C91E00">
      <w:pPr>
        <w:pStyle w:val="TOC1"/>
        <w:rPr>
          <w:rFonts w:asciiTheme="minorHAnsi" w:eastAsiaTheme="minorEastAsia" w:hAnsiTheme="minorHAnsi" w:cstheme="minorBidi"/>
          <w:b w:val="0"/>
          <w:bCs w:val="0"/>
          <w:noProof/>
          <w:sz w:val="24"/>
          <w:szCs w:val="24"/>
        </w:rPr>
      </w:pPr>
      <w:hyperlink w:anchor="_Toc71034474" w:history="1">
        <w:r w:rsidRPr="00C02D10">
          <w:rPr>
            <w:rStyle w:val="Hyperlink"/>
            <w:noProof/>
          </w:rPr>
          <w:t>5.</w:t>
        </w:r>
        <w:r>
          <w:rPr>
            <w:rFonts w:asciiTheme="minorHAnsi" w:eastAsiaTheme="minorEastAsia" w:hAnsiTheme="minorHAnsi" w:cstheme="minorBidi"/>
            <w:b w:val="0"/>
            <w:bCs w:val="0"/>
            <w:noProof/>
            <w:sz w:val="24"/>
            <w:szCs w:val="24"/>
          </w:rPr>
          <w:tab/>
        </w:r>
        <w:r w:rsidRPr="00C02D10">
          <w:rPr>
            <w:rStyle w:val="Hyperlink"/>
            <w:noProof/>
          </w:rPr>
          <w:t>Available Domain Implementations</w:t>
        </w:r>
        <w:r>
          <w:rPr>
            <w:noProof/>
            <w:webHidden/>
          </w:rPr>
          <w:tab/>
        </w:r>
        <w:r>
          <w:rPr>
            <w:noProof/>
            <w:webHidden/>
          </w:rPr>
          <w:fldChar w:fldCharType="begin"/>
        </w:r>
        <w:r>
          <w:rPr>
            <w:noProof/>
            <w:webHidden/>
          </w:rPr>
          <w:instrText xml:space="preserve"> PAGEREF _Toc71034474 \h </w:instrText>
        </w:r>
        <w:r>
          <w:rPr>
            <w:noProof/>
            <w:webHidden/>
          </w:rPr>
        </w:r>
        <w:r>
          <w:rPr>
            <w:noProof/>
            <w:webHidden/>
          </w:rPr>
          <w:fldChar w:fldCharType="separate"/>
        </w:r>
        <w:r>
          <w:rPr>
            <w:noProof/>
            <w:webHidden/>
          </w:rPr>
          <w:t>12</w:t>
        </w:r>
        <w:r>
          <w:rPr>
            <w:noProof/>
            <w:webHidden/>
          </w:rPr>
          <w:fldChar w:fldCharType="end"/>
        </w:r>
      </w:hyperlink>
    </w:p>
    <w:p w14:paraId="2BE9CA74"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475" w:history="1">
        <w:r w:rsidRPr="00C02D10">
          <w:rPr>
            <w:rStyle w:val="Hyperlink"/>
            <w:noProof/>
          </w:rPr>
          <w:t>5.1.</w:t>
        </w:r>
        <w:r>
          <w:rPr>
            <w:rFonts w:asciiTheme="minorHAnsi" w:eastAsiaTheme="minorEastAsia" w:hAnsiTheme="minorHAnsi" w:cstheme="minorBidi"/>
            <w:i w:val="0"/>
            <w:iCs w:val="0"/>
            <w:noProof/>
            <w:sz w:val="24"/>
            <w:szCs w:val="24"/>
          </w:rPr>
          <w:tab/>
        </w:r>
        <w:r w:rsidRPr="00C02D10">
          <w:rPr>
            <w:rStyle w:val="Hyperlink"/>
            <w:noProof/>
          </w:rPr>
          <w:t>File Domain</w:t>
        </w:r>
        <w:r>
          <w:rPr>
            <w:noProof/>
            <w:webHidden/>
          </w:rPr>
          <w:tab/>
        </w:r>
        <w:r>
          <w:rPr>
            <w:noProof/>
            <w:webHidden/>
          </w:rPr>
          <w:fldChar w:fldCharType="begin"/>
        </w:r>
        <w:r>
          <w:rPr>
            <w:noProof/>
            <w:webHidden/>
          </w:rPr>
          <w:instrText xml:space="preserve"> PAGEREF _Toc71034475 \h </w:instrText>
        </w:r>
        <w:r>
          <w:rPr>
            <w:noProof/>
            <w:webHidden/>
          </w:rPr>
        </w:r>
        <w:r>
          <w:rPr>
            <w:noProof/>
            <w:webHidden/>
          </w:rPr>
          <w:fldChar w:fldCharType="separate"/>
        </w:r>
        <w:r>
          <w:rPr>
            <w:noProof/>
            <w:webHidden/>
          </w:rPr>
          <w:t>12</w:t>
        </w:r>
        <w:r>
          <w:rPr>
            <w:noProof/>
            <w:webHidden/>
          </w:rPr>
          <w:fldChar w:fldCharType="end"/>
        </w:r>
      </w:hyperlink>
    </w:p>
    <w:p w14:paraId="43089596"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476" w:history="1">
        <w:r w:rsidRPr="00C02D10">
          <w:rPr>
            <w:rStyle w:val="Hyperlink"/>
            <w:noProof/>
          </w:rPr>
          <w:t>5.2.</w:t>
        </w:r>
        <w:r>
          <w:rPr>
            <w:rFonts w:asciiTheme="minorHAnsi" w:eastAsiaTheme="minorEastAsia" w:hAnsiTheme="minorHAnsi" w:cstheme="minorBidi"/>
            <w:i w:val="0"/>
            <w:iCs w:val="0"/>
            <w:noProof/>
            <w:sz w:val="24"/>
            <w:szCs w:val="24"/>
          </w:rPr>
          <w:tab/>
        </w:r>
        <w:r w:rsidRPr="00C02D10">
          <w:rPr>
            <w:rStyle w:val="Hyperlink"/>
            <w:noProof/>
          </w:rPr>
          <w:t>CA Domain</w:t>
        </w:r>
        <w:r>
          <w:rPr>
            <w:noProof/>
            <w:webHidden/>
          </w:rPr>
          <w:tab/>
        </w:r>
        <w:r>
          <w:rPr>
            <w:noProof/>
            <w:webHidden/>
          </w:rPr>
          <w:fldChar w:fldCharType="begin"/>
        </w:r>
        <w:r>
          <w:rPr>
            <w:noProof/>
            <w:webHidden/>
          </w:rPr>
          <w:instrText xml:space="preserve"> PAGEREF _Toc71034476 \h </w:instrText>
        </w:r>
        <w:r>
          <w:rPr>
            <w:noProof/>
            <w:webHidden/>
          </w:rPr>
        </w:r>
        <w:r>
          <w:rPr>
            <w:noProof/>
            <w:webHidden/>
          </w:rPr>
          <w:fldChar w:fldCharType="separate"/>
        </w:r>
        <w:r>
          <w:rPr>
            <w:noProof/>
            <w:webHidden/>
          </w:rPr>
          <w:t>12</w:t>
        </w:r>
        <w:r>
          <w:rPr>
            <w:noProof/>
            <w:webHidden/>
          </w:rPr>
          <w:fldChar w:fldCharType="end"/>
        </w:r>
      </w:hyperlink>
    </w:p>
    <w:p w14:paraId="3B5F8657"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477" w:history="1">
        <w:r w:rsidRPr="00C02D10">
          <w:rPr>
            <w:rStyle w:val="Hyperlink"/>
            <w:noProof/>
          </w:rPr>
          <w:t>5.3.</w:t>
        </w:r>
        <w:r>
          <w:rPr>
            <w:rFonts w:asciiTheme="minorHAnsi" w:eastAsiaTheme="minorEastAsia" w:hAnsiTheme="minorHAnsi" w:cstheme="minorBidi"/>
            <w:i w:val="0"/>
            <w:iCs w:val="0"/>
            <w:noProof/>
            <w:sz w:val="24"/>
            <w:szCs w:val="24"/>
          </w:rPr>
          <w:tab/>
        </w:r>
        <w:r w:rsidRPr="00C02D10">
          <w:rPr>
            <w:rStyle w:val="Hyperlink"/>
            <w:noProof/>
          </w:rPr>
          <w:t>CODA online domains</w:t>
        </w:r>
        <w:r>
          <w:rPr>
            <w:noProof/>
            <w:webHidden/>
          </w:rPr>
          <w:tab/>
        </w:r>
        <w:r>
          <w:rPr>
            <w:noProof/>
            <w:webHidden/>
          </w:rPr>
          <w:fldChar w:fldCharType="begin"/>
        </w:r>
        <w:r>
          <w:rPr>
            <w:noProof/>
            <w:webHidden/>
          </w:rPr>
          <w:instrText xml:space="preserve"> PAGEREF _Toc71034477 \h </w:instrText>
        </w:r>
        <w:r>
          <w:rPr>
            <w:noProof/>
            <w:webHidden/>
          </w:rPr>
        </w:r>
        <w:r>
          <w:rPr>
            <w:noProof/>
            <w:webHidden/>
          </w:rPr>
          <w:fldChar w:fldCharType="separate"/>
        </w:r>
        <w:r>
          <w:rPr>
            <w:noProof/>
            <w:webHidden/>
          </w:rPr>
          <w:t>13</w:t>
        </w:r>
        <w:r>
          <w:rPr>
            <w:noProof/>
            <w:webHidden/>
          </w:rPr>
          <w:fldChar w:fldCharType="end"/>
        </w:r>
      </w:hyperlink>
    </w:p>
    <w:p w14:paraId="5AB19231"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478" w:history="1">
        <w:r w:rsidRPr="00C02D10">
          <w:rPr>
            <w:rStyle w:val="Hyperlink"/>
            <w:noProof/>
          </w:rPr>
          <w:t>5.3.1.</w:t>
        </w:r>
        <w:r>
          <w:rPr>
            <w:rFonts w:asciiTheme="minorHAnsi" w:eastAsiaTheme="minorEastAsia" w:hAnsiTheme="minorHAnsi" w:cstheme="minorBidi"/>
            <w:i w:val="0"/>
            <w:iCs w:val="0"/>
            <w:noProof/>
            <w:sz w:val="24"/>
            <w:szCs w:val="24"/>
          </w:rPr>
          <w:tab/>
        </w:r>
        <w:r w:rsidRPr="00C02D10">
          <w:rPr>
            <w:rStyle w:val="Hyperlink"/>
            <w:noProof/>
          </w:rPr>
          <w:t>RC domain</w:t>
        </w:r>
        <w:r>
          <w:rPr>
            <w:noProof/>
            <w:webHidden/>
          </w:rPr>
          <w:tab/>
        </w:r>
        <w:r>
          <w:rPr>
            <w:noProof/>
            <w:webHidden/>
          </w:rPr>
          <w:fldChar w:fldCharType="begin"/>
        </w:r>
        <w:r>
          <w:rPr>
            <w:noProof/>
            <w:webHidden/>
          </w:rPr>
          <w:instrText xml:space="preserve"> PAGEREF _Toc71034478 \h </w:instrText>
        </w:r>
        <w:r>
          <w:rPr>
            <w:noProof/>
            <w:webHidden/>
          </w:rPr>
        </w:r>
        <w:r>
          <w:rPr>
            <w:noProof/>
            <w:webHidden/>
          </w:rPr>
          <w:fldChar w:fldCharType="separate"/>
        </w:r>
        <w:r>
          <w:rPr>
            <w:noProof/>
            <w:webHidden/>
          </w:rPr>
          <w:t>13</w:t>
        </w:r>
        <w:r>
          <w:rPr>
            <w:noProof/>
            <w:webHidden/>
          </w:rPr>
          <w:fldChar w:fldCharType="end"/>
        </w:r>
      </w:hyperlink>
    </w:p>
    <w:p w14:paraId="694252CA"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479" w:history="1">
        <w:r w:rsidRPr="00C02D10">
          <w:rPr>
            <w:rStyle w:val="Hyperlink"/>
            <w:noProof/>
          </w:rPr>
          <w:t>5.3.2.</w:t>
        </w:r>
        <w:r>
          <w:rPr>
            <w:rFonts w:asciiTheme="minorHAnsi" w:eastAsiaTheme="minorEastAsia" w:hAnsiTheme="minorHAnsi" w:cstheme="minorBidi"/>
            <w:i w:val="0"/>
            <w:iCs w:val="0"/>
            <w:noProof/>
            <w:sz w:val="24"/>
            <w:szCs w:val="24"/>
          </w:rPr>
          <w:tab/>
        </w:r>
        <w:r w:rsidRPr="00C02D10">
          <w:rPr>
            <w:rStyle w:val="Hyperlink"/>
            <w:noProof/>
          </w:rPr>
          <w:t>Emu domain</w:t>
        </w:r>
        <w:r>
          <w:rPr>
            <w:noProof/>
            <w:webHidden/>
          </w:rPr>
          <w:tab/>
        </w:r>
        <w:r>
          <w:rPr>
            <w:noProof/>
            <w:webHidden/>
          </w:rPr>
          <w:fldChar w:fldCharType="begin"/>
        </w:r>
        <w:r>
          <w:rPr>
            <w:noProof/>
            <w:webHidden/>
          </w:rPr>
          <w:instrText xml:space="preserve"> PAGEREF _Toc71034479 \h </w:instrText>
        </w:r>
        <w:r>
          <w:rPr>
            <w:noProof/>
            <w:webHidden/>
          </w:rPr>
        </w:r>
        <w:r>
          <w:rPr>
            <w:noProof/>
            <w:webHidden/>
          </w:rPr>
          <w:fldChar w:fldCharType="separate"/>
        </w:r>
        <w:r>
          <w:rPr>
            <w:noProof/>
            <w:webHidden/>
          </w:rPr>
          <w:t>14</w:t>
        </w:r>
        <w:r>
          <w:rPr>
            <w:noProof/>
            <w:webHidden/>
          </w:rPr>
          <w:fldChar w:fldCharType="end"/>
        </w:r>
      </w:hyperlink>
    </w:p>
    <w:p w14:paraId="306F0C4A"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480" w:history="1">
        <w:r w:rsidRPr="00C02D10">
          <w:rPr>
            <w:rStyle w:val="Hyperlink"/>
            <w:noProof/>
          </w:rPr>
          <w:t>5.4.</w:t>
        </w:r>
        <w:r>
          <w:rPr>
            <w:rFonts w:asciiTheme="minorHAnsi" w:eastAsiaTheme="minorEastAsia" w:hAnsiTheme="minorHAnsi" w:cstheme="minorBidi"/>
            <w:i w:val="0"/>
            <w:iCs w:val="0"/>
            <w:noProof/>
            <w:sz w:val="24"/>
            <w:szCs w:val="24"/>
          </w:rPr>
          <w:tab/>
        </w:r>
        <w:r w:rsidRPr="00C02D10">
          <w:rPr>
            <w:rStyle w:val="Hyperlink"/>
            <w:noProof/>
          </w:rPr>
          <w:t>cMsg domain</w:t>
        </w:r>
        <w:r>
          <w:rPr>
            <w:noProof/>
            <w:webHidden/>
          </w:rPr>
          <w:tab/>
        </w:r>
        <w:r>
          <w:rPr>
            <w:noProof/>
            <w:webHidden/>
          </w:rPr>
          <w:fldChar w:fldCharType="begin"/>
        </w:r>
        <w:r>
          <w:rPr>
            <w:noProof/>
            <w:webHidden/>
          </w:rPr>
          <w:instrText xml:space="preserve"> PAGEREF _Toc71034480 \h </w:instrText>
        </w:r>
        <w:r>
          <w:rPr>
            <w:noProof/>
            <w:webHidden/>
          </w:rPr>
        </w:r>
        <w:r>
          <w:rPr>
            <w:noProof/>
            <w:webHidden/>
          </w:rPr>
          <w:fldChar w:fldCharType="separate"/>
        </w:r>
        <w:r>
          <w:rPr>
            <w:noProof/>
            <w:webHidden/>
          </w:rPr>
          <w:t>14</w:t>
        </w:r>
        <w:r>
          <w:rPr>
            <w:noProof/>
            <w:webHidden/>
          </w:rPr>
          <w:fldChar w:fldCharType="end"/>
        </w:r>
      </w:hyperlink>
    </w:p>
    <w:p w14:paraId="2F3744DB"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481" w:history="1">
        <w:r w:rsidRPr="00C02D10">
          <w:rPr>
            <w:rStyle w:val="Hyperlink"/>
            <w:noProof/>
          </w:rPr>
          <w:t>5.4.1.</w:t>
        </w:r>
        <w:r>
          <w:rPr>
            <w:rFonts w:asciiTheme="minorHAnsi" w:eastAsiaTheme="minorEastAsia" w:hAnsiTheme="minorHAnsi" w:cstheme="minorBidi"/>
            <w:i w:val="0"/>
            <w:iCs w:val="0"/>
            <w:noProof/>
            <w:sz w:val="24"/>
            <w:szCs w:val="24"/>
          </w:rPr>
          <w:tab/>
        </w:r>
        <w:r w:rsidRPr="00C02D10">
          <w:rPr>
            <w:rStyle w:val="Hyperlink"/>
            <w:noProof/>
          </w:rPr>
          <w:t>Server communication</w:t>
        </w:r>
        <w:r>
          <w:rPr>
            <w:noProof/>
            <w:webHidden/>
          </w:rPr>
          <w:tab/>
        </w:r>
        <w:r>
          <w:rPr>
            <w:noProof/>
            <w:webHidden/>
          </w:rPr>
          <w:fldChar w:fldCharType="begin"/>
        </w:r>
        <w:r>
          <w:rPr>
            <w:noProof/>
            <w:webHidden/>
          </w:rPr>
          <w:instrText xml:space="preserve"> PAGEREF _Toc71034481 \h </w:instrText>
        </w:r>
        <w:r>
          <w:rPr>
            <w:noProof/>
            <w:webHidden/>
          </w:rPr>
        </w:r>
        <w:r>
          <w:rPr>
            <w:noProof/>
            <w:webHidden/>
          </w:rPr>
          <w:fldChar w:fldCharType="separate"/>
        </w:r>
        <w:r>
          <w:rPr>
            <w:noProof/>
            <w:webHidden/>
          </w:rPr>
          <w:t>14</w:t>
        </w:r>
        <w:r>
          <w:rPr>
            <w:noProof/>
            <w:webHidden/>
          </w:rPr>
          <w:fldChar w:fldCharType="end"/>
        </w:r>
      </w:hyperlink>
    </w:p>
    <w:p w14:paraId="76595475"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482" w:history="1">
        <w:r w:rsidRPr="00C02D10">
          <w:rPr>
            <w:rStyle w:val="Hyperlink"/>
            <w:noProof/>
          </w:rPr>
          <w:t>5.4.2.</w:t>
        </w:r>
        <w:r>
          <w:rPr>
            <w:rFonts w:asciiTheme="minorHAnsi" w:eastAsiaTheme="minorEastAsia" w:hAnsiTheme="minorHAnsi" w:cstheme="minorBidi"/>
            <w:i w:val="0"/>
            <w:iCs w:val="0"/>
            <w:noProof/>
            <w:sz w:val="24"/>
            <w:szCs w:val="24"/>
          </w:rPr>
          <w:tab/>
        </w:r>
        <w:r w:rsidRPr="00C02D10">
          <w:rPr>
            <w:rStyle w:val="Hyperlink"/>
            <w:noProof/>
          </w:rPr>
          <w:t>Client  subscriptions</w:t>
        </w:r>
        <w:r>
          <w:rPr>
            <w:noProof/>
            <w:webHidden/>
          </w:rPr>
          <w:tab/>
        </w:r>
        <w:r>
          <w:rPr>
            <w:noProof/>
            <w:webHidden/>
          </w:rPr>
          <w:fldChar w:fldCharType="begin"/>
        </w:r>
        <w:r>
          <w:rPr>
            <w:noProof/>
            <w:webHidden/>
          </w:rPr>
          <w:instrText xml:space="preserve"> PAGEREF _Toc71034482 \h </w:instrText>
        </w:r>
        <w:r>
          <w:rPr>
            <w:noProof/>
            <w:webHidden/>
          </w:rPr>
        </w:r>
        <w:r>
          <w:rPr>
            <w:noProof/>
            <w:webHidden/>
          </w:rPr>
          <w:fldChar w:fldCharType="separate"/>
        </w:r>
        <w:r>
          <w:rPr>
            <w:noProof/>
            <w:webHidden/>
          </w:rPr>
          <w:t>16</w:t>
        </w:r>
        <w:r>
          <w:rPr>
            <w:noProof/>
            <w:webHidden/>
          </w:rPr>
          <w:fldChar w:fldCharType="end"/>
        </w:r>
      </w:hyperlink>
    </w:p>
    <w:p w14:paraId="5C09F09B" w14:textId="77777777" w:rsidR="00C91E00" w:rsidRDefault="00C91E00">
      <w:pPr>
        <w:pStyle w:val="TOC1"/>
        <w:rPr>
          <w:rFonts w:asciiTheme="minorHAnsi" w:eastAsiaTheme="minorEastAsia" w:hAnsiTheme="minorHAnsi" w:cstheme="minorBidi"/>
          <w:b w:val="0"/>
          <w:bCs w:val="0"/>
          <w:noProof/>
          <w:sz w:val="24"/>
          <w:szCs w:val="24"/>
        </w:rPr>
      </w:pPr>
      <w:hyperlink w:anchor="_Toc71034483" w:history="1">
        <w:r w:rsidRPr="00C02D10">
          <w:rPr>
            <w:rStyle w:val="Hyperlink"/>
            <w:noProof/>
          </w:rPr>
          <w:t>6.</w:t>
        </w:r>
        <w:r>
          <w:rPr>
            <w:rFonts w:asciiTheme="minorHAnsi" w:eastAsiaTheme="minorEastAsia" w:hAnsiTheme="minorHAnsi" w:cstheme="minorBidi"/>
            <w:b w:val="0"/>
            <w:bCs w:val="0"/>
            <w:noProof/>
            <w:sz w:val="24"/>
            <w:szCs w:val="24"/>
          </w:rPr>
          <w:tab/>
        </w:r>
        <w:r w:rsidRPr="00C02D10">
          <w:rPr>
            <w:rStyle w:val="Hyperlink"/>
            <w:noProof/>
          </w:rPr>
          <w:t>Starting the cMsg Domain Server</w:t>
        </w:r>
        <w:r>
          <w:rPr>
            <w:noProof/>
            <w:webHidden/>
          </w:rPr>
          <w:tab/>
        </w:r>
        <w:r>
          <w:rPr>
            <w:noProof/>
            <w:webHidden/>
          </w:rPr>
          <w:fldChar w:fldCharType="begin"/>
        </w:r>
        <w:r>
          <w:rPr>
            <w:noProof/>
            <w:webHidden/>
          </w:rPr>
          <w:instrText xml:space="preserve"> PAGEREF _Toc71034483 \h </w:instrText>
        </w:r>
        <w:r>
          <w:rPr>
            <w:noProof/>
            <w:webHidden/>
          </w:rPr>
        </w:r>
        <w:r>
          <w:rPr>
            <w:noProof/>
            <w:webHidden/>
          </w:rPr>
          <w:fldChar w:fldCharType="separate"/>
        </w:r>
        <w:r>
          <w:rPr>
            <w:noProof/>
            <w:webHidden/>
          </w:rPr>
          <w:t>18</w:t>
        </w:r>
        <w:r>
          <w:rPr>
            <w:noProof/>
            <w:webHidden/>
          </w:rPr>
          <w:fldChar w:fldCharType="end"/>
        </w:r>
      </w:hyperlink>
    </w:p>
    <w:p w14:paraId="04605DED"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484" w:history="1">
        <w:r w:rsidRPr="00C02D10">
          <w:rPr>
            <w:rStyle w:val="Hyperlink"/>
            <w:noProof/>
          </w:rPr>
          <w:t>6.1.</w:t>
        </w:r>
        <w:r>
          <w:rPr>
            <w:rFonts w:asciiTheme="minorHAnsi" w:eastAsiaTheme="minorEastAsia" w:hAnsiTheme="minorHAnsi" w:cstheme="minorBidi"/>
            <w:i w:val="0"/>
            <w:iCs w:val="0"/>
            <w:noProof/>
            <w:sz w:val="24"/>
            <w:szCs w:val="24"/>
          </w:rPr>
          <w:tab/>
        </w:r>
        <w:r w:rsidRPr="00C02D10">
          <w:rPr>
            <w:rStyle w:val="Hyperlink"/>
            <w:noProof/>
          </w:rPr>
          <w:t>Port Numbers</w:t>
        </w:r>
        <w:r>
          <w:rPr>
            <w:noProof/>
            <w:webHidden/>
          </w:rPr>
          <w:tab/>
        </w:r>
        <w:r>
          <w:rPr>
            <w:noProof/>
            <w:webHidden/>
          </w:rPr>
          <w:fldChar w:fldCharType="begin"/>
        </w:r>
        <w:r>
          <w:rPr>
            <w:noProof/>
            <w:webHidden/>
          </w:rPr>
          <w:instrText xml:space="preserve"> PAGEREF _Toc71034484 \h </w:instrText>
        </w:r>
        <w:r>
          <w:rPr>
            <w:noProof/>
            <w:webHidden/>
          </w:rPr>
        </w:r>
        <w:r>
          <w:rPr>
            <w:noProof/>
            <w:webHidden/>
          </w:rPr>
          <w:fldChar w:fldCharType="separate"/>
        </w:r>
        <w:r>
          <w:rPr>
            <w:noProof/>
            <w:webHidden/>
          </w:rPr>
          <w:t>19</w:t>
        </w:r>
        <w:r>
          <w:rPr>
            <w:noProof/>
            <w:webHidden/>
          </w:rPr>
          <w:fldChar w:fldCharType="end"/>
        </w:r>
      </w:hyperlink>
    </w:p>
    <w:p w14:paraId="00000AFE"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485" w:history="1">
        <w:r w:rsidRPr="00C02D10">
          <w:rPr>
            <w:rStyle w:val="Hyperlink"/>
            <w:noProof/>
          </w:rPr>
          <w:t>6.2.</w:t>
        </w:r>
        <w:r>
          <w:rPr>
            <w:rFonts w:asciiTheme="minorHAnsi" w:eastAsiaTheme="minorEastAsia" w:hAnsiTheme="minorHAnsi" w:cstheme="minorBidi"/>
            <w:i w:val="0"/>
            <w:iCs w:val="0"/>
            <w:noProof/>
            <w:sz w:val="24"/>
            <w:szCs w:val="24"/>
          </w:rPr>
          <w:tab/>
        </w:r>
        <w:r w:rsidRPr="00C02D10">
          <w:rPr>
            <w:rStyle w:val="Hyperlink"/>
            <w:noProof/>
          </w:rPr>
          <w:t>Subdomains</w:t>
        </w:r>
        <w:r>
          <w:rPr>
            <w:noProof/>
            <w:webHidden/>
          </w:rPr>
          <w:tab/>
        </w:r>
        <w:r>
          <w:rPr>
            <w:noProof/>
            <w:webHidden/>
          </w:rPr>
          <w:fldChar w:fldCharType="begin"/>
        </w:r>
        <w:r>
          <w:rPr>
            <w:noProof/>
            <w:webHidden/>
          </w:rPr>
          <w:instrText xml:space="preserve"> PAGEREF _Toc71034485 \h </w:instrText>
        </w:r>
        <w:r>
          <w:rPr>
            <w:noProof/>
            <w:webHidden/>
          </w:rPr>
        </w:r>
        <w:r>
          <w:rPr>
            <w:noProof/>
            <w:webHidden/>
          </w:rPr>
          <w:fldChar w:fldCharType="separate"/>
        </w:r>
        <w:r>
          <w:rPr>
            <w:noProof/>
            <w:webHidden/>
          </w:rPr>
          <w:t>19</w:t>
        </w:r>
        <w:r>
          <w:rPr>
            <w:noProof/>
            <w:webHidden/>
          </w:rPr>
          <w:fldChar w:fldCharType="end"/>
        </w:r>
      </w:hyperlink>
    </w:p>
    <w:p w14:paraId="1CB2671A"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486" w:history="1">
        <w:r w:rsidRPr="00C02D10">
          <w:rPr>
            <w:rStyle w:val="Hyperlink"/>
            <w:noProof/>
          </w:rPr>
          <w:t>6.3.</w:t>
        </w:r>
        <w:r>
          <w:rPr>
            <w:rFonts w:asciiTheme="minorHAnsi" w:eastAsiaTheme="minorEastAsia" w:hAnsiTheme="minorHAnsi" w:cstheme="minorBidi"/>
            <w:i w:val="0"/>
            <w:iCs w:val="0"/>
            <w:noProof/>
            <w:sz w:val="24"/>
            <w:szCs w:val="24"/>
          </w:rPr>
          <w:tab/>
        </w:r>
        <w:r w:rsidRPr="00C02D10">
          <w:rPr>
            <w:rStyle w:val="Hyperlink"/>
            <w:noProof/>
          </w:rPr>
          <w:t>Passwords</w:t>
        </w:r>
        <w:r>
          <w:rPr>
            <w:noProof/>
            <w:webHidden/>
          </w:rPr>
          <w:tab/>
        </w:r>
        <w:r>
          <w:rPr>
            <w:noProof/>
            <w:webHidden/>
          </w:rPr>
          <w:fldChar w:fldCharType="begin"/>
        </w:r>
        <w:r>
          <w:rPr>
            <w:noProof/>
            <w:webHidden/>
          </w:rPr>
          <w:instrText xml:space="preserve"> PAGEREF _Toc71034486 \h </w:instrText>
        </w:r>
        <w:r>
          <w:rPr>
            <w:noProof/>
            <w:webHidden/>
          </w:rPr>
        </w:r>
        <w:r>
          <w:rPr>
            <w:noProof/>
            <w:webHidden/>
          </w:rPr>
          <w:fldChar w:fldCharType="separate"/>
        </w:r>
        <w:r>
          <w:rPr>
            <w:noProof/>
            <w:webHidden/>
          </w:rPr>
          <w:t>19</w:t>
        </w:r>
        <w:r>
          <w:rPr>
            <w:noProof/>
            <w:webHidden/>
          </w:rPr>
          <w:fldChar w:fldCharType="end"/>
        </w:r>
      </w:hyperlink>
    </w:p>
    <w:p w14:paraId="032A0619"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487" w:history="1">
        <w:r w:rsidRPr="00C02D10">
          <w:rPr>
            <w:rStyle w:val="Hyperlink"/>
            <w:noProof/>
          </w:rPr>
          <w:t>6.4.</w:t>
        </w:r>
        <w:r>
          <w:rPr>
            <w:rFonts w:asciiTheme="minorHAnsi" w:eastAsiaTheme="minorEastAsia" w:hAnsiTheme="minorHAnsi" w:cstheme="minorBidi"/>
            <w:i w:val="0"/>
            <w:iCs w:val="0"/>
            <w:noProof/>
            <w:sz w:val="24"/>
            <w:szCs w:val="24"/>
          </w:rPr>
          <w:tab/>
        </w:r>
        <w:r w:rsidRPr="00C02D10">
          <w:rPr>
            <w:rStyle w:val="Hyperlink"/>
            <w:noProof/>
          </w:rPr>
          <w:t>Clouds</w:t>
        </w:r>
        <w:r>
          <w:rPr>
            <w:noProof/>
            <w:webHidden/>
          </w:rPr>
          <w:tab/>
        </w:r>
        <w:r>
          <w:rPr>
            <w:noProof/>
            <w:webHidden/>
          </w:rPr>
          <w:fldChar w:fldCharType="begin"/>
        </w:r>
        <w:r>
          <w:rPr>
            <w:noProof/>
            <w:webHidden/>
          </w:rPr>
          <w:instrText xml:space="preserve"> PAGEREF _Toc71034487 \h </w:instrText>
        </w:r>
        <w:r>
          <w:rPr>
            <w:noProof/>
            <w:webHidden/>
          </w:rPr>
        </w:r>
        <w:r>
          <w:rPr>
            <w:noProof/>
            <w:webHidden/>
          </w:rPr>
          <w:fldChar w:fldCharType="separate"/>
        </w:r>
        <w:r>
          <w:rPr>
            <w:noProof/>
            <w:webHidden/>
          </w:rPr>
          <w:t>19</w:t>
        </w:r>
        <w:r>
          <w:rPr>
            <w:noProof/>
            <w:webHidden/>
          </w:rPr>
          <w:fldChar w:fldCharType="end"/>
        </w:r>
      </w:hyperlink>
    </w:p>
    <w:p w14:paraId="7E38B070"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488" w:history="1">
        <w:r w:rsidRPr="00C02D10">
          <w:rPr>
            <w:rStyle w:val="Hyperlink"/>
            <w:noProof/>
          </w:rPr>
          <w:t>6.5.</w:t>
        </w:r>
        <w:r>
          <w:rPr>
            <w:rFonts w:asciiTheme="minorHAnsi" w:eastAsiaTheme="minorEastAsia" w:hAnsiTheme="minorHAnsi" w:cstheme="minorBidi"/>
            <w:i w:val="0"/>
            <w:iCs w:val="0"/>
            <w:noProof/>
            <w:sz w:val="24"/>
            <w:szCs w:val="24"/>
          </w:rPr>
          <w:tab/>
        </w:r>
        <w:r w:rsidRPr="00C02D10">
          <w:rPr>
            <w:rStyle w:val="Hyperlink"/>
            <w:noProof/>
          </w:rPr>
          <w:t>Client  throughput  regime</w:t>
        </w:r>
        <w:r>
          <w:rPr>
            <w:noProof/>
            <w:webHidden/>
          </w:rPr>
          <w:tab/>
        </w:r>
        <w:r>
          <w:rPr>
            <w:noProof/>
            <w:webHidden/>
          </w:rPr>
          <w:fldChar w:fldCharType="begin"/>
        </w:r>
        <w:r>
          <w:rPr>
            <w:noProof/>
            <w:webHidden/>
          </w:rPr>
          <w:instrText xml:space="preserve"> PAGEREF _Toc71034488 \h </w:instrText>
        </w:r>
        <w:r>
          <w:rPr>
            <w:noProof/>
            <w:webHidden/>
          </w:rPr>
        </w:r>
        <w:r>
          <w:rPr>
            <w:noProof/>
            <w:webHidden/>
          </w:rPr>
          <w:fldChar w:fldCharType="separate"/>
        </w:r>
        <w:r>
          <w:rPr>
            <w:noProof/>
            <w:webHidden/>
          </w:rPr>
          <w:t>20</w:t>
        </w:r>
        <w:r>
          <w:rPr>
            <w:noProof/>
            <w:webHidden/>
          </w:rPr>
          <w:fldChar w:fldCharType="end"/>
        </w:r>
      </w:hyperlink>
    </w:p>
    <w:p w14:paraId="5FD5C434" w14:textId="77777777" w:rsidR="00C91E00" w:rsidRDefault="00C91E00">
      <w:pPr>
        <w:pStyle w:val="TOC1"/>
        <w:rPr>
          <w:rFonts w:asciiTheme="minorHAnsi" w:eastAsiaTheme="minorEastAsia" w:hAnsiTheme="minorHAnsi" w:cstheme="minorBidi"/>
          <w:b w:val="0"/>
          <w:bCs w:val="0"/>
          <w:noProof/>
          <w:sz w:val="24"/>
          <w:szCs w:val="24"/>
        </w:rPr>
      </w:pPr>
      <w:hyperlink w:anchor="_Toc71034489" w:history="1">
        <w:r w:rsidRPr="00C02D10">
          <w:rPr>
            <w:rStyle w:val="Hyperlink"/>
            <w:noProof/>
          </w:rPr>
          <w:t>7.</w:t>
        </w:r>
        <w:r>
          <w:rPr>
            <w:rFonts w:asciiTheme="minorHAnsi" w:eastAsiaTheme="minorEastAsia" w:hAnsiTheme="minorHAnsi" w:cstheme="minorBidi"/>
            <w:b w:val="0"/>
            <w:bCs w:val="0"/>
            <w:noProof/>
            <w:sz w:val="24"/>
            <w:szCs w:val="24"/>
          </w:rPr>
          <w:tab/>
        </w:r>
        <w:r w:rsidRPr="00C02D10">
          <w:rPr>
            <w:rStyle w:val="Hyperlink"/>
            <w:noProof/>
          </w:rPr>
          <w:t>Available Subdomain Implementations</w:t>
        </w:r>
        <w:r>
          <w:rPr>
            <w:noProof/>
            <w:webHidden/>
          </w:rPr>
          <w:tab/>
        </w:r>
        <w:r>
          <w:rPr>
            <w:noProof/>
            <w:webHidden/>
          </w:rPr>
          <w:fldChar w:fldCharType="begin"/>
        </w:r>
        <w:r>
          <w:rPr>
            <w:noProof/>
            <w:webHidden/>
          </w:rPr>
          <w:instrText xml:space="preserve"> PAGEREF _Toc71034489 \h </w:instrText>
        </w:r>
        <w:r>
          <w:rPr>
            <w:noProof/>
            <w:webHidden/>
          </w:rPr>
        </w:r>
        <w:r>
          <w:rPr>
            <w:noProof/>
            <w:webHidden/>
          </w:rPr>
          <w:fldChar w:fldCharType="separate"/>
        </w:r>
        <w:r>
          <w:rPr>
            <w:noProof/>
            <w:webHidden/>
          </w:rPr>
          <w:t>22</w:t>
        </w:r>
        <w:r>
          <w:rPr>
            <w:noProof/>
            <w:webHidden/>
          </w:rPr>
          <w:fldChar w:fldCharType="end"/>
        </w:r>
      </w:hyperlink>
    </w:p>
    <w:p w14:paraId="26D4F80D"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490" w:history="1">
        <w:r w:rsidRPr="00C02D10">
          <w:rPr>
            <w:rStyle w:val="Hyperlink"/>
            <w:noProof/>
          </w:rPr>
          <w:t>7.1.</w:t>
        </w:r>
        <w:r>
          <w:rPr>
            <w:rFonts w:asciiTheme="minorHAnsi" w:eastAsiaTheme="minorEastAsia" w:hAnsiTheme="minorHAnsi" w:cstheme="minorBidi"/>
            <w:i w:val="0"/>
            <w:iCs w:val="0"/>
            <w:noProof/>
            <w:sz w:val="24"/>
            <w:szCs w:val="24"/>
          </w:rPr>
          <w:tab/>
        </w:r>
        <w:r w:rsidRPr="00C02D10">
          <w:rPr>
            <w:rStyle w:val="Hyperlink"/>
            <w:noProof/>
          </w:rPr>
          <w:t>LogFile subdomain</w:t>
        </w:r>
        <w:r>
          <w:rPr>
            <w:noProof/>
            <w:webHidden/>
          </w:rPr>
          <w:tab/>
        </w:r>
        <w:r>
          <w:rPr>
            <w:noProof/>
            <w:webHidden/>
          </w:rPr>
          <w:fldChar w:fldCharType="begin"/>
        </w:r>
        <w:r>
          <w:rPr>
            <w:noProof/>
            <w:webHidden/>
          </w:rPr>
          <w:instrText xml:space="preserve"> PAGEREF _Toc71034490 \h </w:instrText>
        </w:r>
        <w:r>
          <w:rPr>
            <w:noProof/>
            <w:webHidden/>
          </w:rPr>
        </w:r>
        <w:r>
          <w:rPr>
            <w:noProof/>
            <w:webHidden/>
          </w:rPr>
          <w:fldChar w:fldCharType="separate"/>
        </w:r>
        <w:r>
          <w:rPr>
            <w:noProof/>
            <w:webHidden/>
          </w:rPr>
          <w:t>22</w:t>
        </w:r>
        <w:r>
          <w:rPr>
            <w:noProof/>
            <w:webHidden/>
          </w:rPr>
          <w:fldChar w:fldCharType="end"/>
        </w:r>
      </w:hyperlink>
    </w:p>
    <w:p w14:paraId="533CD98C"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491" w:history="1">
        <w:r w:rsidRPr="00C02D10">
          <w:rPr>
            <w:rStyle w:val="Hyperlink"/>
            <w:noProof/>
          </w:rPr>
          <w:t>7.2.</w:t>
        </w:r>
        <w:r>
          <w:rPr>
            <w:rFonts w:asciiTheme="minorHAnsi" w:eastAsiaTheme="minorEastAsia" w:hAnsiTheme="minorHAnsi" w:cstheme="minorBidi"/>
            <w:i w:val="0"/>
            <w:iCs w:val="0"/>
            <w:noProof/>
            <w:sz w:val="24"/>
            <w:szCs w:val="24"/>
          </w:rPr>
          <w:tab/>
        </w:r>
        <w:r w:rsidRPr="00C02D10">
          <w:rPr>
            <w:rStyle w:val="Hyperlink"/>
            <w:noProof/>
          </w:rPr>
          <w:t>CA subdomain</w:t>
        </w:r>
        <w:r>
          <w:rPr>
            <w:noProof/>
            <w:webHidden/>
          </w:rPr>
          <w:tab/>
        </w:r>
        <w:r>
          <w:rPr>
            <w:noProof/>
            <w:webHidden/>
          </w:rPr>
          <w:fldChar w:fldCharType="begin"/>
        </w:r>
        <w:r>
          <w:rPr>
            <w:noProof/>
            <w:webHidden/>
          </w:rPr>
          <w:instrText xml:space="preserve"> PAGEREF _Toc71034491 \h </w:instrText>
        </w:r>
        <w:r>
          <w:rPr>
            <w:noProof/>
            <w:webHidden/>
          </w:rPr>
        </w:r>
        <w:r>
          <w:rPr>
            <w:noProof/>
            <w:webHidden/>
          </w:rPr>
          <w:fldChar w:fldCharType="separate"/>
        </w:r>
        <w:r>
          <w:rPr>
            <w:noProof/>
            <w:webHidden/>
          </w:rPr>
          <w:t>22</w:t>
        </w:r>
        <w:r>
          <w:rPr>
            <w:noProof/>
            <w:webHidden/>
          </w:rPr>
          <w:fldChar w:fldCharType="end"/>
        </w:r>
      </w:hyperlink>
    </w:p>
    <w:p w14:paraId="6072ACFE"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492" w:history="1">
        <w:r w:rsidRPr="00C02D10">
          <w:rPr>
            <w:rStyle w:val="Hyperlink"/>
            <w:noProof/>
          </w:rPr>
          <w:t>7.3.</w:t>
        </w:r>
        <w:r>
          <w:rPr>
            <w:rFonts w:asciiTheme="minorHAnsi" w:eastAsiaTheme="minorEastAsia" w:hAnsiTheme="minorHAnsi" w:cstheme="minorBidi"/>
            <w:i w:val="0"/>
            <w:iCs w:val="0"/>
            <w:noProof/>
            <w:sz w:val="24"/>
            <w:szCs w:val="24"/>
          </w:rPr>
          <w:tab/>
        </w:r>
        <w:r w:rsidRPr="00C02D10">
          <w:rPr>
            <w:rStyle w:val="Hyperlink"/>
            <w:noProof/>
          </w:rPr>
          <w:t>Database subdomain</w:t>
        </w:r>
        <w:r>
          <w:rPr>
            <w:noProof/>
            <w:webHidden/>
          </w:rPr>
          <w:tab/>
        </w:r>
        <w:r>
          <w:rPr>
            <w:noProof/>
            <w:webHidden/>
          </w:rPr>
          <w:fldChar w:fldCharType="begin"/>
        </w:r>
        <w:r>
          <w:rPr>
            <w:noProof/>
            <w:webHidden/>
          </w:rPr>
          <w:instrText xml:space="preserve"> PAGEREF _Toc71034492 \h </w:instrText>
        </w:r>
        <w:r>
          <w:rPr>
            <w:noProof/>
            <w:webHidden/>
          </w:rPr>
        </w:r>
        <w:r>
          <w:rPr>
            <w:noProof/>
            <w:webHidden/>
          </w:rPr>
          <w:fldChar w:fldCharType="separate"/>
        </w:r>
        <w:r>
          <w:rPr>
            <w:noProof/>
            <w:webHidden/>
          </w:rPr>
          <w:t>22</w:t>
        </w:r>
        <w:r>
          <w:rPr>
            <w:noProof/>
            <w:webHidden/>
          </w:rPr>
          <w:fldChar w:fldCharType="end"/>
        </w:r>
      </w:hyperlink>
    </w:p>
    <w:p w14:paraId="2A638403"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493" w:history="1">
        <w:r w:rsidRPr="00C02D10">
          <w:rPr>
            <w:rStyle w:val="Hyperlink"/>
            <w:noProof/>
          </w:rPr>
          <w:t>7.4.</w:t>
        </w:r>
        <w:r>
          <w:rPr>
            <w:rFonts w:asciiTheme="minorHAnsi" w:eastAsiaTheme="minorEastAsia" w:hAnsiTheme="minorHAnsi" w:cstheme="minorBidi"/>
            <w:i w:val="0"/>
            <w:iCs w:val="0"/>
            <w:noProof/>
            <w:sz w:val="24"/>
            <w:szCs w:val="24"/>
          </w:rPr>
          <w:tab/>
        </w:r>
        <w:r w:rsidRPr="00C02D10">
          <w:rPr>
            <w:rStyle w:val="Hyperlink"/>
            <w:noProof/>
          </w:rPr>
          <w:t>Queue subdomain</w:t>
        </w:r>
        <w:r>
          <w:rPr>
            <w:noProof/>
            <w:webHidden/>
          </w:rPr>
          <w:tab/>
        </w:r>
        <w:r>
          <w:rPr>
            <w:noProof/>
            <w:webHidden/>
          </w:rPr>
          <w:fldChar w:fldCharType="begin"/>
        </w:r>
        <w:r>
          <w:rPr>
            <w:noProof/>
            <w:webHidden/>
          </w:rPr>
          <w:instrText xml:space="preserve"> PAGEREF _Toc71034493 \h </w:instrText>
        </w:r>
        <w:r>
          <w:rPr>
            <w:noProof/>
            <w:webHidden/>
          </w:rPr>
        </w:r>
        <w:r>
          <w:rPr>
            <w:noProof/>
            <w:webHidden/>
          </w:rPr>
          <w:fldChar w:fldCharType="separate"/>
        </w:r>
        <w:r>
          <w:rPr>
            <w:noProof/>
            <w:webHidden/>
          </w:rPr>
          <w:t>23</w:t>
        </w:r>
        <w:r>
          <w:rPr>
            <w:noProof/>
            <w:webHidden/>
          </w:rPr>
          <w:fldChar w:fldCharType="end"/>
        </w:r>
      </w:hyperlink>
    </w:p>
    <w:p w14:paraId="46CC249B"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494" w:history="1">
        <w:r w:rsidRPr="00C02D10">
          <w:rPr>
            <w:rStyle w:val="Hyperlink"/>
            <w:noProof/>
          </w:rPr>
          <w:t>7.5.</w:t>
        </w:r>
        <w:r>
          <w:rPr>
            <w:rFonts w:asciiTheme="minorHAnsi" w:eastAsiaTheme="minorEastAsia" w:hAnsiTheme="minorHAnsi" w:cstheme="minorBidi"/>
            <w:i w:val="0"/>
            <w:iCs w:val="0"/>
            <w:noProof/>
            <w:sz w:val="24"/>
            <w:szCs w:val="24"/>
          </w:rPr>
          <w:tab/>
        </w:r>
        <w:r w:rsidRPr="00C02D10">
          <w:rPr>
            <w:rStyle w:val="Hyperlink"/>
            <w:noProof/>
          </w:rPr>
          <w:t>FileQueue subdomain</w:t>
        </w:r>
        <w:r>
          <w:rPr>
            <w:noProof/>
            <w:webHidden/>
          </w:rPr>
          <w:tab/>
        </w:r>
        <w:r>
          <w:rPr>
            <w:noProof/>
            <w:webHidden/>
          </w:rPr>
          <w:fldChar w:fldCharType="begin"/>
        </w:r>
        <w:r>
          <w:rPr>
            <w:noProof/>
            <w:webHidden/>
          </w:rPr>
          <w:instrText xml:space="preserve"> PAGEREF _Toc71034494 \h </w:instrText>
        </w:r>
        <w:r>
          <w:rPr>
            <w:noProof/>
            <w:webHidden/>
          </w:rPr>
        </w:r>
        <w:r>
          <w:rPr>
            <w:noProof/>
            <w:webHidden/>
          </w:rPr>
          <w:fldChar w:fldCharType="separate"/>
        </w:r>
        <w:r>
          <w:rPr>
            <w:noProof/>
            <w:webHidden/>
          </w:rPr>
          <w:t>23</w:t>
        </w:r>
        <w:r>
          <w:rPr>
            <w:noProof/>
            <w:webHidden/>
          </w:rPr>
          <w:fldChar w:fldCharType="end"/>
        </w:r>
      </w:hyperlink>
    </w:p>
    <w:p w14:paraId="20A52D05"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495" w:history="1">
        <w:r w:rsidRPr="00C02D10">
          <w:rPr>
            <w:rStyle w:val="Hyperlink"/>
            <w:noProof/>
          </w:rPr>
          <w:t>7.6.</w:t>
        </w:r>
        <w:r>
          <w:rPr>
            <w:rFonts w:asciiTheme="minorHAnsi" w:eastAsiaTheme="minorEastAsia" w:hAnsiTheme="minorHAnsi" w:cstheme="minorBidi"/>
            <w:i w:val="0"/>
            <w:iCs w:val="0"/>
            <w:noProof/>
            <w:sz w:val="24"/>
            <w:szCs w:val="24"/>
          </w:rPr>
          <w:tab/>
        </w:r>
        <w:r w:rsidRPr="00C02D10">
          <w:rPr>
            <w:rStyle w:val="Hyperlink"/>
            <w:noProof/>
          </w:rPr>
          <w:t>SmartSockets subdomain</w:t>
        </w:r>
        <w:r>
          <w:rPr>
            <w:noProof/>
            <w:webHidden/>
          </w:rPr>
          <w:tab/>
        </w:r>
        <w:r>
          <w:rPr>
            <w:noProof/>
            <w:webHidden/>
          </w:rPr>
          <w:fldChar w:fldCharType="begin"/>
        </w:r>
        <w:r>
          <w:rPr>
            <w:noProof/>
            <w:webHidden/>
          </w:rPr>
          <w:instrText xml:space="preserve"> PAGEREF _Toc71034495 \h </w:instrText>
        </w:r>
        <w:r>
          <w:rPr>
            <w:noProof/>
            <w:webHidden/>
          </w:rPr>
        </w:r>
        <w:r>
          <w:rPr>
            <w:noProof/>
            <w:webHidden/>
          </w:rPr>
          <w:fldChar w:fldCharType="separate"/>
        </w:r>
        <w:r>
          <w:rPr>
            <w:noProof/>
            <w:webHidden/>
          </w:rPr>
          <w:t>23</w:t>
        </w:r>
        <w:r>
          <w:rPr>
            <w:noProof/>
            <w:webHidden/>
          </w:rPr>
          <w:fldChar w:fldCharType="end"/>
        </w:r>
      </w:hyperlink>
    </w:p>
    <w:p w14:paraId="7BBCE311"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496" w:history="1">
        <w:r w:rsidRPr="00C02D10">
          <w:rPr>
            <w:rStyle w:val="Hyperlink"/>
            <w:noProof/>
          </w:rPr>
          <w:t>7.7.</w:t>
        </w:r>
        <w:r>
          <w:rPr>
            <w:rFonts w:asciiTheme="minorHAnsi" w:eastAsiaTheme="minorEastAsia" w:hAnsiTheme="minorHAnsi" w:cstheme="minorBidi"/>
            <w:i w:val="0"/>
            <w:iCs w:val="0"/>
            <w:noProof/>
            <w:sz w:val="24"/>
            <w:szCs w:val="24"/>
          </w:rPr>
          <w:tab/>
        </w:r>
        <w:r w:rsidRPr="00C02D10">
          <w:rPr>
            <w:rStyle w:val="Hyperlink"/>
            <w:noProof/>
          </w:rPr>
          <w:t>TcpServer subdomain</w:t>
        </w:r>
        <w:r>
          <w:rPr>
            <w:noProof/>
            <w:webHidden/>
          </w:rPr>
          <w:tab/>
        </w:r>
        <w:r>
          <w:rPr>
            <w:noProof/>
            <w:webHidden/>
          </w:rPr>
          <w:fldChar w:fldCharType="begin"/>
        </w:r>
        <w:r>
          <w:rPr>
            <w:noProof/>
            <w:webHidden/>
          </w:rPr>
          <w:instrText xml:space="preserve"> PAGEREF _Toc71034496 \h </w:instrText>
        </w:r>
        <w:r>
          <w:rPr>
            <w:noProof/>
            <w:webHidden/>
          </w:rPr>
        </w:r>
        <w:r>
          <w:rPr>
            <w:noProof/>
            <w:webHidden/>
          </w:rPr>
          <w:fldChar w:fldCharType="separate"/>
        </w:r>
        <w:r>
          <w:rPr>
            <w:noProof/>
            <w:webHidden/>
          </w:rPr>
          <w:t>24</w:t>
        </w:r>
        <w:r>
          <w:rPr>
            <w:noProof/>
            <w:webHidden/>
          </w:rPr>
          <w:fldChar w:fldCharType="end"/>
        </w:r>
      </w:hyperlink>
    </w:p>
    <w:p w14:paraId="1860039B"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497" w:history="1">
        <w:r w:rsidRPr="00C02D10">
          <w:rPr>
            <w:rStyle w:val="Hyperlink"/>
            <w:noProof/>
          </w:rPr>
          <w:t>7.8.</w:t>
        </w:r>
        <w:r>
          <w:rPr>
            <w:rFonts w:asciiTheme="minorHAnsi" w:eastAsiaTheme="minorEastAsia" w:hAnsiTheme="minorHAnsi" w:cstheme="minorBidi"/>
            <w:i w:val="0"/>
            <w:iCs w:val="0"/>
            <w:noProof/>
            <w:sz w:val="24"/>
            <w:szCs w:val="24"/>
          </w:rPr>
          <w:tab/>
        </w:r>
        <w:r w:rsidRPr="00C02D10">
          <w:rPr>
            <w:rStyle w:val="Hyperlink"/>
            <w:noProof/>
          </w:rPr>
          <w:t>cMsg subdomain</w:t>
        </w:r>
        <w:r>
          <w:rPr>
            <w:noProof/>
            <w:webHidden/>
          </w:rPr>
          <w:tab/>
        </w:r>
        <w:r>
          <w:rPr>
            <w:noProof/>
            <w:webHidden/>
          </w:rPr>
          <w:fldChar w:fldCharType="begin"/>
        </w:r>
        <w:r>
          <w:rPr>
            <w:noProof/>
            <w:webHidden/>
          </w:rPr>
          <w:instrText xml:space="preserve"> PAGEREF _Toc71034497 \h </w:instrText>
        </w:r>
        <w:r>
          <w:rPr>
            <w:noProof/>
            <w:webHidden/>
          </w:rPr>
        </w:r>
        <w:r>
          <w:rPr>
            <w:noProof/>
            <w:webHidden/>
          </w:rPr>
          <w:fldChar w:fldCharType="separate"/>
        </w:r>
        <w:r>
          <w:rPr>
            <w:noProof/>
            <w:webHidden/>
          </w:rPr>
          <w:t>24</w:t>
        </w:r>
        <w:r>
          <w:rPr>
            <w:noProof/>
            <w:webHidden/>
          </w:rPr>
          <w:fldChar w:fldCharType="end"/>
        </w:r>
      </w:hyperlink>
    </w:p>
    <w:p w14:paraId="367711AC"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498" w:history="1">
        <w:r w:rsidRPr="00C02D10">
          <w:rPr>
            <w:rStyle w:val="Hyperlink"/>
            <w:noProof/>
          </w:rPr>
          <w:t>7.8.1.</w:t>
        </w:r>
        <w:r>
          <w:rPr>
            <w:rFonts w:asciiTheme="minorHAnsi" w:eastAsiaTheme="minorEastAsia" w:hAnsiTheme="minorHAnsi" w:cstheme="minorBidi"/>
            <w:i w:val="0"/>
            <w:iCs w:val="0"/>
            <w:noProof/>
            <w:sz w:val="24"/>
            <w:szCs w:val="24"/>
          </w:rPr>
          <w:tab/>
        </w:r>
        <w:r w:rsidRPr="00C02D10">
          <w:rPr>
            <w:rStyle w:val="Hyperlink"/>
            <w:noProof/>
          </w:rPr>
          <w:t>Servers</w:t>
        </w:r>
        <w:r>
          <w:rPr>
            <w:noProof/>
            <w:webHidden/>
          </w:rPr>
          <w:tab/>
        </w:r>
        <w:r>
          <w:rPr>
            <w:noProof/>
            <w:webHidden/>
          </w:rPr>
          <w:fldChar w:fldCharType="begin"/>
        </w:r>
        <w:r>
          <w:rPr>
            <w:noProof/>
            <w:webHidden/>
          </w:rPr>
          <w:instrText xml:space="preserve"> PAGEREF _Toc71034498 \h </w:instrText>
        </w:r>
        <w:r>
          <w:rPr>
            <w:noProof/>
            <w:webHidden/>
          </w:rPr>
        </w:r>
        <w:r>
          <w:rPr>
            <w:noProof/>
            <w:webHidden/>
          </w:rPr>
          <w:fldChar w:fldCharType="separate"/>
        </w:r>
        <w:r>
          <w:rPr>
            <w:noProof/>
            <w:webHidden/>
          </w:rPr>
          <w:t>25</w:t>
        </w:r>
        <w:r>
          <w:rPr>
            <w:noProof/>
            <w:webHidden/>
          </w:rPr>
          <w:fldChar w:fldCharType="end"/>
        </w:r>
      </w:hyperlink>
    </w:p>
    <w:p w14:paraId="10EDCE73"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499" w:history="1">
        <w:r w:rsidRPr="00C02D10">
          <w:rPr>
            <w:rStyle w:val="Hyperlink"/>
            <w:noProof/>
          </w:rPr>
          <w:t>7.8.2.</w:t>
        </w:r>
        <w:r>
          <w:rPr>
            <w:rFonts w:asciiTheme="minorHAnsi" w:eastAsiaTheme="minorEastAsia" w:hAnsiTheme="minorHAnsi" w:cstheme="minorBidi"/>
            <w:i w:val="0"/>
            <w:iCs w:val="0"/>
            <w:noProof/>
            <w:sz w:val="24"/>
            <w:szCs w:val="24"/>
          </w:rPr>
          <w:tab/>
        </w:r>
        <w:r w:rsidRPr="00C02D10">
          <w:rPr>
            <w:rStyle w:val="Hyperlink"/>
            <w:noProof/>
          </w:rPr>
          <w:t>Clients</w:t>
        </w:r>
        <w:r>
          <w:rPr>
            <w:noProof/>
            <w:webHidden/>
          </w:rPr>
          <w:tab/>
        </w:r>
        <w:r>
          <w:rPr>
            <w:noProof/>
            <w:webHidden/>
          </w:rPr>
          <w:fldChar w:fldCharType="begin"/>
        </w:r>
        <w:r>
          <w:rPr>
            <w:noProof/>
            <w:webHidden/>
          </w:rPr>
          <w:instrText xml:space="preserve"> PAGEREF _Toc71034499 \h </w:instrText>
        </w:r>
        <w:r>
          <w:rPr>
            <w:noProof/>
            <w:webHidden/>
          </w:rPr>
        </w:r>
        <w:r>
          <w:rPr>
            <w:noProof/>
            <w:webHidden/>
          </w:rPr>
          <w:fldChar w:fldCharType="separate"/>
        </w:r>
        <w:r>
          <w:rPr>
            <w:noProof/>
            <w:webHidden/>
          </w:rPr>
          <w:t>26</w:t>
        </w:r>
        <w:r>
          <w:rPr>
            <w:noProof/>
            <w:webHidden/>
          </w:rPr>
          <w:fldChar w:fldCharType="end"/>
        </w:r>
      </w:hyperlink>
    </w:p>
    <w:p w14:paraId="0E15D8E3" w14:textId="77777777" w:rsidR="00C91E00" w:rsidRDefault="00C91E00">
      <w:pPr>
        <w:pStyle w:val="TOC1"/>
        <w:rPr>
          <w:rFonts w:asciiTheme="minorHAnsi" w:eastAsiaTheme="minorEastAsia" w:hAnsiTheme="minorHAnsi" w:cstheme="minorBidi"/>
          <w:b w:val="0"/>
          <w:bCs w:val="0"/>
          <w:noProof/>
          <w:sz w:val="24"/>
          <w:szCs w:val="24"/>
        </w:rPr>
      </w:pPr>
      <w:hyperlink w:anchor="_Toc71034500" w:history="1">
        <w:r w:rsidRPr="00C02D10">
          <w:rPr>
            <w:rStyle w:val="Hyperlink"/>
            <w:noProof/>
          </w:rPr>
          <w:t>8.</w:t>
        </w:r>
        <w:r>
          <w:rPr>
            <w:rFonts w:asciiTheme="minorHAnsi" w:eastAsiaTheme="minorEastAsia" w:hAnsiTheme="minorHAnsi" w:cstheme="minorBidi"/>
            <w:b w:val="0"/>
            <w:bCs w:val="0"/>
            <w:noProof/>
            <w:sz w:val="24"/>
            <w:szCs w:val="24"/>
          </w:rPr>
          <w:tab/>
        </w:r>
        <w:r w:rsidRPr="00C02D10">
          <w:rPr>
            <w:rStyle w:val="Hyperlink"/>
            <w:noProof/>
          </w:rPr>
          <w:t>Utilities and Example Programs</w:t>
        </w:r>
        <w:r>
          <w:rPr>
            <w:noProof/>
            <w:webHidden/>
          </w:rPr>
          <w:tab/>
        </w:r>
        <w:r>
          <w:rPr>
            <w:noProof/>
            <w:webHidden/>
          </w:rPr>
          <w:fldChar w:fldCharType="begin"/>
        </w:r>
        <w:r>
          <w:rPr>
            <w:noProof/>
            <w:webHidden/>
          </w:rPr>
          <w:instrText xml:space="preserve"> PAGEREF _Toc71034500 \h </w:instrText>
        </w:r>
        <w:r>
          <w:rPr>
            <w:noProof/>
            <w:webHidden/>
          </w:rPr>
        </w:r>
        <w:r>
          <w:rPr>
            <w:noProof/>
            <w:webHidden/>
          </w:rPr>
          <w:fldChar w:fldCharType="separate"/>
        </w:r>
        <w:r>
          <w:rPr>
            <w:noProof/>
            <w:webHidden/>
          </w:rPr>
          <w:t>28</w:t>
        </w:r>
        <w:r>
          <w:rPr>
            <w:noProof/>
            <w:webHidden/>
          </w:rPr>
          <w:fldChar w:fldCharType="end"/>
        </w:r>
      </w:hyperlink>
    </w:p>
    <w:p w14:paraId="772E3E66"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501" w:history="1">
        <w:r w:rsidRPr="00C02D10">
          <w:rPr>
            <w:rStyle w:val="Hyperlink"/>
            <w:noProof/>
          </w:rPr>
          <w:t>8.1.</w:t>
        </w:r>
        <w:r>
          <w:rPr>
            <w:rFonts w:asciiTheme="minorHAnsi" w:eastAsiaTheme="minorEastAsia" w:hAnsiTheme="minorHAnsi" w:cstheme="minorBidi"/>
            <w:i w:val="0"/>
            <w:iCs w:val="0"/>
            <w:noProof/>
            <w:sz w:val="24"/>
            <w:szCs w:val="24"/>
          </w:rPr>
          <w:tab/>
        </w:r>
        <w:r w:rsidRPr="00C02D10">
          <w:rPr>
            <w:rStyle w:val="Hyperlink"/>
            <w:noProof/>
          </w:rPr>
          <w:t>cMsgLogger</w:t>
        </w:r>
        <w:r>
          <w:rPr>
            <w:noProof/>
            <w:webHidden/>
          </w:rPr>
          <w:tab/>
        </w:r>
        <w:r>
          <w:rPr>
            <w:noProof/>
            <w:webHidden/>
          </w:rPr>
          <w:fldChar w:fldCharType="begin"/>
        </w:r>
        <w:r>
          <w:rPr>
            <w:noProof/>
            <w:webHidden/>
          </w:rPr>
          <w:instrText xml:space="preserve"> PAGEREF _Toc71034501 \h </w:instrText>
        </w:r>
        <w:r>
          <w:rPr>
            <w:noProof/>
            <w:webHidden/>
          </w:rPr>
        </w:r>
        <w:r>
          <w:rPr>
            <w:noProof/>
            <w:webHidden/>
          </w:rPr>
          <w:fldChar w:fldCharType="separate"/>
        </w:r>
        <w:r>
          <w:rPr>
            <w:noProof/>
            <w:webHidden/>
          </w:rPr>
          <w:t>28</w:t>
        </w:r>
        <w:r>
          <w:rPr>
            <w:noProof/>
            <w:webHidden/>
          </w:rPr>
          <w:fldChar w:fldCharType="end"/>
        </w:r>
      </w:hyperlink>
    </w:p>
    <w:p w14:paraId="441CC943"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502" w:history="1">
        <w:r w:rsidRPr="00C02D10">
          <w:rPr>
            <w:rStyle w:val="Hyperlink"/>
            <w:noProof/>
          </w:rPr>
          <w:t>8.2.</w:t>
        </w:r>
        <w:r>
          <w:rPr>
            <w:rFonts w:asciiTheme="minorHAnsi" w:eastAsiaTheme="minorEastAsia" w:hAnsiTheme="minorHAnsi" w:cstheme="minorBidi"/>
            <w:i w:val="0"/>
            <w:iCs w:val="0"/>
            <w:noProof/>
            <w:sz w:val="24"/>
            <w:szCs w:val="24"/>
          </w:rPr>
          <w:tab/>
        </w:r>
        <w:r w:rsidRPr="00C02D10">
          <w:rPr>
            <w:rStyle w:val="Hyperlink"/>
            <w:noProof/>
          </w:rPr>
          <w:t>cMsgQueue</w:t>
        </w:r>
        <w:r>
          <w:rPr>
            <w:noProof/>
            <w:webHidden/>
          </w:rPr>
          <w:tab/>
        </w:r>
        <w:r>
          <w:rPr>
            <w:noProof/>
            <w:webHidden/>
          </w:rPr>
          <w:fldChar w:fldCharType="begin"/>
        </w:r>
        <w:r>
          <w:rPr>
            <w:noProof/>
            <w:webHidden/>
          </w:rPr>
          <w:instrText xml:space="preserve"> PAGEREF _Toc71034502 \h </w:instrText>
        </w:r>
        <w:r>
          <w:rPr>
            <w:noProof/>
            <w:webHidden/>
          </w:rPr>
        </w:r>
        <w:r>
          <w:rPr>
            <w:noProof/>
            <w:webHidden/>
          </w:rPr>
          <w:fldChar w:fldCharType="separate"/>
        </w:r>
        <w:r>
          <w:rPr>
            <w:noProof/>
            <w:webHidden/>
          </w:rPr>
          <w:t>28</w:t>
        </w:r>
        <w:r>
          <w:rPr>
            <w:noProof/>
            <w:webHidden/>
          </w:rPr>
          <w:fldChar w:fldCharType="end"/>
        </w:r>
      </w:hyperlink>
    </w:p>
    <w:p w14:paraId="1F61F312"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503" w:history="1">
        <w:r w:rsidRPr="00C02D10">
          <w:rPr>
            <w:rStyle w:val="Hyperlink"/>
            <w:noProof/>
          </w:rPr>
          <w:t>8.3.</w:t>
        </w:r>
        <w:r>
          <w:rPr>
            <w:rFonts w:asciiTheme="minorHAnsi" w:eastAsiaTheme="minorEastAsia" w:hAnsiTheme="minorHAnsi" w:cstheme="minorBidi"/>
            <w:i w:val="0"/>
            <w:iCs w:val="0"/>
            <w:noProof/>
            <w:sz w:val="24"/>
            <w:szCs w:val="24"/>
          </w:rPr>
          <w:tab/>
        </w:r>
        <w:r w:rsidRPr="00C02D10">
          <w:rPr>
            <w:rStyle w:val="Hyperlink"/>
            <w:noProof/>
          </w:rPr>
          <w:t>cMsgGateway</w:t>
        </w:r>
        <w:r>
          <w:rPr>
            <w:noProof/>
            <w:webHidden/>
          </w:rPr>
          <w:tab/>
        </w:r>
        <w:r>
          <w:rPr>
            <w:noProof/>
            <w:webHidden/>
          </w:rPr>
          <w:fldChar w:fldCharType="begin"/>
        </w:r>
        <w:r>
          <w:rPr>
            <w:noProof/>
            <w:webHidden/>
          </w:rPr>
          <w:instrText xml:space="preserve"> PAGEREF _Toc71034503 \h </w:instrText>
        </w:r>
        <w:r>
          <w:rPr>
            <w:noProof/>
            <w:webHidden/>
          </w:rPr>
        </w:r>
        <w:r>
          <w:rPr>
            <w:noProof/>
            <w:webHidden/>
          </w:rPr>
          <w:fldChar w:fldCharType="separate"/>
        </w:r>
        <w:r>
          <w:rPr>
            <w:noProof/>
            <w:webHidden/>
          </w:rPr>
          <w:t>29</w:t>
        </w:r>
        <w:r>
          <w:rPr>
            <w:noProof/>
            <w:webHidden/>
          </w:rPr>
          <w:fldChar w:fldCharType="end"/>
        </w:r>
      </w:hyperlink>
    </w:p>
    <w:p w14:paraId="0BB6CA51"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504" w:history="1">
        <w:r w:rsidRPr="00C02D10">
          <w:rPr>
            <w:rStyle w:val="Hyperlink"/>
            <w:noProof/>
          </w:rPr>
          <w:t>8.4.</w:t>
        </w:r>
        <w:r>
          <w:rPr>
            <w:rFonts w:asciiTheme="minorHAnsi" w:eastAsiaTheme="minorEastAsia" w:hAnsiTheme="minorHAnsi" w:cstheme="minorBidi"/>
            <w:i w:val="0"/>
            <w:iCs w:val="0"/>
            <w:noProof/>
            <w:sz w:val="24"/>
            <w:szCs w:val="24"/>
          </w:rPr>
          <w:tab/>
        </w:r>
        <w:r w:rsidRPr="00C02D10">
          <w:rPr>
            <w:rStyle w:val="Hyperlink"/>
            <w:noProof/>
          </w:rPr>
          <w:t>cMsgCAGateway</w:t>
        </w:r>
        <w:r>
          <w:rPr>
            <w:noProof/>
            <w:webHidden/>
          </w:rPr>
          <w:tab/>
        </w:r>
        <w:r>
          <w:rPr>
            <w:noProof/>
            <w:webHidden/>
          </w:rPr>
          <w:fldChar w:fldCharType="begin"/>
        </w:r>
        <w:r>
          <w:rPr>
            <w:noProof/>
            <w:webHidden/>
          </w:rPr>
          <w:instrText xml:space="preserve"> PAGEREF _Toc71034504 \h </w:instrText>
        </w:r>
        <w:r>
          <w:rPr>
            <w:noProof/>
            <w:webHidden/>
          </w:rPr>
        </w:r>
        <w:r>
          <w:rPr>
            <w:noProof/>
            <w:webHidden/>
          </w:rPr>
          <w:fldChar w:fldCharType="separate"/>
        </w:r>
        <w:r>
          <w:rPr>
            <w:noProof/>
            <w:webHidden/>
          </w:rPr>
          <w:t>30</w:t>
        </w:r>
        <w:r>
          <w:rPr>
            <w:noProof/>
            <w:webHidden/>
          </w:rPr>
          <w:fldChar w:fldCharType="end"/>
        </w:r>
      </w:hyperlink>
    </w:p>
    <w:p w14:paraId="7E7C318E"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505" w:history="1">
        <w:r w:rsidRPr="00C02D10">
          <w:rPr>
            <w:rStyle w:val="Hyperlink"/>
            <w:noProof/>
          </w:rPr>
          <w:t>8.5.</w:t>
        </w:r>
        <w:r>
          <w:rPr>
            <w:rFonts w:asciiTheme="minorHAnsi" w:eastAsiaTheme="minorEastAsia" w:hAnsiTheme="minorHAnsi" w:cstheme="minorBidi"/>
            <w:i w:val="0"/>
            <w:iCs w:val="0"/>
            <w:noProof/>
            <w:sz w:val="24"/>
            <w:szCs w:val="24"/>
          </w:rPr>
          <w:tab/>
        </w:r>
        <w:r w:rsidRPr="00C02D10">
          <w:rPr>
            <w:rStyle w:val="Hyperlink"/>
            <w:noProof/>
          </w:rPr>
          <w:t>cMsgAlarmServer</w:t>
        </w:r>
        <w:r>
          <w:rPr>
            <w:noProof/>
            <w:webHidden/>
          </w:rPr>
          <w:tab/>
        </w:r>
        <w:r>
          <w:rPr>
            <w:noProof/>
            <w:webHidden/>
          </w:rPr>
          <w:fldChar w:fldCharType="begin"/>
        </w:r>
        <w:r>
          <w:rPr>
            <w:noProof/>
            <w:webHidden/>
          </w:rPr>
          <w:instrText xml:space="preserve"> PAGEREF _Toc71034505 \h </w:instrText>
        </w:r>
        <w:r>
          <w:rPr>
            <w:noProof/>
            <w:webHidden/>
          </w:rPr>
        </w:r>
        <w:r>
          <w:rPr>
            <w:noProof/>
            <w:webHidden/>
          </w:rPr>
          <w:fldChar w:fldCharType="separate"/>
        </w:r>
        <w:r>
          <w:rPr>
            <w:noProof/>
            <w:webHidden/>
          </w:rPr>
          <w:t>30</w:t>
        </w:r>
        <w:r>
          <w:rPr>
            <w:noProof/>
            <w:webHidden/>
          </w:rPr>
          <w:fldChar w:fldCharType="end"/>
        </w:r>
      </w:hyperlink>
    </w:p>
    <w:p w14:paraId="7D861443"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506" w:history="1">
        <w:r w:rsidRPr="00C02D10">
          <w:rPr>
            <w:rStyle w:val="Hyperlink"/>
            <w:noProof/>
          </w:rPr>
          <w:t>8.6.</w:t>
        </w:r>
        <w:r>
          <w:rPr>
            <w:rFonts w:asciiTheme="minorHAnsi" w:eastAsiaTheme="minorEastAsia" w:hAnsiTheme="minorHAnsi" w:cstheme="minorBidi"/>
            <w:i w:val="0"/>
            <w:iCs w:val="0"/>
            <w:noProof/>
            <w:sz w:val="24"/>
            <w:szCs w:val="24"/>
          </w:rPr>
          <w:tab/>
        </w:r>
        <w:r w:rsidRPr="00C02D10">
          <w:rPr>
            <w:rStyle w:val="Hyperlink"/>
            <w:noProof/>
          </w:rPr>
          <w:t>cMsgCommand</w:t>
        </w:r>
        <w:r>
          <w:rPr>
            <w:noProof/>
            <w:webHidden/>
          </w:rPr>
          <w:tab/>
        </w:r>
        <w:r>
          <w:rPr>
            <w:noProof/>
            <w:webHidden/>
          </w:rPr>
          <w:fldChar w:fldCharType="begin"/>
        </w:r>
        <w:r>
          <w:rPr>
            <w:noProof/>
            <w:webHidden/>
          </w:rPr>
          <w:instrText xml:space="preserve"> PAGEREF _Toc71034506 \h </w:instrText>
        </w:r>
        <w:r>
          <w:rPr>
            <w:noProof/>
            <w:webHidden/>
          </w:rPr>
        </w:r>
        <w:r>
          <w:rPr>
            <w:noProof/>
            <w:webHidden/>
          </w:rPr>
          <w:fldChar w:fldCharType="separate"/>
        </w:r>
        <w:r>
          <w:rPr>
            <w:noProof/>
            <w:webHidden/>
          </w:rPr>
          <w:t>31</w:t>
        </w:r>
        <w:r>
          <w:rPr>
            <w:noProof/>
            <w:webHidden/>
          </w:rPr>
          <w:fldChar w:fldCharType="end"/>
        </w:r>
      </w:hyperlink>
    </w:p>
    <w:p w14:paraId="1BC43BF6"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507" w:history="1">
        <w:r w:rsidRPr="00C02D10">
          <w:rPr>
            <w:rStyle w:val="Hyperlink"/>
            <w:noProof/>
          </w:rPr>
          <w:t>8.7.</w:t>
        </w:r>
        <w:r>
          <w:rPr>
            <w:rFonts w:asciiTheme="minorHAnsi" w:eastAsiaTheme="minorEastAsia" w:hAnsiTheme="minorHAnsi" w:cstheme="minorBidi"/>
            <w:i w:val="0"/>
            <w:iCs w:val="0"/>
            <w:noProof/>
            <w:sz w:val="24"/>
            <w:szCs w:val="24"/>
          </w:rPr>
          <w:tab/>
        </w:r>
        <w:r w:rsidRPr="00C02D10">
          <w:rPr>
            <w:rStyle w:val="Hyperlink"/>
            <w:noProof/>
          </w:rPr>
          <w:t>cMsgReceive</w:t>
        </w:r>
        <w:r>
          <w:rPr>
            <w:noProof/>
            <w:webHidden/>
          </w:rPr>
          <w:tab/>
        </w:r>
        <w:r>
          <w:rPr>
            <w:noProof/>
            <w:webHidden/>
          </w:rPr>
          <w:fldChar w:fldCharType="begin"/>
        </w:r>
        <w:r>
          <w:rPr>
            <w:noProof/>
            <w:webHidden/>
          </w:rPr>
          <w:instrText xml:space="preserve"> PAGEREF _Toc71034507 \h </w:instrText>
        </w:r>
        <w:r>
          <w:rPr>
            <w:noProof/>
            <w:webHidden/>
          </w:rPr>
        </w:r>
        <w:r>
          <w:rPr>
            <w:noProof/>
            <w:webHidden/>
          </w:rPr>
          <w:fldChar w:fldCharType="separate"/>
        </w:r>
        <w:r>
          <w:rPr>
            <w:noProof/>
            <w:webHidden/>
          </w:rPr>
          <w:t>31</w:t>
        </w:r>
        <w:r>
          <w:rPr>
            <w:noProof/>
            <w:webHidden/>
          </w:rPr>
          <w:fldChar w:fldCharType="end"/>
        </w:r>
      </w:hyperlink>
    </w:p>
    <w:p w14:paraId="523D1C51"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508" w:history="1">
        <w:r w:rsidRPr="00C02D10">
          <w:rPr>
            <w:rStyle w:val="Hyperlink"/>
            <w:noProof/>
          </w:rPr>
          <w:t>8.8.</w:t>
        </w:r>
        <w:r>
          <w:rPr>
            <w:rFonts w:asciiTheme="minorHAnsi" w:eastAsiaTheme="minorEastAsia" w:hAnsiTheme="minorHAnsi" w:cstheme="minorBidi"/>
            <w:i w:val="0"/>
            <w:iCs w:val="0"/>
            <w:noProof/>
            <w:sz w:val="24"/>
            <w:szCs w:val="24"/>
          </w:rPr>
          <w:tab/>
        </w:r>
        <w:r w:rsidRPr="00C02D10">
          <w:rPr>
            <w:rStyle w:val="Hyperlink"/>
            <w:noProof/>
          </w:rPr>
          <w:t>Example Programs</w:t>
        </w:r>
        <w:r>
          <w:rPr>
            <w:noProof/>
            <w:webHidden/>
          </w:rPr>
          <w:tab/>
        </w:r>
        <w:r>
          <w:rPr>
            <w:noProof/>
            <w:webHidden/>
          </w:rPr>
          <w:fldChar w:fldCharType="begin"/>
        </w:r>
        <w:r>
          <w:rPr>
            <w:noProof/>
            <w:webHidden/>
          </w:rPr>
          <w:instrText xml:space="preserve"> PAGEREF _Toc71034508 \h </w:instrText>
        </w:r>
        <w:r>
          <w:rPr>
            <w:noProof/>
            <w:webHidden/>
          </w:rPr>
        </w:r>
        <w:r>
          <w:rPr>
            <w:noProof/>
            <w:webHidden/>
          </w:rPr>
          <w:fldChar w:fldCharType="separate"/>
        </w:r>
        <w:r>
          <w:rPr>
            <w:noProof/>
            <w:webHidden/>
          </w:rPr>
          <w:t>32</w:t>
        </w:r>
        <w:r>
          <w:rPr>
            <w:noProof/>
            <w:webHidden/>
          </w:rPr>
          <w:fldChar w:fldCharType="end"/>
        </w:r>
      </w:hyperlink>
    </w:p>
    <w:p w14:paraId="0D742200" w14:textId="77777777" w:rsidR="00C91E00" w:rsidRDefault="00C91E00">
      <w:pPr>
        <w:pStyle w:val="TOC1"/>
        <w:rPr>
          <w:rFonts w:asciiTheme="minorHAnsi" w:eastAsiaTheme="minorEastAsia" w:hAnsiTheme="minorHAnsi" w:cstheme="minorBidi"/>
          <w:b w:val="0"/>
          <w:bCs w:val="0"/>
          <w:noProof/>
          <w:sz w:val="24"/>
          <w:szCs w:val="24"/>
        </w:rPr>
      </w:pPr>
      <w:hyperlink w:anchor="_Toc71034509" w:history="1">
        <w:r w:rsidRPr="00C02D10">
          <w:rPr>
            <w:rStyle w:val="Hyperlink"/>
            <w:noProof/>
          </w:rPr>
          <w:t>9.</w:t>
        </w:r>
        <w:r>
          <w:rPr>
            <w:rFonts w:asciiTheme="minorHAnsi" w:eastAsiaTheme="minorEastAsia" w:hAnsiTheme="minorHAnsi" w:cstheme="minorBidi"/>
            <w:b w:val="0"/>
            <w:bCs w:val="0"/>
            <w:noProof/>
            <w:sz w:val="24"/>
            <w:szCs w:val="24"/>
          </w:rPr>
          <w:tab/>
        </w:r>
        <w:r w:rsidRPr="00C02D10">
          <w:rPr>
            <w:rStyle w:val="Hyperlink"/>
            <w:noProof/>
          </w:rPr>
          <w:t>Client and Server Control and Monitoring</w:t>
        </w:r>
        <w:r>
          <w:rPr>
            <w:noProof/>
            <w:webHidden/>
          </w:rPr>
          <w:tab/>
        </w:r>
        <w:r>
          <w:rPr>
            <w:noProof/>
            <w:webHidden/>
          </w:rPr>
          <w:fldChar w:fldCharType="begin"/>
        </w:r>
        <w:r>
          <w:rPr>
            <w:noProof/>
            <w:webHidden/>
          </w:rPr>
          <w:instrText xml:space="preserve"> PAGEREF _Toc71034509 \h </w:instrText>
        </w:r>
        <w:r>
          <w:rPr>
            <w:noProof/>
            <w:webHidden/>
          </w:rPr>
        </w:r>
        <w:r>
          <w:rPr>
            <w:noProof/>
            <w:webHidden/>
          </w:rPr>
          <w:fldChar w:fldCharType="separate"/>
        </w:r>
        <w:r>
          <w:rPr>
            <w:noProof/>
            <w:webHidden/>
          </w:rPr>
          <w:t>33</w:t>
        </w:r>
        <w:r>
          <w:rPr>
            <w:noProof/>
            <w:webHidden/>
          </w:rPr>
          <w:fldChar w:fldCharType="end"/>
        </w:r>
      </w:hyperlink>
    </w:p>
    <w:p w14:paraId="3B4913EC"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510" w:history="1">
        <w:r w:rsidRPr="00C02D10">
          <w:rPr>
            <w:rStyle w:val="Hyperlink"/>
            <w:noProof/>
          </w:rPr>
          <w:t>9.1.</w:t>
        </w:r>
        <w:r>
          <w:rPr>
            <w:rFonts w:asciiTheme="minorHAnsi" w:eastAsiaTheme="minorEastAsia" w:hAnsiTheme="minorHAnsi" w:cstheme="minorBidi"/>
            <w:i w:val="0"/>
            <w:iCs w:val="0"/>
            <w:noProof/>
            <w:sz w:val="24"/>
            <w:szCs w:val="24"/>
          </w:rPr>
          <w:tab/>
        </w:r>
        <w:r w:rsidRPr="00C02D10">
          <w:rPr>
            <w:rStyle w:val="Hyperlink"/>
            <w:noProof/>
          </w:rPr>
          <w:t>Control</w:t>
        </w:r>
        <w:r>
          <w:rPr>
            <w:noProof/>
            <w:webHidden/>
          </w:rPr>
          <w:tab/>
        </w:r>
        <w:r>
          <w:rPr>
            <w:noProof/>
            <w:webHidden/>
          </w:rPr>
          <w:fldChar w:fldCharType="begin"/>
        </w:r>
        <w:r>
          <w:rPr>
            <w:noProof/>
            <w:webHidden/>
          </w:rPr>
          <w:instrText xml:space="preserve"> PAGEREF _Toc71034510 \h </w:instrText>
        </w:r>
        <w:r>
          <w:rPr>
            <w:noProof/>
            <w:webHidden/>
          </w:rPr>
        </w:r>
        <w:r>
          <w:rPr>
            <w:noProof/>
            <w:webHidden/>
          </w:rPr>
          <w:fldChar w:fldCharType="separate"/>
        </w:r>
        <w:r>
          <w:rPr>
            <w:noProof/>
            <w:webHidden/>
          </w:rPr>
          <w:t>33</w:t>
        </w:r>
        <w:r>
          <w:rPr>
            <w:noProof/>
            <w:webHidden/>
          </w:rPr>
          <w:fldChar w:fldCharType="end"/>
        </w:r>
      </w:hyperlink>
    </w:p>
    <w:p w14:paraId="7D8E07DE"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511" w:history="1">
        <w:r w:rsidRPr="00C02D10">
          <w:rPr>
            <w:rStyle w:val="Hyperlink"/>
            <w:noProof/>
          </w:rPr>
          <w:t>9.2.</w:t>
        </w:r>
        <w:r>
          <w:rPr>
            <w:rFonts w:asciiTheme="minorHAnsi" w:eastAsiaTheme="minorEastAsia" w:hAnsiTheme="minorHAnsi" w:cstheme="minorBidi"/>
            <w:i w:val="0"/>
            <w:iCs w:val="0"/>
            <w:noProof/>
            <w:sz w:val="24"/>
            <w:szCs w:val="24"/>
          </w:rPr>
          <w:tab/>
        </w:r>
        <w:r w:rsidRPr="00C02D10">
          <w:rPr>
            <w:rStyle w:val="Hyperlink"/>
            <w:noProof/>
          </w:rPr>
          <w:t>Monitoring</w:t>
        </w:r>
        <w:r>
          <w:rPr>
            <w:noProof/>
            <w:webHidden/>
          </w:rPr>
          <w:tab/>
        </w:r>
        <w:r>
          <w:rPr>
            <w:noProof/>
            <w:webHidden/>
          </w:rPr>
          <w:fldChar w:fldCharType="begin"/>
        </w:r>
        <w:r>
          <w:rPr>
            <w:noProof/>
            <w:webHidden/>
          </w:rPr>
          <w:instrText xml:space="preserve"> PAGEREF _Toc71034511 \h </w:instrText>
        </w:r>
        <w:r>
          <w:rPr>
            <w:noProof/>
            <w:webHidden/>
          </w:rPr>
        </w:r>
        <w:r>
          <w:rPr>
            <w:noProof/>
            <w:webHidden/>
          </w:rPr>
          <w:fldChar w:fldCharType="separate"/>
        </w:r>
        <w:r>
          <w:rPr>
            <w:noProof/>
            <w:webHidden/>
          </w:rPr>
          <w:t>33</w:t>
        </w:r>
        <w:r>
          <w:rPr>
            <w:noProof/>
            <w:webHidden/>
          </w:rPr>
          <w:fldChar w:fldCharType="end"/>
        </w:r>
      </w:hyperlink>
    </w:p>
    <w:p w14:paraId="4CD0C642" w14:textId="77777777" w:rsidR="00C91E00" w:rsidRDefault="00C91E00">
      <w:pPr>
        <w:pStyle w:val="TOC1"/>
        <w:rPr>
          <w:rFonts w:asciiTheme="minorHAnsi" w:eastAsiaTheme="minorEastAsia" w:hAnsiTheme="minorHAnsi" w:cstheme="minorBidi"/>
          <w:b w:val="0"/>
          <w:bCs w:val="0"/>
          <w:noProof/>
          <w:sz w:val="24"/>
          <w:szCs w:val="24"/>
        </w:rPr>
      </w:pPr>
      <w:hyperlink w:anchor="_Toc71034512" w:history="1">
        <w:r w:rsidRPr="00C02D10">
          <w:rPr>
            <w:rStyle w:val="Hyperlink"/>
            <w:noProof/>
          </w:rPr>
          <w:t>10.</w:t>
        </w:r>
        <w:r>
          <w:rPr>
            <w:rFonts w:asciiTheme="minorHAnsi" w:eastAsiaTheme="minorEastAsia" w:hAnsiTheme="minorHAnsi" w:cstheme="minorBidi"/>
            <w:b w:val="0"/>
            <w:bCs w:val="0"/>
            <w:noProof/>
            <w:sz w:val="24"/>
            <w:szCs w:val="24"/>
          </w:rPr>
          <w:tab/>
        </w:r>
        <w:r w:rsidRPr="00C02D10">
          <w:rPr>
            <w:rStyle w:val="Hyperlink"/>
            <w:noProof/>
          </w:rPr>
          <w:t>Java Tutorial</w:t>
        </w:r>
        <w:r>
          <w:rPr>
            <w:noProof/>
            <w:webHidden/>
          </w:rPr>
          <w:tab/>
        </w:r>
        <w:r>
          <w:rPr>
            <w:noProof/>
            <w:webHidden/>
          </w:rPr>
          <w:fldChar w:fldCharType="begin"/>
        </w:r>
        <w:r>
          <w:rPr>
            <w:noProof/>
            <w:webHidden/>
          </w:rPr>
          <w:instrText xml:space="preserve"> PAGEREF _Toc71034512 \h </w:instrText>
        </w:r>
        <w:r>
          <w:rPr>
            <w:noProof/>
            <w:webHidden/>
          </w:rPr>
        </w:r>
        <w:r>
          <w:rPr>
            <w:noProof/>
            <w:webHidden/>
          </w:rPr>
          <w:fldChar w:fldCharType="separate"/>
        </w:r>
        <w:r>
          <w:rPr>
            <w:noProof/>
            <w:webHidden/>
          </w:rPr>
          <w:t>35</w:t>
        </w:r>
        <w:r>
          <w:rPr>
            <w:noProof/>
            <w:webHidden/>
          </w:rPr>
          <w:fldChar w:fldCharType="end"/>
        </w:r>
      </w:hyperlink>
    </w:p>
    <w:p w14:paraId="0052C080"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513" w:history="1">
        <w:r w:rsidRPr="00C02D10">
          <w:rPr>
            <w:rStyle w:val="Hyperlink"/>
            <w:noProof/>
          </w:rPr>
          <w:t>10.1.</w:t>
        </w:r>
        <w:r>
          <w:rPr>
            <w:rFonts w:asciiTheme="minorHAnsi" w:eastAsiaTheme="minorEastAsia" w:hAnsiTheme="minorHAnsi" w:cstheme="minorBidi"/>
            <w:i w:val="0"/>
            <w:iCs w:val="0"/>
            <w:noProof/>
            <w:sz w:val="24"/>
            <w:szCs w:val="24"/>
          </w:rPr>
          <w:tab/>
        </w:r>
        <w:r w:rsidRPr="00C02D10">
          <w:rPr>
            <w:rStyle w:val="Hyperlink"/>
            <w:noProof/>
          </w:rPr>
          <w:t>Connect to a domain</w:t>
        </w:r>
        <w:r>
          <w:rPr>
            <w:noProof/>
            <w:webHidden/>
          </w:rPr>
          <w:tab/>
        </w:r>
        <w:r>
          <w:rPr>
            <w:noProof/>
            <w:webHidden/>
          </w:rPr>
          <w:fldChar w:fldCharType="begin"/>
        </w:r>
        <w:r>
          <w:rPr>
            <w:noProof/>
            <w:webHidden/>
          </w:rPr>
          <w:instrText xml:space="preserve"> PAGEREF _Toc71034513 \h </w:instrText>
        </w:r>
        <w:r>
          <w:rPr>
            <w:noProof/>
            <w:webHidden/>
          </w:rPr>
        </w:r>
        <w:r>
          <w:rPr>
            <w:noProof/>
            <w:webHidden/>
          </w:rPr>
          <w:fldChar w:fldCharType="separate"/>
        </w:r>
        <w:r>
          <w:rPr>
            <w:noProof/>
            <w:webHidden/>
          </w:rPr>
          <w:t>35</w:t>
        </w:r>
        <w:r>
          <w:rPr>
            <w:noProof/>
            <w:webHidden/>
          </w:rPr>
          <w:fldChar w:fldCharType="end"/>
        </w:r>
      </w:hyperlink>
    </w:p>
    <w:p w14:paraId="01AF9EE8"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514" w:history="1">
        <w:r w:rsidRPr="00C02D10">
          <w:rPr>
            <w:rStyle w:val="Hyperlink"/>
            <w:noProof/>
          </w:rPr>
          <w:t>10.2.</w:t>
        </w:r>
        <w:r>
          <w:rPr>
            <w:rFonts w:asciiTheme="minorHAnsi" w:eastAsiaTheme="minorEastAsia" w:hAnsiTheme="minorHAnsi" w:cstheme="minorBidi"/>
            <w:i w:val="0"/>
            <w:iCs w:val="0"/>
            <w:noProof/>
            <w:sz w:val="24"/>
            <w:szCs w:val="24"/>
          </w:rPr>
          <w:tab/>
        </w:r>
        <w:r w:rsidRPr="00C02D10">
          <w:rPr>
            <w:rStyle w:val="Hyperlink"/>
            <w:noProof/>
          </w:rPr>
          <w:t>Create a message</w:t>
        </w:r>
        <w:r>
          <w:rPr>
            <w:noProof/>
            <w:webHidden/>
          </w:rPr>
          <w:tab/>
        </w:r>
        <w:r>
          <w:rPr>
            <w:noProof/>
            <w:webHidden/>
          </w:rPr>
          <w:fldChar w:fldCharType="begin"/>
        </w:r>
        <w:r>
          <w:rPr>
            <w:noProof/>
            <w:webHidden/>
          </w:rPr>
          <w:instrText xml:space="preserve"> PAGEREF _Toc71034514 \h </w:instrText>
        </w:r>
        <w:r>
          <w:rPr>
            <w:noProof/>
            <w:webHidden/>
          </w:rPr>
        </w:r>
        <w:r>
          <w:rPr>
            <w:noProof/>
            <w:webHidden/>
          </w:rPr>
          <w:fldChar w:fldCharType="separate"/>
        </w:r>
        <w:r>
          <w:rPr>
            <w:noProof/>
            <w:webHidden/>
          </w:rPr>
          <w:t>35</w:t>
        </w:r>
        <w:r>
          <w:rPr>
            <w:noProof/>
            <w:webHidden/>
          </w:rPr>
          <w:fldChar w:fldCharType="end"/>
        </w:r>
      </w:hyperlink>
    </w:p>
    <w:p w14:paraId="496FEACC"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515" w:history="1">
        <w:r w:rsidRPr="00C02D10">
          <w:rPr>
            <w:rStyle w:val="Hyperlink"/>
            <w:noProof/>
          </w:rPr>
          <w:t>10.3.</w:t>
        </w:r>
        <w:r>
          <w:rPr>
            <w:rFonts w:asciiTheme="minorHAnsi" w:eastAsiaTheme="minorEastAsia" w:hAnsiTheme="minorHAnsi" w:cstheme="minorBidi"/>
            <w:i w:val="0"/>
            <w:iCs w:val="0"/>
            <w:noProof/>
            <w:sz w:val="24"/>
            <w:szCs w:val="24"/>
          </w:rPr>
          <w:tab/>
        </w:r>
        <w:r w:rsidRPr="00C02D10">
          <w:rPr>
            <w:rStyle w:val="Hyperlink"/>
            <w:noProof/>
          </w:rPr>
          <w:t>Send a message</w:t>
        </w:r>
        <w:r>
          <w:rPr>
            <w:noProof/>
            <w:webHidden/>
          </w:rPr>
          <w:tab/>
        </w:r>
        <w:r>
          <w:rPr>
            <w:noProof/>
            <w:webHidden/>
          </w:rPr>
          <w:fldChar w:fldCharType="begin"/>
        </w:r>
        <w:r>
          <w:rPr>
            <w:noProof/>
            <w:webHidden/>
          </w:rPr>
          <w:instrText xml:space="preserve"> PAGEREF _Toc71034515 \h </w:instrText>
        </w:r>
        <w:r>
          <w:rPr>
            <w:noProof/>
            <w:webHidden/>
          </w:rPr>
        </w:r>
        <w:r>
          <w:rPr>
            <w:noProof/>
            <w:webHidden/>
          </w:rPr>
          <w:fldChar w:fldCharType="separate"/>
        </w:r>
        <w:r>
          <w:rPr>
            <w:noProof/>
            <w:webHidden/>
          </w:rPr>
          <w:t>36</w:t>
        </w:r>
        <w:r>
          <w:rPr>
            <w:noProof/>
            <w:webHidden/>
          </w:rPr>
          <w:fldChar w:fldCharType="end"/>
        </w:r>
      </w:hyperlink>
    </w:p>
    <w:p w14:paraId="658F6505"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516" w:history="1">
        <w:r w:rsidRPr="00C02D10">
          <w:rPr>
            <w:rStyle w:val="Hyperlink"/>
            <w:noProof/>
          </w:rPr>
          <w:t>10.4.</w:t>
        </w:r>
        <w:r>
          <w:rPr>
            <w:rFonts w:asciiTheme="minorHAnsi" w:eastAsiaTheme="minorEastAsia" w:hAnsiTheme="minorHAnsi" w:cstheme="minorBidi"/>
            <w:i w:val="0"/>
            <w:iCs w:val="0"/>
            <w:noProof/>
            <w:sz w:val="24"/>
            <w:szCs w:val="24"/>
          </w:rPr>
          <w:tab/>
        </w:r>
        <w:r w:rsidRPr="00C02D10">
          <w:rPr>
            <w:rStyle w:val="Hyperlink"/>
            <w:noProof/>
          </w:rPr>
          <w:t>Subscriptions</w:t>
        </w:r>
        <w:r>
          <w:rPr>
            <w:noProof/>
            <w:webHidden/>
          </w:rPr>
          <w:tab/>
        </w:r>
        <w:r>
          <w:rPr>
            <w:noProof/>
            <w:webHidden/>
          </w:rPr>
          <w:fldChar w:fldCharType="begin"/>
        </w:r>
        <w:r>
          <w:rPr>
            <w:noProof/>
            <w:webHidden/>
          </w:rPr>
          <w:instrText xml:space="preserve"> PAGEREF _Toc71034516 \h </w:instrText>
        </w:r>
        <w:r>
          <w:rPr>
            <w:noProof/>
            <w:webHidden/>
          </w:rPr>
        </w:r>
        <w:r>
          <w:rPr>
            <w:noProof/>
            <w:webHidden/>
          </w:rPr>
          <w:fldChar w:fldCharType="separate"/>
        </w:r>
        <w:r>
          <w:rPr>
            <w:noProof/>
            <w:webHidden/>
          </w:rPr>
          <w:t>36</w:t>
        </w:r>
        <w:r>
          <w:rPr>
            <w:noProof/>
            <w:webHidden/>
          </w:rPr>
          <w:fldChar w:fldCharType="end"/>
        </w:r>
      </w:hyperlink>
    </w:p>
    <w:p w14:paraId="49235153"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517" w:history="1">
        <w:r w:rsidRPr="00C02D10">
          <w:rPr>
            <w:rStyle w:val="Hyperlink"/>
            <w:noProof/>
          </w:rPr>
          <w:t>10.5.</w:t>
        </w:r>
        <w:r>
          <w:rPr>
            <w:rFonts w:asciiTheme="minorHAnsi" w:eastAsiaTheme="minorEastAsia" w:hAnsiTheme="minorHAnsi" w:cstheme="minorBidi"/>
            <w:i w:val="0"/>
            <w:iCs w:val="0"/>
            <w:noProof/>
            <w:sz w:val="24"/>
            <w:szCs w:val="24"/>
          </w:rPr>
          <w:tab/>
        </w:r>
        <w:r w:rsidRPr="00C02D10">
          <w:rPr>
            <w:rStyle w:val="Hyperlink"/>
            <w:noProof/>
          </w:rPr>
          <w:t>Synchronous methods</w:t>
        </w:r>
        <w:r>
          <w:rPr>
            <w:noProof/>
            <w:webHidden/>
          </w:rPr>
          <w:tab/>
        </w:r>
        <w:r>
          <w:rPr>
            <w:noProof/>
            <w:webHidden/>
          </w:rPr>
          <w:fldChar w:fldCharType="begin"/>
        </w:r>
        <w:r>
          <w:rPr>
            <w:noProof/>
            <w:webHidden/>
          </w:rPr>
          <w:instrText xml:space="preserve"> PAGEREF _Toc71034517 \h </w:instrText>
        </w:r>
        <w:r>
          <w:rPr>
            <w:noProof/>
            <w:webHidden/>
          </w:rPr>
        </w:r>
        <w:r>
          <w:rPr>
            <w:noProof/>
            <w:webHidden/>
          </w:rPr>
          <w:fldChar w:fldCharType="separate"/>
        </w:r>
        <w:r>
          <w:rPr>
            <w:noProof/>
            <w:webHidden/>
          </w:rPr>
          <w:t>37</w:t>
        </w:r>
        <w:r>
          <w:rPr>
            <w:noProof/>
            <w:webHidden/>
          </w:rPr>
          <w:fldChar w:fldCharType="end"/>
        </w:r>
      </w:hyperlink>
    </w:p>
    <w:p w14:paraId="6AF3B531" w14:textId="77777777" w:rsidR="00C91E00" w:rsidRDefault="00C91E00">
      <w:pPr>
        <w:pStyle w:val="TOC1"/>
        <w:rPr>
          <w:rFonts w:asciiTheme="minorHAnsi" w:eastAsiaTheme="minorEastAsia" w:hAnsiTheme="minorHAnsi" w:cstheme="minorBidi"/>
          <w:b w:val="0"/>
          <w:bCs w:val="0"/>
          <w:noProof/>
          <w:sz w:val="24"/>
          <w:szCs w:val="24"/>
        </w:rPr>
      </w:pPr>
      <w:hyperlink w:anchor="_Toc71034518" w:history="1">
        <w:r w:rsidRPr="00C02D10">
          <w:rPr>
            <w:rStyle w:val="Hyperlink"/>
            <w:noProof/>
          </w:rPr>
          <w:t>11.</w:t>
        </w:r>
        <w:r>
          <w:rPr>
            <w:rFonts w:asciiTheme="minorHAnsi" w:eastAsiaTheme="minorEastAsia" w:hAnsiTheme="minorHAnsi" w:cstheme="minorBidi"/>
            <w:b w:val="0"/>
            <w:bCs w:val="0"/>
            <w:noProof/>
            <w:sz w:val="24"/>
            <w:szCs w:val="24"/>
          </w:rPr>
          <w:tab/>
        </w:r>
        <w:r w:rsidRPr="00C02D10">
          <w:rPr>
            <w:rStyle w:val="Hyperlink"/>
            <w:noProof/>
          </w:rPr>
          <w:t>C Tutorial</w:t>
        </w:r>
        <w:r>
          <w:rPr>
            <w:noProof/>
            <w:webHidden/>
          </w:rPr>
          <w:tab/>
        </w:r>
        <w:r>
          <w:rPr>
            <w:noProof/>
            <w:webHidden/>
          </w:rPr>
          <w:fldChar w:fldCharType="begin"/>
        </w:r>
        <w:r>
          <w:rPr>
            <w:noProof/>
            <w:webHidden/>
          </w:rPr>
          <w:instrText xml:space="preserve"> PAGEREF _Toc71034518 \h </w:instrText>
        </w:r>
        <w:r>
          <w:rPr>
            <w:noProof/>
            <w:webHidden/>
          </w:rPr>
        </w:r>
        <w:r>
          <w:rPr>
            <w:noProof/>
            <w:webHidden/>
          </w:rPr>
          <w:fldChar w:fldCharType="separate"/>
        </w:r>
        <w:r>
          <w:rPr>
            <w:noProof/>
            <w:webHidden/>
          </w:rPr>
          <w:t>39</w:t>
        </w:r>
        <w:r>
          <w:rPr>
            <w:noProof/>
            <w:webHidden/>
          </w:rPr>
          <w:fldChar w:fldCharType="end"/>
        </w:r>
      </w:hyperlink>
    </w:p>
    <w:p w14:paraId="227B030D"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519" w:history="1">
        <w:r w:rsidRPr="00C02D10">
          <w:rPr>
            <w:rStyle w:val="Hyperlink"/>
            <w:noProof/>
          </w:rPr>
          <w:t>11.1.</w:t>
        </w:r>
        <w:r>
          <w:rPr>
            <w:rFonts w:asciiTheme="minorHAnsi" w:eastAsiaTheme="minorEastAsia" w:hAnsiTheme="minorHAnsi" w:cstheme="minorBidi"/>
            <w:i w:val="0"/>
            <w:iCs w:val="0"/>
            <w:noProof/>
            <w:sz w:val="24"/>
            <w:szCs w:val="24"/>
          </w:rPr>
          <w:tab/>
        </w:r>
        <w:r w:rsidRPr="00C02D10">
          <w:rPr>
            <w:rStyle w:val="Hyperlink"/>
            <w:noProof/>
          </w:rPr>
          <w:t>Connect to a domain</w:t>
        </w:r>
        <w:r>
          <w:rPr>
            <w:noProof/>
            <w:webHidden/>
          </w:rPr>
          <w:tab/>
        </w:r>
        <w:r>
          <w:rPr>
            <w:noProof/>
            <w:webHidden/>
          </w:rPr>
          <w:fldChar w:fldCharType="begin"/>
        </w:r>
        <w:r>
          <w:rPr>
            <w:noProof/>
            <w:webHidden/>
          </w:rPr>
          <w:instrText xml:space="preserve"> PAGEREF _Toc71034519 \h </w:instrText>
        </w:r>
        <w:r>
          <w:rPr>
            <w:noProof/>
            <w:webHidden/>
          </w:rPr>
        </w:r>
        <w:r>
          <w:rPr>
            <w:noProof/>
            <w:webHidden/>
          </w:rPr>
          <w:fldChar w:fldCharType="separate"/>
        </w:r>
        <w:r>
          <w:rPr>
            <w:noProof/>
            <w:webHidden/>
          </w:rPr>
          <w:t>39</w:t>
        </w:r>
        <w:r>
          <w:rPr>
            <w:noProof/>
            <w:webHidden/>
          </w:rPr>
          <w:fldChar w:fldCharType="end"/>
        </w:r>
      </w:hyperlink>
    </w:p>
    <w:p w14:paraId="6430D313"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520" w:history="1">
        <w:r w:rsidRPr="00C02D10">
          <w:rPr>
            <w:rStyle w:val="Hyperlink"/>
            <w:noProof/>
          </w:rPr>
          <w:t>11.2.</w:t>
        </w:r>
        <w:r>
          <w:rPr>
            <w:rFonts w:asciiTheme="minorHAnsi" w:eastAsiaTheme="minorEastAsia" w:hAnsiTheme="minorHAnsi" w:cstheme="minorBidi"/>
            <w:i w:val="0"/>
            <w:iCs w:val="0"/>
            <w:noProof/>
            <w:sz w:val="24"/>
            <w:szCs w:val="24"/>
          </w:rPr>
          <w:tab/>
        </w:r>
        <w:r w:rsidRPr="00C02D10">
          <w:rPr>
            <w:rStyle w:val="Hyperlink"/>
            <w:noProof/>
          </w:rPr>
          <w:t>Create a message</w:t>
        </w:r>
        <w:r>
          <w:rPr>
            <w:noProof/>
            <w:webHidden/>
          </w:rPr>
          <w:tab/>
        </w:r>
        <w:r>
          <w:rPr>
            <w:noProof/>
            <w:webHidden/>
          </w:rPr>
          <w:fldChar w:fldCharType="begin"/>
        </w:r>
        <w:r>
          <w:rPr>
            <w:noProof/>
            <w:webHidden/>
          </w:rPr>
          <w:instrText xml:space="preserve"> PAGEREF _Toc71034520 \h </w:instrText>
        </w:r>
        <w:r>
          <w:rPr>
            <w:noProof/>
            <w:webHidden/>
          </w:rPr>
        </w:r>
        <w:r>
          <w:rPr>
            <w:noProof/>
            <w:webHidden/>
          </w:rPr>
          <w:fldChar w:fldCharType="separate"/>
        </w:r>
        <w:r>
          <w:rPr>
            <w:noProof/>
            <w:webHidden/>
          </w:rPr>
          <w:t>39</w:t>
        </w:r>
        <w:r>
          <w:rPr>
            <w:noProof/>
            <w:webHidden/>
          </w:rPr>
          <w:fldChar w:fldCharType="end"/>
        </w:r>
      </w:hyperlink>
    </w:p>
    <w:p w14:paraId="401E7970"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521" w:history="1">
        <w:r w:rsidRPr="00C02D10">
          <w:rPr>
            <w:rStyle w:val="Hyperlink"/>
            <w:noProof/>
          </w:rPr>
          <w:t>11.3.</w:t>
        </w:r>
        <w:r>
          <w:rPr>
            <w:rFonts w:asciiTheme="minorHAnsi" w:eastAsiaTheme="minorEastAsia" w:hAnsiTheme="minorHAnsi" w:cstheme="minorBidi"/>
            <w:i w:val="0"/>
            <w:iCs w:val="0"/>
            <w:noProof/>
            <w:sz w:val="24"/>
            <w:szCs w:val="24"/>
          </w:rPr>
          <w:tab/>
        </w:r>
        <w:r w:rsidRPr="00C02D10">
          <w:rPr>
            <w:rStyle w:val="Hyperlink"/>
            <w:noProof/>
          </w:rPr>
          <w:t>Send a message</w:t>
        </w:r>
        <w:r>
          <w:rPr>
            <w:noProof/>
            <w:webHidden/>
          </w:rPr>
          <w:tab/>
        </w:r>
        <w:r>
          <w:rPr>
            <w:noProof/>
            <w:webHidden/>
          </w:rPr>
          <w:fldChar w:fldCharType="begin"/>
        </w:r>
        <w:r>
          <w:rPr>
            <w:noProof/>
            <w:webHidden/>
          </w:rPr>
          <w:instrText xml:space="preserve"> PAGEREF _Toc71034521 \h </w:instrText>
        </w:r>
        <w:r>
          <w:rPr>
            <w:noProof/>
            <w:webHidden/>
          </w:rPr>
        </w:r>
        <w:r>
          <w:rPr>
            <w:noProof/>
            <w:webHidden/>
          </w:rPr>
          <w:fldChar w:fldCharType="separate"/>
        </w:r>
        <w:r>
          <w:rPr>
            <w:noProof/>
            <w:webHidden/>
          </w:rPr>
          <w:t>40</w:t>
        </w:r>
        <w:r>
          <w:rPr>
            <w:noProof/>
            <w:webHidden/>
          </w:rPr>
          <w:fldChar w:fldCharType="end"/>
        </w:r>
      </w:hyperlink>
    </w:p>
    <w:p w14:paraId="6C2588FD"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522" w:history="1">
        <w:r w:rsidRPr="00C02D10">
          <w:rPr>
            <w:rStyle w:val="Hyperlink"/>
            <w:noProof/>
          </w:rPr>
          <w:t>11.4.</w:t>
        </w:r>
        <w:r>
          <w:rPr>
            <w:rFonts w:asciiTheme="minorHAnsi" w:eastAsiaTheme="minorEastAsia" w:hAnsiTheme="minorHAnsi" w:cstheme="minorBidi"/>
            <w:i w:val="0"/>
            <w:iCs w:val="0"/>
            <w:noProof/>
            <w:sz w:val="24"/>
            <w:szCs w:val="24"/>
          </w:rPr>
          <w:tab/>
        </w:r>
        <w:r w:rsidRPr="00C02D10">
          <w:rPr>
            <w:rStyle w:val="Hyperlink"/>
            <w:noProof/>
          </w:rPr>
          <w:t>Subscriptions</w:t>
        </w:r>
        <w:r>
          <w:rPr>
            <w:noProof/>
            <w:webHidden/>
          </w:rPr>
          <w:tab/>
        </w:r>
        <w:r>
          <w:rPr>
            <w:noProof/>
            <w:webHidden/>
          </w:rPr>
          <w:fldChar w:fldCharType="begin"/>
        </w:r>
        <w:r>
          <w:rPr>
            <w:noProof/>
            <w:webHidden/>
          </w:rPr>
          <w:instrText xml:space="preserve"> PAGEREF _Toc71034522 \h </w:instrText>
        </w:r>
        <w:r>
          <w:rPr>
            <w:noProof/>
            <w:webHidden/>
          </w:rPr>
        </w:r>
        <w:r>
          <w:rPr>
            <w:noProof/>
            <w:webHidden/>
          </w:rPr>
          <w:fldChar w:fldCharType="separate"/>
        </w:r>
        <w:r>
          <w:rPr>
            <w:noProof/>
            <w:webHidden/>
          </w:rPr>
          <w:t>40</w:t>
        </w:r>
        <w:r>
          <w:rPr>
            <w:noProof/>
            <w:webHidden/>
          </w:rPr>
          <w:fldChar w:fldCharType="end"/>
        </w:r>
      </w:hyperlink>
    </w:p>
    <w:p w14:paraId="770540CD"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523" w:history="1">
        <w:r w:rsidRPr="00C02D10">
          <w:rPr>
            <w:rStyle w:val="Hyperlink"/>
            <w:noProof/>
          </w:rPr>
          <w:t>11.5.</w:t>
        </w:r>
        <w:r>
          <w:rPr>
            <w:rFonts w:asciiTheme="minorHAnsi" w:eastAsiaTheme="minorEastAsia" w:hAnsiTheme="minorHAnsi" w:cstheme="minorBidi"/>
            <w:i w:val="0"/>
            <w:iCs w:val="0"/>
            <w:noProof/>
            <w:sz w:val="24"/>
            <w:szCs w:val="24"/>
          </w:rPr>
          <w:tab/>
        </w:r>
        <w:r w:rsidRPr="00C02D10">
          <w:rPr>
            <w:rStyle w:val="Hyperlink"/>
            <w:noProof/>
          </w:rPr>
          <w:t>Synchronous Routines</w:t>
        </w:r>
        <w:r>
          <w:rPr>
            <w:noProof/>
            <w:webHidden/>
          </w:rPr>
          <w:tab/>
        </w:r>
        <w:r>
          <w:rPr>
            <w:noProof/>
            <w:webHidden/>
          </w:rPr>
          <w:fldChar w:fldCharType="begin"/>
        </w:r>
        <w:r>
          <w:rPr>
            <w:noProof/>
            <w:webHidden/>
          </w:rPr>
          <w:instrText xml:space="preserve"> PAGEREF _Toc71034523 \h </w:instrText>
        </w:r>
        <w:r>
          <w:rPr>
            <w:noProof/>
            <w:webHidden/>
          </w:rPr>
        </w:r>
        <w:r>
          <w:rPr>
            <w:noProof/>
            <w:webHidden/>
          </w:rPr>
          <w:fldChar w:fldCharType="separate"/>
        </w:r>
        <w:r>
          <w:rPr>
            <w:noProof/>
            <w:webHidden/>
          </w:rPr>
          <w:t>41</w:t>
        </w:r>
        <w:r>
          <w:rPr>
            <w:noProof/>
            <w:webHidden/>
          </w:rPr>
          <w:fldChar w:fldCharType="end"/>
        </w:r>
      </w:hyperlink>
    </w:p>
    <w:p w14:paraId="1F93F215" w14:textId="77777777" w:rsidR="00C91E00" w:rsidRDefault="00C91E00">
      <w:pPr>
        <w:pStyle w:val="TOC1"/>
        <w:rPr>
          <w:rFonts w:asciiTheme="minorHAnsi" w:eastAsiaTheme="minorEastAsia" w:hAnsiTheme="minorHAnsi" w:cstheme="minorBidi"/>
          <w:b w:val="0"/>
          <w:bCs w:val="0"/>
          <w:noProof/>
          <w:sz w:val="24"/>
          <w:szCs w:val="24"/>
        </w:rPr>
      </w:pPr>
      <w:hyperlink w:anchor="_Toc71034524" w:history="1">
        <w:r w:rsidRPr="00C02D10">
          <w:rPr>
            <w:rStyle w:val="Hyperlink"/>
            <w:noProof/>
          </w:rPr>
          <w:t>12.</w:t>
        </w:r>
        <w:r>
          <w:rPr>
            <w:rFonts w:asciiTheme="minorHAnsi" w:eastAsiaTheme="minorEastAsia" w:hAnsiTheme="minorHAnsi" w:cstheme="minorBidi"/>
            <w:b w:val="0"/>
            <w:bCs w:val="0"/>
            <w:noProof/>
            <w:sz w:val="24"/>
            <w:szCs w:val="24"/>
          </w:rPr>
          <w:tab/>
        </w:r>
        <w:r w:rsidRPr="00C02D10">
          <w:rPr>
            <w:rStyle w:val="Hyperlink"/>
            <w:noProof/>
          </w:rPr>
          <w:t>C++ Tutorial</w:t>
        </w:r>
        <w:r>
          <w:rPr>
            <w:noProof/>
            <w:webHidden/>
          </w:rPr>
          <w:tab/>
        </w:r>
        <w:r>
          <w:rPr>
            <w:noProof/>
            <w:webHidden/>
          </w:rPr>
          <w:fldChar w:fldCharType="begin"/>
        </w:r>
        <w:r>
          <w:rPr>
            <w:noProof/>
            <w:webHidden/>
          </w:rPr>
          <w:instrText xml:space="preserve"> PAGEREF _Toc71034524 \h </w:instrText>
        </w:r>
        <w:r>
          <w:rPr>
            <w:noProof/>
            <w:webHidden/>
          </w:rPr>
        </w:r>
        <w:r>
          <w:rPr>
            <w:noProof/>
            <w:webHidden/>
          </w:rPr>
          <w:fldChar w:fldCharType="separate"/>
        </w:r>
        <w:r>
          <w:rPr>
            <w:noProof/>
            <w:webHidden/>
          </w:rPr>
          <w:t>43</w:t>
        </w:r>
        <w:r>
          <w:rPr>
            <w:noProof/>
            <w:webHidden/>
          </w:rPr>
          <w:fldChar w:fldCharType="end"/>
        </w:r>
      </w:hyperlink>
    </w:p>
    <w:p w14:paraId="09BAE1FB"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525" w:history="1">
        <w:r w:rsidRPr="00C02D10">
          <w:rPr>
            <w:rStyle w:val="Hyperlink"/>
            <w:noProof/>
          </w:rPr>
          <w:t>12.1.</w:t>
        </w:r>
        <w:r>
          <w:rPr>
            <w:rFonts w:asciiTheme="minorHAnsi" w:eastAsiaTheme="minorEastAsia" w:hAnsiTheme="minorHAnsi" w:cstheme="minorBidi"/>
            <w:i w:val="0"/>
            <w:iCs w:val="0"/>
            <w:noProof/>
            <w:sz w:val="24"/>
            <w:szCs w:val="24"/>
          </w:rPr>
          <w:tab/>
        </w:r>
        <w:r w:rsidRPr="00C02D10">
          <w:rPr>
            <w:rStyle w:val="Hyperlink"/>
            <w:noProof/>
          </w:rPr>
          <w:t>Connect to a domain</w:t>
        </w:r>
        <w:r>
          <w:rPr>
            <w:noProof/>
            <w:webHidden/>
          </w:rPr>
          <w:tab/>
        </w:r>
        <w:r>
          <w:rPr>
            <w:noProof/>
            <w:webHidden/>
          </w:rPr>
          <w:fldChar w:fldCharType="begin"/>
        </w:r>
        <w:r>
          <w:rPr>
            <w:noProof/>
            <w:webHidden/>
          </w:rPr>
          <w:instrText xml:space="preserve"> PAGEREF _Toc71034525 \h </w:instrText>
        </w:r>
        <w:r>
          <w:rPr>
            <w:noProof/>
            <w:webHidden/>
          </w:rPr>
        </w:r>
        <w:r>
          <w:rPr>
            <w:noProof/>
            <w:webHidden/>
          </w:rPr>
          <w:fldChar w:fldCharType="separate"/>
        </w:r>
        <w:r>
          <w:rPr>
            <w:noProof/>
            <w:webHidden/>
          </w:rPr>
          <w:t>43</w:t>
        </w:r>
        <w:r>
          <w:rPr>
            <w:noProof/>
            <w:webHidden/>
          </w:rPr>
          <w:fldChar w:fldCharType="end"/>
        </w:r>
      </w:hyperlink>
    </w:p>
    <w:p w14:paraId="617BFF32"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526" w:history="1">
        <w:r w:rsidRPr="00C02D10">
          <w:rPr>
            <w:rStyle w:val="Hyperlink"/>
            <w:noProof/>
          </w:rPr>
          <w:t>12.2.</w:t>
        </w:r>
        <w:r>
          <w:rPr>
            <w:rFonts w:asciiTheme="minorHAnsi" w:eastAsiaTheme="minorEastAsia" w:hAnsiTheme="minorHAnsi" w:cstheme="minorBidi"/>
            <w:i w:val="0"/>
            <w:iCs w:val="0"/>
            <w:noProof/>
            <w:sz w:val="24"/>
            <w:szCs w:val="24"/>
          </w:rPr>
          <w:tab/>
        </w:r>
        <w:r w:rsidRPr="00C02D10">
          <w:rPr>
            <w:rStyle w:val="Hyperlink"/>
            <w:noProof/>
          </w:rPr>
          <w:t>Create a message</w:t>
        </w:r>
        <w:r>
          <w:rPr>
            <w:noProof/>
            <w:webHidden/>
          </w:rPr>
          <w:tab/>
        </w:r>
        <w:r>
          <w:rPr>
            <w:noProof/>
            <w:webHidden/>
          </w:rPr>
          <w:fldChar w:fldCharType="begin"/>
        </w:r>
        <w:r>
          <w:rPr>
            <w:noProof/>
            <w:webHidden/>
          </w:rPr>
          <w:instrText xml:space="preserve"> PAGEREF _Toc71034526 \h </w:instrText>
        </w:r>
        <w:r>
          <w:rPr>
            <w:noProof/>
            <w:webHidden/>
          </w:rPr>
        </w:r>
        <w:r>
          <w:rPr>
            <w:noProof/>
            <w:webHidden/>
          </w:rPr>
          <w:fldChar w:fldCharType="separate"/>
        </w:r>
        <w:r>
          <w:rPr>
            <w:noProof/>
            <w:webHidden/>
          </w:rPr>
          <w:t>43</w:t>
        </w:r>
        <w:r>
          <w:rPr>
            <w:noProof/>
            <w:webHidden/>
          </w:rPr>
          <w:fldChar w:fldCharType="end"/>
        </w:r>
      </w:hyperlink>
    </w:p>
    <w:p w14:paraId="6CFA1706"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527" w:history="1">
        <w:r w:rsidRPr="00C02D10">
          <w:rPr>
            <w:rStyle w:val="Hyperlink"/>
            <w:noProof/>
          </w:rPr>
          <w:t>12.3.</w:t>
        </w:r>
        <w:r>
          <w:rPr>
            <w:rFonts w:asciiTheme="minorHAnsi" w:eastAsiaTheme="minorEastAsia" w:hAnsiTheme="minorHAnsi" w:cstheme="minorBidi"/>
            <w:i w:val="0"/>
            <w:iCs w:val="0"/>
            <w:noProof/>
            <w:sz w:val="24"/>
            <w:szCs w:val="24"/>
          </w:rPr>
          <w:tab/>
        </w:r>
        <w:r w:rsidRPr="00C02D10">
          <w:rPr>
            <w:rStyle w:val="Hyperlink"/>
            <w:noProof/>
          </w:rPr>
          <w:t>Send a message</w:t>
        </w:r>
        <w:r>
          <w:rPr>
            <w:noProof/>
            <w:webHidden/>
          </w:rPr>
          <w:tab/>
        </w:r>
        <w:r>
          <w:rPr>
            <w:noProof/>
            <w:webHidden/>
          </w:rPr>
          <w:fldChar w:fldCharType="begin"/>
        </w:r>
        <w:r>
          <w:rPr>
            <w:noProof/>
            <w:webHidden/>
          </w:rPr>
          <w:instrText xml:space="preserve"> PAGEREF _Toc71034527 \h </w:instrText>
        </w:r>
        <w:r>
          <w:rPr>
            <w:noProof/>
            <w:webHidden/>
          </w:rPr>
        </w:r>
        <w:r>
          <w:rPr>
            <w:noProof/>
            <w:webHidden/>
          </w:rPr>
          <w:fldChar w:fldCharType="separate"/>
        </w:r>
        <w:r>
          <w:rPr>
            <w:noProof/>
            <w:webHidden/>
          </w:rPr>
          <w:t>44</w:t>
        </w:r>
        <w:r>
          <w:rPr>
            <w:noProof/>
            <w:webHidden/>
          </w:rPr>
          <w:fldChar w:fldCharType="end"/>
        </w:r>
      </w:hyperlink>
    </w:p>
    <w:p w14:paraId="515236AB"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528" w:history="1">
        <w:r w:rsidRPr="00C02D10">
          <w:rPr>
            <w:rStyle w:val="Hyperlink"/>
            <w:noProof/>
          </w:rPr>
          <w:t>12.4.</w:t>
        </w:r>
        <w:r>
          <w:rPr>
            <w:rFonts w:asciiTheme="minorHAnsi" w:eastAsiaTheme="minorEastAsia" w:hAnsiTheme="minorHAnsi" w:cstheme="minorBidi"/>
            <w:i w:val="0"/>
            <w:iCs w:val="0"/>
            <w:noProof/>
            <w:sz w:val="24"/>
            <w:szCs w:val="24"/>
          </w:rPr>
          <w:tab/>
        </w:r>
        <w:r w:rsidRPr="00C02D10">
          <w:rPr>
            <w:rStyle w:val="Hyperlink"/>
            <w:noProof/>
          </w:rPr>
          <w:t>Subscriptions</w:t>
        </w:r>
        <w:r>
          <w:rPr>
            <w:noProof/>
            <w:webHidden/>
          </w:rPr>
          <w:tab/>
        </w:r>
        <w:r>
          <w:rPr>
            <w:noProof/>
            <w:webHidden/>
          </w:rPr>
          <w:fldChar w:fldCharType="begin"/>
        </w:r>
        <w:r>
          <w:rPr>
            <w:noProof/>
            <w:webHidden/>
          </w:rPr>
          <w:instrText xml:space="preserve"> PAGEREF _Toc71034528 \h </w:instrText>
        </w:r>
        <w:r>
          <w:rPr>
            <w:noProof/>
            <w:webHidden/>
          </w:rPr>
        </w:r>
        <w:r>
          <w:rPr>
            <w:noProof/>
            <w:webHidden/>
          </w:rPr>
          <w:fldChar w:fldCharType="separate"/>
        </w:r>
        <w:r>
          <w:rPr>
            <w:noProof/>
            <w:webHidden/>
          </w:rPr>
          <w:t>44</w:t>
        </w:r>
        <w:r>
          <w:rPr>
            <w:noProof/>
            <w:webHidden/>
          </w:rPr>
          <w:fldChar w:fldCharType="end"/>
        </w:r>
      </w:hyperlink>
    </w:p>
    <w:p w14:paraId="5A0810C4" w14:textId="77777777" w:rsidR="00C91E00" w:rsidRDefault="00C91E0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4529" w:history="1">
        <w:r w:rsidRPr="00C02D10">
          <w:rPr>
            <w:rStyle w:val="Hyperlink"/>
            <w:noProof/>
          </w:rPr>
          <w:t>12.5.</w:t>
        </w:r>
        <w:r>
          <w:rPr>
            <w:rFonts w:asciiTheme="minorHAnsi" w:eastAsiaTheme="minorEastAsia" w:hAnsiTheme="minorHAnsi" w:cstheme="minorBidi"/>
            <w:i w:val="0"/>
            <w:iCs w:val="0"/>
            <w:noProof/>
            <w:sz w:val="24"/>
            <w:szCs w:val="24"/>
          </w:rPr>
          <w:tab/>
        </w:r>
        <w:r w:rsidRPr="00C02D10">
          <w:rPr>
            <w:rStyle w:val="Hyperlink"/>
            <w:noProof/>
          </w:rPr>
          <w:t>Synchronous methods</w:t>
        </w:r>
        <w:r>
          <w:rPr>
            <w:noProof/>
            <w:webHidden/>
          </w:rPr>
          <w:tab/>
        </w:r>
        <w:r>
          <w:rPr>
            <w:noProof/>
            <w:webHidden/>
          </w:rPr>
          <w:fldChar w:fldCharType="begin"/>
        </w:r>
        <w:r>
          <w:rPr>
            <w:noProof/>
            <w:webHidden/>
          </w:rPr>
          <w:instrText xml:space="preserve"> PAGEREF _Toc71034529 \h </w:instrText>
        </w:r>
        <w:r>
          <w:rPr>
            <w:noProof/>
            <w:webHidden/>
          </w:rPr>
        </w:r>
        <w:r>
          <w:rPr>
            <w:noProof/>
            <w:webHidden/>
          </w:rPr>
          <w:fldChar w:fldCharType="separate"/>
        </w:r>
        <w:r>
          <w:rPr>
            <w:noProof/>
            <w:webHidden/>
          </w:rPr>
          <w:t>45</w:t>
        </w:r>
        <w:r>
          <w:rPr>
            <w:noProof/>
            <w:webHidden/>
          </w:rPr>
          <w:fldChar w:fldCharType="end"/>
        </w:r>
      </w:hyperlink>
    </w:p>
    <w:p w14:paraId="02781675" w14:textId="77777777" w:rsidR="00C91E00" w:rsidRDefault="00C91E00">
      <w:pPr>
        <w:pStyle w:val="TOC1"/>
        <w:rPr>
          <w:rFonts w:asciiTheme="minorHAnsi" w:eastAsiaTheme="minorEastAsia" w:hAnsiTheme="minorHAnsi" w:cstheme="minorBidi"/>
          <w:b w:val="0"/>
          <w:bCs w:val="0"/>
          <w:noProof/>
          <w:sz w:val="24"/>
          <w:szCs w:val="24"/>
        </w:rPr>
      </w:pPr>
      <w:hyperlink w:anchor="_Toc71034530" w:history="1">
        <w:r w:rsidRPr="00C02D10">
          <w:rPr>
            <w:rStyle w:val="Hyperlink"/>
            <w:noProof/>
          </w:rPr>
          <w:t>A.</w:t>
        </w:r>
        <w:r>
          <w:rPr>
            <w:rFonts w:asciiTheme="minorHAnsi" w:eastAsiaTheme="minorEastAsia" w:hAnsiTheme="minorHAnsi" w:cstheme="minorBidi"/>
            <w:b w:val="0"/>
            <w:bCs w:val="0"/>
            <w:noProof/>
            <w:sz w:val="24"/>
            <w:szCs w:val="24"/>
          </w:rPr>
          <w:tab/>
        </w:r>
        <w:r w:rsidRPr="00C02D10">
          <w:rPr>
            <w:rStyle w:val="Hyperlink"/>
            <w:noProof/>
          </w:rPr>
          <w:t>Getting, Building, and Installing cMsg</w:t>
        </w:r>
        <w:r>
          <w:rPr>
            <w:noProof/>
            <w:webHidden/>
          </w:rPr>
          <w:tab/>
        </w:r>
        <w:r>
          <w:rPr>
            <w:noProof/>
            <w:webHidden/>
          </w:rPr>
          <w:fldChar w:fldCharType="begin"/>
        </w:r>
        <w:r>
          <w:rPr>
            <w:noProof/>
            <w:webHidden/>
          </w:rPr>
          <w:instrText xml:space="preserve"> PAGEREF _Toc71034530 \h </w:instrText>
        </w:r>
        <w:r>
          <w:rPr>
            <w:noProof/>
            <w:webHidden/>
          </w:rPr>
        </w:r>
        <w:r>
          <w:rPr>
            <w:noProof/>
            <w:webHidden/>
          </w:rPr>
          <w:fldChar w:fldCharType="separate"/>
        </w:r>
        <w:r>
          <w:rPr>
            <w:noProof/>
            <w:webHidden/>
          </w:rPr>
          <w:t>47</w:t>
        </w:r>
        <w:r>
          <w:rPr>
            <w:noProof/>
            <w:webHidden/>
          </w:rPr>
          <w:fldChar w:fldCharType="end"/>
        </w:r>
      </w:hyperlink>
    </w:p>
    <w:p w14:paraId="54024585" w14:textId="77777777" w:rsidR="00C91E00" w:rsidRDefault="00C91E00">
      <w:pPr>
        <w:pStyle w:val="TOC2"/>
        <w:tabs>
          <w:tab w:val="left" w:pos="720"/>
          <w:tab w:val="right" w:leader="dot" w:pos="8630"/>
        </w:tabs>
        <w:rPr>
          <w:rFonts w:asciiTheme="minorHAnsi" w:eastAsiaTheme="minorEastAsia" w:hAnsiTheme="minorHAnsi" w:cstheme="minorBidi"/>
          <w:i w:val="0"/>
          <w:iCs w:val="0"/>
          <w:noProof/>
          <w:sz w:val="24"/>
          <w:szCs w:val="24"/>
        </w:rPr>
      </w:pPr>
      <w:hyperlink w:anchor="_Toc71034531" w:history="1">
        <w:r w:rsidRPr="00C02D10">
          <w:rPr>
            <w:rStyle w:val="Hyperlink"/>
            <w:noProof/>
          </w:rPr>
          <w:t>1)</w:t>
        </w:r>
        <w:r>
          <w:rPr>
            <w:rFonts w:asciiTheme="minorHAnsi" w:eastAsiaTheme="minorEastAsia" w:hAnsiTheme="minorHAnsi" w:cstheme="minorBidi"/>
            <w:i w:val="0"/>
            <w:iCs w:val="0"/>
            <w:noProof/>
            <w:sz w:val="24"/>
            <w:szCs w:val="24"/>
          </w:rPr>
          <w:tab/>
        </w:r>
        <w:r w:rsidRPr="00C02D10">
          <w:rPr>
            <w:rStyle w:val="Hyperlink"/>
            <w:noProof/>
          </w:rPr>
          <w:t>Getting cMsg</w:t>
        </w:r>
        <w:r>
          <w:rPr>
            <w:noProof/>
            <w:webHidden/>
          </w:rPr>
          <w:tab/>
        </w:r>
        <w:r>
          <w:rPr>
            <w:noProof/>
            <w:webHidden/>
          </w:rPr>
          <w:fldChar w:fldCharType="begin"/>
        </w:r>
        <w:r>
          <w:rPr>
            <w:noProof/>
            <w:webHidden/>
          </w:rPr>
          <w:instrText xml:space="preserve"> PAGEREF _Toc71034531 \h </w:instrText>
        </w:r>
        <w:r>
          <w:rPr>
            <w:noProof/>
            <w:webHidden/>
          </w:rPr>
        </w:r>
        <w:r>
          <w:rPr>
            <w:noProof/>
            <w:webHidden/>
          </w:rPr>
          <w:fldChar w:fldCharType="separate"/>
        </w:r>
        <w:r>
          <w:rPr>
            <w:noProof/>
            <w:webHidden/>
          </w:rPr>
          <w:t>47</w:t>
        </w:r>
        <w:r>
          <w:rPr>
            <w:noProof/>
            <w:webHidden/>
          </w:rPr>
          <w:fldChar w:fldCharType="end"/>
        </w:r>
      </w:hyperlink>
    </w:p>
    <w:p w14:paraId="7631CFF0" w14:textId="77777777" w:rsidR="00C91E00" w:rsidRDefault="00C91E00">
      <w:pPr>
        <w:pStyle w:val="TOC2"/>
        <w:tabs>
          <w:tab w:val="left" w:pos="720"/>
          <w:tab w:val="right" w:leader="dot" w:pos="8630"/>
        </w:tabs>
        <w:rPr>
          <w:rFonts w:asciiTheme="minorHAnsi" w:eastAsiaTheme="minorEastAsia" w:hAnsiTheme="minorHAnsi" w:cstheme="minorBidi"/>
          <w:i w:val="0"/>
          <w:iCs w:val="0"/>
          <w:noProof/>
          <w:sz w:val="24"/>
          <w:szCs w:val="24"/>
        </w:rPr>
      </w:pPr>
      <w:hyperlink w:anchor="_Toc71034532" w:history="1">
        <w:r w:rsidRPr="00C02D10">
          <w:rPr>
            <w:rStyle w:val="Hyperlink"/>
            <w:noProof/>
          </w:rPr>
          <w:t>2)</w:t>
        </w:r>
        <w:r>
          <w:rPr>
            <w:rFonts w:asciiTheme="minorHAnsi" w:eastAsiaTheme="minorEastAsia" w:hAnsiTheme="minorHAnsi" w:cstheme="minorBidi"/>
            <w:i w:val="0"/>
            <w:iCs w:val="0"/>
            <w:noProof/>
            <w:sz w:val="24"/>
            <w:szCs w:val="24"/>
          </w:rPr>
          <w:tab/>
        </w:r>
        <w:r w:rsidRPr="00C02D10">
          <w:rPr>
            <w:rStyle w:val="Hyperlink"/>
            <w:noProof/>
          </w:rPr>
          <w:t>Compiling C/C++ code</w:t>
        </w:r>
        <w:r>
          <w:rPr>
            <w:noProof/>
            <w:webHidden/>
          </w:rPr>
          <w:tab/>
        </w:r>
        <w:r>
          <w:rPr>
            <w:noProof/>
            <w:webHidden/>
          </w:rPr>
          <w:fldChar w:fldCharType="begin"/>
        </w:r>
        <w:r>
          <w:rPr>
            <w:noProof/>
            <w:webHidden/>
          </w:rPr>
          <w:instrText xml:space="preserve"> PAGEREF _Toc71034532 \h </w:instrText>
        </w:r>
        <w:r>
          <w:rPr>
            <w:noProof/>
            <w:webHidden/>
          </w:rPr>
        </w:r>
        <w:r>
          <w:rPr>
            <w:noProof/>
            <w:webHidden/>
          </w:rPr>
          <w:fldChar w:fldCharType="separate"/>
        </w:r>
        <w:r>
          <w:rPr>
            <w:noProof/>
            <w:webHidden/>
          </w:rPr>
          <w:t>47</w:t>
        </w:r>
        <w:r>
          <w:rPr>
            <w:noProof/>
            <w:webHidden/>
          </w:rPr>
          <w:fldChar w:fldCharType="end"/>
        </w:r>
      </w:hyperlink>
    </w:p>
    <w:p w14:paraId="70032C1C" w14:textId="77777777" w:rsidR="00C91E00" w:rsidRDefault="00C91E00">
      <w:pPr>
        <w:pStyle w:val="TOC2"/>
        <w:tabs>
          <w:tab w:val="left" w:pos="720"/>
          <w:tab w:val="right" w:leader="dot" w:pos="8630"/>
        </w:tabs>
        <w:rPr>
          <w:rFonts w:asciiTheme="minorHAnsi" w:eastAsiaTheme="minorEastAsia" w:hAnsiTheme="minorHAnsi" w:cstheme="minorBidi"/>
          <w:i w:val="0"/>
          <w:iCs w:val="0"/>
          <w:noProof/>
          <w:sz w:val="24"/>
          <w:szCs w:val="24"/>
        </w:rPr>
      </w:pPr>
      <w:hyperlink w:anchor="_Toc71034533" w:history="1">
        <w:r w:rsidRPr="00C02D10">
          <w:rPr>
            <w:rStyle w:val="Hyperlink"/>
            <w:noProof/>
          </w:rPr>
          <w:t>3)</w:t>
        </w:r>
        <w:r>
          <w:rPr>
            <w:rFonts w:asciiTheme="minorHAnsi" w:eastAsiaTheme="minorEastAsia" w:hAnsiTheme="minorHAnsi" w:cstheme="minorBidi"/>
            <w:i w:val="0"/>
            <w:iCs w:val="0"/>
            <w:noProof/>
            <w:sz w:val="24"/>
            <w:szCs w:val="24"/>
          </w:rPr>
          <w:tab/>
        </w:r>
        <w:r w:rsidRPr="00C02D10">
          <w:rPr>
            <w:rStyle w:val="Hyperlink"/>
            <w:noProof/>
          </w:rPr>
          <w:t>Compiling Java</w:t>
        </w:r>
        <w:r>
          <w:rPr>
            <w:noProof/>
            <w:webHidden/>
          </w:rPr>
          <w:tab/>
        </w:r>
        <w:r>
          <w:rPr>
            <w:noProof/>
            <w:webHidden/>
          </w:rPr>
          <w:fldChar w:fldCharType="begin"/>
        </w:r>
        <w:r>
          <w:rPr>
            <w:noProof/>
            <w:webHidden/>
          </w:rPr>
          <w:instrText xml:space="preserve"> PAGEREF _Toc71034533 \h </w:instrText>
        </w:r>
        <w:r>
          <w:rPr>
            <w:noProof/>
            <w:webHidden/>
          </w:rPr>
        </w:r>
        <w:r>
          <w:rPr>
            <w:noProof/>
            <w:webHidden/>
          </w:rPr>
          <w:fldChar w:fldCharType="separate"/>
        </w:r>
        <w:r>
          <w:rPr>
            <w:noProof/>
            <w:webHidden/>
          </w:rPr>
          <w:t>48</w:t>
        </w:r>
        <w:r>
          <w:rPr>
            <w:noProof/>
            <w:webHidden/>
          </w:rPr>
          <w:fldChar w:fldCharType="end"/>
        </w:r>
      </w:hyperlink>
    </w:p>
    <w:p w14:paraId="44C02D2D" w14:textId="77777777" w:rsidR="00C91E00" w:rsidRDefault="00C91E00">
      <w:pPr>
        <w:pStyle w:val="TOC2"/>
        <w:tabs>
          <w:tab w:val="left" w:pos="720"/>
          <w:tab w:val="right" w:leader="dot" w:pos="8630"/>
        </w:tabs>
        <w:rPr>
          <w:rFonts w:asciiTheme="minorHAnsi" w:eastAsiaTheme="minorEastAsia" w:hAnsiTheme="minorHAnsi" w:cstheme="minorBidi"/>
          <w:i w:val="0"/>
          <w:iCs w:val="0"/>
          <w:noProof/>
          <w:sz w:val="24"/>
          <w:szCs w:val="24"/>
        </w:rPr>
      </w:pPr>
      <w:hyperlink w:anchor="_Toc71034534" w:history="1">
        <w:r w:rsidRPr="00C02D10">
          <w:rPr>
            <w:rStyle w:val="Hyperlink"/>
            <w:noProof/>
          </w:rPr>
          <w:t>4)</w:t>
        </w:r>
        <w:r>
          <w:rPr>
            <w:rFonts w:asciiTheme="minorHAnsi" w:eastAsiaTheme="minorEastAsia" w:hAnsiTheme="minorHAnsi" w:cstheme="minorBidi"/>
            <w:i w:val="0"/>
            <w:iCs w:val="0"/>
            <w:noProof/>
            <w:sz w:val="24"/>
            <w:szCs w:val="24"/>
          </w:rPr>
          <w:tab/>
        </w:r>
        <w:r w:rsidRPr="00C02D10">
          <w:rPr>
            <w:rStyle w:val="Hyperlink"/>
            <w:noProof/>
          </w:rPr>
          <w:t>Building Documentation</w:t>
        </w:r>
        <w:r>
          <w:rPr>
            <w:noProof/>
            <w:webHidden/>
          </w:rPr>
          <w:tab/>
        </w:r>
        <w:r>
          <w:rPr>
            <w:noProof/>
            <w:webHidden/>
          </w:rPr>
          <w:fldChar w:fldCharType="begin"/>
        </w:r>
        <w:r>
          <w:rPr>
            <w:noProof/>
            <w:webHidden/>
          </w:rPr>
          <w:instrText xml:space="preserve"> PAGEREF _Toc71034534 \h </w:instrText>
        </w:r>
        <w:r>
          <w:rPr>
            <w:noProof/>
            <w:webHidden/>
          </w:rPr>
        </w:r>
        <w:r>
          <w:rPr>
            <w:noProof/>
            <w:webHidden/>
          </w:rPr>
          <w:fldChar w:fldCharType="separate"/>
        </w:r>
        <w:r>
          <w:rPr>
            <w:noProof/>
            <w:webHidden/>
          </w:rPr>
          <w:t>49</w:t>
        </w:r>
        <w:r>
          <w:rPr>
            <w:noProof/>
            <w:webHidden/>
          </w:rPr>
          <w:fldChar w:fldCharType="end"/>
        </w:r>
      </w:hyperlink>
    </w:p>
    <w:p w14:paraId="1B91ECB2" w14:textId="77777777" w:rsidR="005C412E" w:rsidRDefault="00054A17">
      <w:pPr>
        <w:sectPr w:rsidR="005C412E">
          <w:headerReference w:type="default" r:id="rId10"/>
          <w:pgSz w:w="12240" w:h="15840"/>
          <w:pgMar w:top="1440" w:right="1800" w:bottom="1440" w:left="1800" w:header="720" w:footer="720" w:gutter="0"/>
          <w:cols w:space="720"/>
          <w:docGrid w:linePitch="360"/>
        </w:sectPr>
      </w:pPr>
      <w:r>
        <w:fldChar w:fldCharType="end"/>
      </w:r>
    </w:p>
    <w:p w14:paraId="483217DE" w14:textId="77777777" w:rsidR="005729DD" w:rsidRDefault="005729DD"/>
    <w:p w14:paraId="44CA8A1F" w14:textId="77777777" w:rsidR="005729DD" w:rsidRDefault="005729DD" w:rsidP="0015000F">
      <w:pPr>
        <w:pStyle w:val="PartTitle"/>
        <w:framePr w:wrap="notBeside" w:hAnchor="page" w:x="8454" w:y="901"/>
      </w:pPr>
      <w:r>
        <w:lastRenderedPageBreak/>
        <w:t>Section</w:t>
      </w:r>
    </w:p>
    <w:p w14:paraId="2921A560" w14:textId="77777777" w:rsidR="005729DD" w:rsidRDefault="005729DD" w:rsidP="0015000F">
      <w:pPr>
        <w:pStyle w:val="PartLabel"/>
        <w:framePr w:wrap="notBeside" w:hAnchor="page" w:x="8454" w:y="901"/>
      </w:pPr>
      <w:r>
        <w:t>1</w:t>
      </w:r>
    </w:p>
    <w:p w14:paraId="0AD20CC0" w14:textId="77777777" w:rsidR="00746A13" w:rsidRDefault="00746A13" w:rsidP="00746A13">
      <w:pPr>
        <w:pStyle w:val="Heading1"/>
        <w:numPr>
          <w:ilvl w:val="0"/>
          <w:numId w:val="2"/>
        </w:numPr>
      </w:pPr>
      <w:bookmarkStart w:id="1" w:name="_Toc105908860"/>
      <w:bookmarkStart w:id="2" w:name="_Toc71034463"/>
      <w:r>
        <w:t>Introduction</w:t>
      </w:r>
      <w:bookmarkEnd w:id="1"/>
      <w:bookmarkEnd w:id="2"/>
    </w:p>
    <w:p w14:paraId="373FD00E" w14:textId="77777777" w:rsidR="0015000F" w:rsidRPr="0015000F" w:rsidRDefault="0015000F" w:rsidP="0015000F"/>
    <w:p w14:paraId="261D8CAB" w14:textId="77777777" w:rsidR="00376A7D" w:rsidRDefault="00376A7D" w:rsidP="00F52A6E">
      <w:pPr>
        <w:pStyle w:val="BodyText"/>
      </w:pPr>
      <w:r w:rsidRPr="002879A2">
        <w:t>The cMsg package is designed to provide client programs with a uniform</w:t>
      </w:r>
      <w:r w:rsidR="00F52A6E">
        <w:t xml:space="preserve"> </w:t>
      </w:r>
      <w:r w:rsidRPr="002879A2">
        <w:t>interface to an underlying messaging system via an API powerful enough</w:t>
      </w:r>
      <w:r w:rsidR="00F52A6E">
        <w:t xml:space="preserve"> </w:t>
      </w:r>
      <w:r w:rsidRPr="002879A2">
        <w:t>to encompass asynchronous publish/subscribe and synchronous</w:t>
      </w:r>
      <w:r w:rsidR="00F52A6E">
        <w:t xml:space="preserve"> </w:t>
      </w:r>
      <w:r w:rsidRPr="002879A2">
        <w:t>peer-to-peer messaging.  The advantage of using the cMsg API is that</w:t>
      </w:r>
      <w:r w:rsidR="00F52A6E">
        <w:t xml:space="preserve"> </w:t>
      </w:r>
      <w:r w:rsidRPr="002879A2">
        <w:t>client programs need not change if the underlying messaging system is</w:t>
      </w:r>
      <w:r w:rsidR="00F52A6E">
        <w:t xml:space="preserve"> </w:t>
      </w:r>
      <w:r w:rsidRPr="002879A2">
        <w:t>modified or replaced.</w:t>
      </w:r>
    </w:p>
    <w:p w14:paraId="56AA3EF5" w14:textId="77777777" w:rsidR="00E85121" w:rsidRPr="002879A2" w:rsidRDefault="00E85121" w:rsidP="00F52A6E">
      <w:pPr>
        <w:pStyle w:val="BodyText"/>
      </w:pPr>
    </w:p>
    <w:p w14:paraId="5C3E17BE" w14:textId="77777777" w:rsidR="00376A7D" w:rsidRDefault="00376A7D" w:rsidP="00F52A6E">
      <w:pPr>
        <w:pStyle w:val="BodyText"/>
      </w:pPr>
      <w:r w:rsidRPr="002879A2">
        <w:t>But cMsg provides much more than a simple API.  The package includes a</w:t>
      </w:r>
      <w:r w:rsidR="00F52A6E">
        <w:t xml:space="preserve"> </w:t>
      </w:r>
      <w:r w:rsidRPr="002879A2">
        <w:t>number of built-in messaging systems, including a complete,</w:t>
      </w:r>
      <w:r w:rsidR="00F52A6E">
        <w:t xml:space="preserve"> </w:t>
      </w:r>
      <w:r w:rsidRPr="002879A2">
        <w:t>stand-alone, asynchronous publish/subscribe and synchronous</w:t>
      </w:r>
      <w:r w:rsidR="00F52A6E">
        <w:t xml:space="preserve"> </w:t>
      </w:r>
      <w:r w:rsidRPr="002879A2">
        <w:t>peer-to-peer messaging system, as well as a persistent network queuing</w:t>
      </w:r>
      <w:r w:rsidR="00F52A6E">
        <w:t xml:space="preserve"> </w:t>
      </w:r>
      <w:r w:rsidRPr="002879A2">
        <w:t>system.  Although cMsg is highly customizable and extendable, most</w:t>
      </w:r>
      <w:r w:rsidR="00F52A6E">
        <w:t xml:space="preserve"> </w:t>
      </w:r>
      <w:r w:rsidRPr="002879A2">
        <w:t>users will simply use one of the built-in messaging systems.  In</w:t>
      </w:r>
      <w:r w:rsidR="00F52A6E">
        <w:t xml:space="preserve"> </w:t>
      </w:r>
      <w:r w:rsidRPr="002879A2">
        <w:t>addition, a number of useful utilit</w:t>
      </w:r>
      <w:r w:rsidR="002E26C8">
        <w:t>i</w:t>
      </w:r>
      <w:r w:rsidRPr="002879A2">
        <w:t>es and examples are provided.</w:t>
      </w:r>
    </w:p>
    <w:p w14:paraId="5521AC96" w14:textId="77777777" w:rsidR="00E85121" w:rsidRPr="002879A2" w:rsidRDefault="00E85121" w:rsidP="00F52A6E">
      <w:pPr>
        <w:pStyle w:val="BodyText"/>
      </w:pPr>
    </w:p>
    <w:p w14:paraId="07E6EB29" w14:textId="77777777" w:rsidR="00E839C4" w:rsidRDefault="00376A7D" w:rsidP="00F52A6E">
      <w:pPr>
        <w:pStyle w:val="BodyText"/>
      </w:pPr>
      <w:r w:rsidRPr="002879A2">
        <w:t>If you are familiar with the publish/subscribe and peer-to-peer</w:t>
      </w:r>
      <w:r w:rsidR="00F52A6E">
        <w:t xml:space="preserve"> </w:t>
      </w:r>
      <w:r w:rsidRPr="002879A2">
        <w:t>paradigms and want to jump right in and learn how to use the cMsg</w:t>
      </w:r>
      <w:r w:rsidR="00F52A6E">
        <w:t xml:space="preserve"> </w:t>
      </w:r>
      <w:r w:rsidRPr="002879A2">
        <w:t>package, skip to the tutorial section</w:t>
      </w:r>
      <w:r w:rsidR="00B246B4">
        <w:t>s</w:t>
      </w:r>
      <w:r w:rsidRPr="002879A2">
        <w:t xml:space="preserve"> or look at the example programs,</w:t>
      </w:r>
      <w:r w:rsidR="00F52A6E">
        <w:t xml:space="preserve"> </w:t>
      </w:r>
      <w:r w:rsidRPr="002879A2">
        <w:t>and refer back to the next few sections as needed.</w:t>
      </w:r>
    </w:p>
    <w:p w14:paraId="40D83041" w14:textId="77777777" w:rsidR="00E839C4" w:rsidRDefault="00E839C4" w:rsidP="00F52A6E">
      <w:pPr>
        <w:pStyle w:val="BodyText"/>
      </w:pPr>
      <w:r w:rsidRPr="002879A2">
        <w:t>The cMsg p</w:t>
      </w:r>
      <w:r w:rsidR="00983732">
        <w:t xml:space="preserve">ackage can be used at a number </w:t>
      </w:r>
      <w:r w:rsidRPr="002879A2">
        <w:t>of levels, i.e. as an:</w:t>
      </w:r>
    </w:p>
    <w:p w14:paraId="40BFF578" w14:textId="77777777" w:rsidR="00E839C4" w:rsidRPr="002879A2" w:rsidRDefault="00E839C4" w:rsidP="001E3553">
      <w:pPr>
        <w:pStyle w:val="ListBullet2"/>
      </w:pPr>
      <w:r w:rsidRPr="002879A2">
        <w:t>Abstract API to an arbitrary, underlying message system</w:t>
      </w:r>
    </w:p>
    <w:p w14:paraId="1F38DDDA" w14:textId="77777777" w:rsidR="00E839C4" w:rsidRPr="002879A2" w:rsidRDefault="00E839C4" w:rsidP="001E3553">
      <w:pPr>
        <w:pStyle w:val="ListBullet2"/>
      </w:pPr>
      <w:r w:rsidRPr="002879A2">
        <w:t>Framework for implementation of underlying messaging systems</w:t>
      </w:r>
    </w:p>
    <w:p w14:paraId="63A3C531" w14:textId="77777777" w:rsidR="00E839C4" w:rsidRPr="002879A2" w:rsidRDefault="00E839C4" w:rsidP="001E3553">
      <w:pPr>
        <w:pStyle w:val="ListBullet2"/>
      </w:pPr>
      <w:r w:rsidRPr="002879A2">
        <w:t>Proxy system to connect to remote messaging systems</w:t>
      </w:r>
    </w:p>
    <w:p w14:paraId="1CD0D034" w14:textId="77777777" w:rsidR="00E839C4" w:rsidRPr="002879A2" w:rsidRDefault="00E839C4" w:rsidP="001E3553">
      <w:pPr>
        <w:pStyle w:val="ListBullet2"/>
      </w:pPr>
      <w:r w:rsidRPr="002879A2">
        <w:t>Full implementation of publish/subscribe and other messaging systems</w:t>
      </w:r>
    </w:p>
    <w:p w14:paraId="11D027D8" w14:textId="77777777" w:rsidR="00494F57" w:rsidRDefault="00494F57" w:rsidP="00F52A6E">
      <w:pPr>
        <w:pStyle w:val="BodyText"/>
      </w:pPr>
    </w:p>
    <w:p w14:paraId="799551D9" w14:textId="77777777" w:rsidR="00E839C4" w:rsidRDefault="00E839C4" w:rsidP="00F52A6E">
      <w:pPr>
        <w:pStyle w:val="BodyText"/>
      </w:pPr>
      <w:r w:rsidRPr="002879A2">
        <w:t>The first three levels are primarily of interest to cMsg developers</w:t>
      </w:r>
      <w:r w:rsidR="00F52A6E">
        <w:t xml:space="preserve"> </w:t>
      </w:r>
      <w:r w:rsidR="002E26C8">
        <w:t>(see the cMsg Develo</w:t>
      </w:r>
      <w:r w:rsidRPr="002879A2">
        <w:t>per</w:t>
      </w:r>
      <w:r w:rsidR="00F52A6E">
        <w:t>’</w:t>
      </w:r>
      <w:r w:rsidRPr="002879A2">
        <w:t>s Guide).  In the rest of this document we</w:t>
      </w:r>
      <w:r w:rsidR="00F52A6E">
        <w:t xml:space="preserve"> </w:t>
      </w:r>
      <w:r w:rsidRPr="002879A2">
        <w:t>describe how to use the built-in messaging systems.</w:t>
      </w:r>
    </w:p>
    <w:p w14:paraId="7071DD80" w14:textId="77777777" w:rsidR="0024397E" w:rsidRDefault="0024397E" w:rsidP="00F52A6E">
      <w:pPr>
        <w:pStyle w:val="BodyText"/>
      </w:pPr>
    </w:p>
    <w:p w14:paraId="5B4B7873" w14:textId="77777777" w:rsidR="00746A13" w:rsidRDefault="00746A13" w:rsidP="00746A13">
      <w:pPr>
        <w:pStyle w:val="Heading2"/>
        <w:numPr>
          <w:ilvl w:val="1"/>
          <w:numId w:val="2"/>
        </w:numPr>
      </w:pPr>
      <w:bookmarkStart w:id="3" w:name="_Toc71034464"/>
      <w:r w:rsidRPr="002879A2">
        <w:t>Asynchronous publish/subscribe messagin</w:t>
      </w:r>
      <w:r>
        <w:t>g</w:t>
      </w:r>
      <w:bookmarkEnd w:id="3"/>
    </w:p>
    <w:p w14:paraId="7958C4D7" w14:textId="77777777" w:rsidR="00494F57" w:rsidRPr="00494F57" w:rsidRDefault="00494F57" w:rsidP="00494F57"/>
    <w:p w14:paraId="5D846FFA" w14:textId="77777777" w:rsidR="00E85121" w:rsidRDefault="00E839C4" w:rsidP="00F52A6E">
      <w:pPr>
        <w:pStyle w:val="BodyText"/>
      </w:pPr>
      <w:r w:rsidRPr="002879A2">
        <w:t>The publish/subscribe messaging paradigm is quite powerful, and is</w:t>
      </w:r>
      <w:r w:rsidR="00F52A6E">
        <w:t xml:space="preserve"> </w:t>
      </w:r>
      <w:r w:rsidRPr="002879A2">
        <w:t>commonly used in business and industry.  Briefly, in a</w:t>
      </w:r>
      <w:r w:rsidR="00F52A6E">
        <w:t xml:space="preserve"> </w:t>
      </w:r>
      <w:r w:rsidRPr="002879A2">
        <w:t>publish/subscribe system producers publish messages to abstract</w:t>
      </w:r>
      <w:r w:rsidR="00F52A6E">
        <w:t xml:space="preserve"> </w:t>
      </w:r>
      <w:r w:rsidRPr="002879A2">
        <w:t>subjects, and consumers subscribe to subjects they are interested in.</w:t>
      </w:r>
      <w:r w:rsidR="00F52A6E">
        <w:t xml:space="preserve">  </w:t>
      </w:r>
      <w:r w:rsidRPr="002879A2">
        <w:t>A message published to a subject may be delivered to any number of</w:t>
      </w:r>
      <w:r w:rsidR="00F52A6E">
        <w:t xml:space="preserve"> </w:t>
      </w:r>
      <w:r w:rsidRPr="002879A2">
        <w:t>consumers (one-to-many messaging).  A client can be both a producer</w:t>
      </w:r>
      <w:r w:rsidR="00F52A6E">
        <w:t xml:space="preserve"> </w:t>
      </w:r>
      <w:r w:rsidRPr="002879A2">
        <w:t>and consumer of messages.</w:t>
      </w:r>
    </w:p>
    <w:p w14:paraId="3CC8BE09" w14:textId="77777777" w:rsidR="00E85121" w:rsidRDefault="00E85121" w:rsidP="00F52A6E">
      <w:pPr>
        <w:pStyle w:val="BodyText"/>
      </w:pPr>
    </w:p>
    <w:p w14:paraId="7C2F2E8A" w14:textId="77777777" w:rsidR="00E85121" w:rsidRDefault="00E839C4" w:rsidP="00F52A6E">
      <w:pPr>
        <w:pStyle w:val="BodyText"/>
      </w:pPr>
      <w:r w:rsidRPr="002879A2">
        <w:lastRenderedPageBreak/>
        <w:t>Producers do not know nor care if any clients are subscribed to the</w:t>
      </w:r>
      <w:r w:rsidR="00F52A6E">
        <w:t xml:space="preserve"> </w:t>
      </w:r>
      <w:r w:rsidRPr="002879A2">
        <w:t>subjects they publish to, and consumers neither know nor care about</w:t>
      </w:r>
      <w:r w:rsidR="00F52A6E">
        <w:t xml:space="preserve"> </w:t>
      </w:r>
      <w:r w:rsidRPr="002879A2">
        <w:t xml:space="preserve">the producers who publish to the subjects they subscribe to. </w:t>
      </w:r>
    </w:p>
    <w:p w14:paraId="39196B14" w14:textId="77777777" w:rsidR="00E839C4" w:rsidRPr="002879A2" w:rsidRDefault="00E839C4" w:rsidP="00F52A6E">
      <w:pPr>
        <w:pStyle w:val="BodyText"/>
      </w:pPr>
      <w:r w:rsidRPr="002879A2">
        <w:t xml:space="preserve"> </w:t>
      </w:r>
    </w:p>
    <w:p w14:paraId="1F2DBD5A" w14:textId="77777777" w:rsidR="00E839C4" w:rsidRDefault="00E839C4" w:rsidP="00F52A6E">
      <w:pPr>
        <w:pStyle w:val="BodyText"/>
      </w:pPr>
      <w:r w:rsidRPr="002879A2">
        <w:t xml:space="preserve">Note that an additional message field, </w:t>
      </w:r>
      <w:r w:rsidR="00F52A6E">
        <w:t>“</w:t>
      </w:r>
      <w:r w:rsidRPr="002879A2">
        <w:t>type</w:t>
      </w:r>
      <w:r w:rsidR="00F52A6E">
        <w:t>”</w:t>
      </w:r>
      <w:r w:rsidRPr="002879A2">
        <w:t>, plays a similar role as</w:t>
      </w:r>
      <w:r w:rsidR="00F52A6E">
        <w:t xml:space="preserve"> </w:t>
      </w:r>
      <w:r w:rsidRPr="002879A2">
        <w:t>the subject field described above.</w:t>
      </w:r>
    </w:p>
    <w:p w14:paraId="38C5EC6E" w14:textId="77777777" w:rsidR="003D3B83" w:rsidRPr="002879A2" w:rsidRDefault="003D3B83" w:rsidP="00F52A6E">
      <w:pPr>
        <w:pStyle w:val="BodyText"/>
      </w:pPr>
    </w:p>
    <w:p w14:paraId="1C0BFD6C" w14:textId="77777777" w:rsidR="00E839C4" w:rsidRDefault="00E839C4" w:rsidP="00CD7980">
      <w:pPr>
        <w:pStyle w:val="Heading2"/>
        <w:numPr>
          <w:ilvl w:val="1"/>
          <w:numId w:val="2"/>
        </w:numPr>
      </w:pPr>
      <w:bookmarkStart w:id="4" w:name="_Toc71034465"/>
      <w:r w:rsidRPr="002879A2">
        <w:t>Synchronous peer-to-peer messaging</w:t>
      </w:r>
      <w:bookmarkEnd w:id="4"/>
    </w:p>
    <w:p w14:paraId="1305DA53" w14:textId="77777777" w:rsidR="00494F57" w:rsidRPr="00494F57" w:rsidRDefault="00494F57" w:rsidP="00494F57"/>
    <w:p w14:paraId="62955D92" w14:textId="77777777" w:rsidR="00E839C4" w:rsidRDefault="00E839C4" w:rsidP="00F52A6E">
      <w:pPr>
        <w:pStyle w:val="BodyText"/>
      </w:pPr>
      <w:r w:rsidRPr="002879A2">
        <w:t>Publish/subscribe messaging is asynchronous in that neither producer</w:t>
      </w:r>
      <w:r w:rsidR="00F52A6E">
        <w:t xml:space="preserve"> </w:t>
      </w:r>
      <w:r w:rsidRPr="002879A2">
        <w:t>nor consumer know about each other</w:t>
      </w:r>
      <w:r w:rsidR="00F52A6E">
        <w:t>’</w:t>
      </w:r>
      <w:r w:rsidRPr="002879A2">
        <w:t>s existence.  The cMsg API also</w:t>
      </w:r>
      <w:r w:rsidR="00F52A6E">
        <w:t xml:space="preserve"> </w:t>
      </w:r>
      <w:r w:rsidRPr="002879A2">
        <w:t>includes a number of synchronous messaging mechanisms, in which there</w:t>
      </w:r>
      <w:r w:rsidR="00F52A6E">
        <w:t xml:space="preserve"> </w:t>
      </w:r>
      <w:r w:rsidRPr="002879A2">
        <w:t>is some level of direct communication between the producer and</w:t>
      </w:r>
      <w:r w:rsidR="00F52A6E">
        <w:t xml:space="preserve"> </w:t>
      </w:r>
      <w:r w:rsidRPr="002879A2">
        <w:t>consumer of a message.  These range from simple status notifications,</w:t>
      </w:r>
      <w:r w:rsidR="00F52A6E">
        <w:t xml:space="preserve"> </w:t>
      </w:r>
      <w:r w:rsidRPr="002879A2">
        <w:t>which may provide only partial information concerning the status of</w:t>
      </w:r>
      <w:r w:rsidR="00F52A6E">
        <w:t xml:space="preserve"> </w:t>
      </w:r>
      <w:r w:rsidRPr="002879A2">
        <w:t>the producer/consumer transaction, to direct, end-to-end communication</w:t>
      </w:r>
      <w:r w:rsidR="00F52A6E">
        <w:t xml:space="preserve"> </w:t>
      </w:r>
      <w:r w:rsidRPr="002879A2">
        <w:t>between a single producer and a single consumer.</w:t>
      </w:r>
    </w:p>
    <w:p w14:paraId="17338574" w14:textId="77777777" w:rsidR="0024397E" w:rsidRPr="002879A2" w:rsidRDefault="0024397E" w:rsidP="00F52A6E">
      <w:pPr>
        <w:pStyle w:val="BodyText"/>
      </w:pPr>
    </w:p>
    <w:p w14:paraId="2E937DB2" w14:textId="77777777" w:rsidR="00746A13" w:rsidRDefault="00746A13" w:rsidP="00746A13">
      <w:pPr>
        <w:pStyle w:val="Heading2"/>
        <w:numPr>
          <w:ilvl w:val="1"/>
          <w:numId w:val="2"/>
        </w:numPr>
      </w:pPr>
      <w:bookmarkStart w:id="5" w:name="_Toc71034466"/>
      <w:r>
        <w:t>Implementation</w:t>
      </w:r>
      <w:bookmarkEnd w:id="5"/>
    </w:p>
    <w:p w14:paraId="6B49E53C" w14:textId="77777777" w:rsidR="00494F57" w:rsidRPr="00494F57" w:rsidRDefault="00494F57" w:rsidP="00494F57"/>
    <w:p w14:paraId="0CEC2B42" w14:textId="77777777" w:rsidR="00AF0F51" w:rsidRDefault="00E839C4" w:rsidP="001F1F01">
      <w:pPr>
        <w:pStyle w:val="BodyText"/>
      </w:pPr>
      <w:r w:rsidRPr="002879A2">
        <w:t>cMsg cli</w:t>
      </w:r>
      <w:r w:rsidR="0057365A">
        <w:t>ents can be written in Java (1.6</w:t>
      </w:r>
      <w:r w:rsidRPr="002879A2">
        <w:t xml:space="preserve"> or higher) on Unix</w:t>
      </w:r>
      <w:r w:rsidR="00704224">
        <w:t xml:space="preserve"> (Linux</w:t>
      </w:r>
      <w:r w:rsidR="00AE6E94">
        <w:t>, MacOS X</w:t>
      </w:r>
      <w:r w:rsidR="009133A3">
        <w:t>)</w:t>
      </w:r>
      <w:r w:rsidR="00F52A6E">
        <w:t xml:space="preserve"> </w:t>
      </w:r>
      <w:r w:rsidRPr="002879A2">
        <w:t>and Windows, and in C</w:t>
      </w:r>
      <w:r w:rsidR="0077009E">
        <w:t>/C++</w:t>
      </w:r>
      <w:r w:rsidR="009133A3">
        <w:t xml:space="preserve"> on Unix and </w:t>
      </w:r>
      <w:r w:rsidR="00242A8C">
        <w:t>VxWorks</w:t>
      </w:r>
      <w:r w:rsidRPr="002879A2">
        <w:t>.  We provide Javadocs and</w:t>
      </w:r>
      <w:r w:rsidR="00F52A6E">
        <w:t xml:space="preserve"> </w:t>
      </w:r>
      <w:r w:rsidRPr="002879A2">
        <w:t>Doxygen docs to document the full Java and C</w:t>
      </w:r>
      <w:r w:rsidR="003673C4">
        <w:t>/C++</w:t>
      </w:r>
      <w:r w:rsidRPr="002879A2">
        <w:t xml:space="preserve"> client API. Note for</w:t>
      </w:r>
      <w:r w:rsidR="00F52A6E">
        <w:t xml:space="preserve"> </w:t>
      </w:r>
      <w:r w:rsidRPr="002879A2">
        <w:t>developers:  cMsg domains can be written in C or Java, but subdomains</w:t>
      </w:r>
      <w:r w:rsidR="00F52A6E">
        <w:t xml:space="preserve"> </w:t>
      </w:r>
      <w:r w:rsidRPr="002879A2">
        <w:t>only in Java.</w:t>
      </w:r>
    </w:p>
    <w:p w14:paraId="5B442B36" w14:textId="77777777" w:rsidR="00746A13" w:rsidRDefault="00746A13" w:rsidP="001F1F01">
      <w:pPr>
        <w:pStyle w:val="BodyText"/>
      </w:pPr>
    </w:p>
    <w:p w14:paraId="613AA536" w14:textId="77777777" w:rsidR="00746A13" w:rsidRDefault="00746A13" w:rsidP="00746A13">
      <w:pPr>
        <w:pStyle w:val="Heading2"/>
        <w:numPr>
          <w:ilvl w:val="1"/>
          <w:numId w:val="2"/>
        </w:numPr>
      </w:pPr>
      <w:bookmarkStart w:id="6" w:name="_Toc71034467"/>
      <w:r>
        <w:t>Domains</w:t>
      </w:r>
      <w:bookmarkEnd w:id="6"/>
    </w:p>
    <w:p w14:paraId="21E0E65B" w14:textId="77777777" w:rsidR="001F1F01" w:rsidRPr="00494F57" w:rsidRDefault="001F1F01" w:rsidP="001F1F01"/>
    <w:p w14:paraId="4BF1ED73" w14:textId="77777777" w:rsidR="001F1F01" w:rsidRDefault="00956517" w:rsidP="001F1F01">
      <w:pPr>
        <w:pStyle w:val="BodyText"/>
        <w:sectPr w:rsidR="001F1F01" w:rsidSect="005C412E">
          <w:headerReference w:type="default" r:id="rId11"/>
          <w:type w:val="continuous"/>
          <w:pgSz w:w="12240" w:h="15840"/>
          <w:pgMar w:top="1440" w:right="1800" w:bottom="1440" w:left="1800" w:header="720" w:footer="720" w:gutter="0"/>
          <w:cols w:space="720"/>
          <w:docGrid w:linePitch="360"/>
        </w:sectPr>
      </w:pPr>
      <w:r>
        <w:t xml:space="preserve">One term that will be used constantly through this manual is “domain”. In the full </w:t>
      </w:r>
      <w:r w:rsidRPr="002879A2">
        <w:t xml:space="preserve">implementation of </w:t>
      </w:r>
      <w:r w:rsidR="0049489B">
        <w:t>pub</w:t>
      </w:r>
      <w:r w:rsidRPr="002879A2">
        <w:t>/</w:t>
      </w:r>
      <w:r w:rsidR="0049489B">
        <w:t>sub</w:t>
      </w:r>
      <w:r w:rsidRPr="002879A2">
        <w:t xml:space="preserve"> and other messaging systems</w:t>
      </w:r>
      <w:r>
        <w:t xml:space="preserve"> that we are now describing, the cMsg API is actually a top layer which provides multiplexing between different underlying communication systems. Each of these underlying communication systems is referred to as a “domain”. The domain which includes the full pub/sub implementation we call the cMsg domain.</w:t>
      </w:r>
      <w:r w:rsidR="00793DBB">
        <w:t xml:space="preserve"> Other domains exists which, for example, talk to EPICS channel access or </w:t>
      </w:r>
      <w:r w:rsidR="0049489B">
        <w:t>write messages to a file for archiving</w:t>
      </w:r>
    </w:p>
    <w:p w14:paraId="1B2F3E0E" w14:textId="77777777" w:rsidR="0015000F" w:rsidRDefault="0015000F" w:rsidP="0015000F">
      <w:pPr>
        <w:pStyle w:val="PartTitle"/>
        <w:framePr w:wrap="notBeside" w:hAnchor="page" w:x="8454" w:y="901"/>
      </w:pPr>
      <w:r>
        <w:lastRenderedPageBreak/>
        <w:t>Section</w:t>
      </w:r>
    </w:p>
    <w:p w14:paraId="7E6C5A6D" w14:textId="77777777" w:rsidR="0015000F" w:rsidRDefault="0015000F" w:rsidP="0015000F">
      <w:pPr>
        <w:pStyle w:val="PartLabel"/>
        <w:framePr w:wrap="notBeside" w:hAnchor="page" w:x="8454" w:y="901"/>
      </w:pPr>
      <w:r>
        <w:t>2</w:t>
      </w:r>
    </w:p>
    <w:p w14:paraId="1DD60268" w14:textId="77777777" w:rsidR="00746A13" w:rsidRDefault="00746A13" w:rsidP="00746A13">
      <w:pPr>
        <w:pStyle w:val="Heading1"/>
        <w:numPr>
          <w:ilvl w:val="0"/>
          <w:numId w:val="2"/>
        </w:numPr>
      </w:pPr>
      <w:bookmarkStart w:id="7" w:name="_Toc71034468"/>
      <w:r>
        <w:t>Messaging Basics</w:t>
      </w:r>
      <w:bookmarkEnd w:id="7"/>
    </w:p>
    <w:p w14:paraId="36271E88" w14:textId="77777777" w:rsidR="00E839C4" w:rsidRPr="002879A2" w:rsidRDefault="00E839C4" w:rsidP="00F52A6E"/>
    <w:p w14:paraId="15CB1D94" w14:textId="77777777" w:rsidR="00225FD3" w:rsidRDefault="00047BB7" w:rsidP="00F52A6E">
      <w:pPr>
        <w:pStyle w:val="BodyText"/>
      </w:pPr>
      <w:r>
        <w:t xml:space="preserve">The one thing that ties together all messaging systems </w:t>
      </w:r>
      <w:r w:rsidR="00225FD3">
        <w:t xml:space="preserve">under a single umbrella </w:t>
      </w:r>
      <w:r>
        <w:t xml:space="preserve">(besides the top layer API) is the type of messages sent between cMsg </w:t>
      </w:r>
      <w:r w:rsidR="009D23A3">
        <w:t>users</w:t>
      </w:r>
      <w:r>
        <w:t xml:space="preserve">. </w:t>
      </w:r>
      <w:r w:rsidR="00225FD3">
        <w:t>These</w:t>
      </w:r>
      <w:r w:rsidR="00E839C4" w:rsidRPr="002879A2">
        <w:t xml:space="preserve"> messages ar</w:t>
      </w:r>
      <w:r w:rsidR="00B20426">
        <w:t xml:space="preserve">e containers that hold a number </w:t>
      </w:r>
      <w:r w:rsidR="00E839C4" w:rsidRPr="002879A2">
        <w:t>of user and system</w:t>
      </w:r>
      <w:r w:rsidR="00F52A6E">
        <w:t xml:space="preserve"> </w:t>
      </w:r>
      <w:r w:rsidR="00AF0F51">
        <w:t xml:space="preserve">settable fields. </w:t>
      </w:r>
      <w:r w:rsidR="00E839C4" w:rsidRPr="002879A2">
        <w:t xml:space="preserve">The cMsg system </w:t>
      </w:r>
      <w:r w:rsidR="00AF0F51">
        <w:t xml:space="preserve">itself </w:t>
      </w:r>
      <w:r w:rsidR="00E839C4" w:rsidRPr="002879A2">
        <w:t>takes care of setting many fields, including</w:t>
      </w:r>
      <w:r w:rsidR="00461DAB">
        <w:t xml:space="preserve"> </w:t>
      </w:r>
      <w:r w:rsidR="00E839C4" w:rsidRPr="002879A2">
        <w:t>sen</w:t>
      </w:r>
      <w:r w:rsidR="00370230">
        <w:t xml:space="preserve">der, senderHost, </w:t>
      </w:r>
      <w:r w:rsidR="00E839C4" w:rsidRPr="002879A2">
        <w:t>senderTime,</w:t>
      </w:r>
      <w:r w:rsidR="00370230">
        <w:t xml:space="preserve"> </w:t>
      </w:r>
      <w:r w:rsidR="00E839C4" w:rsidRPr="002879A2">
        <w:t>receiver, receiverHost,</w:t>
      </w:r>
      <w:r w:rsidR="00F52A6E">
        <w:t xml:space="preserve"> </w:t>
      </w:r>
      <w:r w:rsidR="00D6550A">
        <w:t>receiverTime</w:t>
      </w:r>
      <w:r w:rsidR="00AF0F51">
        <w:t xml:space="preserve">. </w:t>
      </w:r>
      <w:r w:rsidR="00D6550A">
        <w:t xml:space="preserve">In fact, a history can be kept </w:t>
      </w:r>
      <w:r w:rsidR="009D23A3">
        <w:t>in</w:t>
      </w:r>
      <w:r w:rsidR="00D6550A">
        <w:t xml:space="preserve"> each message of where it has been.</w:t>
      </w:r>
    </w:p>
    <w:p w14:paraId="2C3A65E6" w14:textId="77777777" w:rsidR="00C37230" w:rsidRDefault="00C37230" w:rsidP="00F52A6E">
      <w:pPr>
        <w:pStyle w:val="BodyText"/>
      </w:pPr>
    </w:p>
    <w:p w14:paraId="5763E5B2" w14:textId="77777777" w:rsidR="00C37230" w:rsidRDefault="00C37230" w:rsidP="00F52A6E">
      <w:pPr>
        <w:pStyle w:val="Heading2"/>
        <w:numPr>
          <w:ilvl w:val="1"/>
          <w:numId w:val="2"/>
        </w:numPr>
      </w:pPr>
      <w:bookmarkStart w:id="8" w:name="_Toc71034469"/>
      <w:r>
        <w:t>Settable fields</w:t>
      </w:r>
      <w:bookmarkEnd w:id="8"/>
    </w:p>
    <w:p w14:paraId="2E6FBFE5" w14:textId="77777777" w:rsidR="00E85121" w:rsidRDefault="00E85121" w:rsidP="00F52A6E">
      <w:pPr>
        <w:pStyle w:val="BodyText"/>
      </w:pPr>
    </w:p>
    <w:p w14:paraId="1021930E" w14:textId="77777777" w:rsidR="00E839C4" w:rsidRDefault="009D23A3" w:rsidP="00F52A6E">
      <w:pPr>
        <w:pStyle w:val="BodyText"/>
      </w:pPr>
      <w:r>
        <w:t>For the user there are two types of settable fields. The first type of field is</w:t>
      </w:r>
      <w:r w:rsidR="00EB56DE">
        <w:t xml:space="preserve"> limited in number but</w:t>
      </w:r>
      <w:r>
        <w:t xml:space="preserve"> efficiently handled. This consists of the </w:t>
      </w:r>
      <w:r w:rsidR="003872A9">
        <w:t>subject and</w:t>
      </w:r>
      <w:r w:rsidR="003673C4">
        <w:t xml:space="preserve"> type fields </w:t>
      </w:r>
      <w:r w:rsidR="00E839C4" w:rsidRPr="002879A2">
        <w:t>(strings)</w:t>
      </w:r>
      <w:r>
        <w:t xml:space="preserve"> which are used to determine who receives the message and also the</w:t>
      </w:r>
      <w:r w:rsidR="00E839C4" w:rsidRPr="002879A2">
        <w:t xml:space="preserve"> </w:t>
      </w:r>
      <w:r w:rsidR="003673C4">
        <w:t xml:space="preserve">text (string), </w:t>
      </w:r>
      <w:r w:rsidR="003673C4" w:rsidRPr="003872A9">
        <w:t>byteArray</w:t>
      </w:r>
      <w:r w:rsidR="003673C4">
        <w:t xml:space="preserve">, </w:t>
      </w:r>
      <w:r w:rsidR="00E839C4" w:rsidRPr="002879A2">
        <w:t>userInt (</w:t>
      </w:r>
      <w:r w:rsidR="00405C65">
        <w:t xml:space="preserve">32 bit </w:t>
      </w:r>
      <w:r w:rsidR="00E839C4" w:rsidRPr="002879A2">
        <w:t xml:space="preserve">integer), </w:t>
      </w:r>
      <w:r w:rsidR="00405C65">
        <w:t>and userTime (64 bit integer)</w:t>
      </w:r>
      <w:r w:rsidR="003965B4">
        <w:t xml:space="preserve"> fields. </w:t>
      </w:r>
      <w:r>
        <w:t xml:space="preserve">The second type is contained in a “payload” </w:t>
      </w:r>
      <w:r w:rsidR="00373350">
        <w:t>which (though han</w:t>
      </w:r>
      <w:r>
        <w:t>dled less efficiently than the first type</w:t>
      </w:r>
      <w:r w:rsidR="00373350">
        <w:t xml:space="preserve">) can contain any number of any type of int, </w:t>
      </w:r>
      <w:r w:rsidR="003869F9">
        <w:t>float, double</w:t>
      </w:r>
      <w:r w:rsidR="00373350">
        <w:t xml:space="preserve">, </w:t>
      </w:r>
      <w:r w:rsidR="002145D0">
        <w:t>strings</w:t>
      </w:r>
      <w:r w:rsidR="00373350">
        <w:t>, cMsg messages</w:t>
      </w:r>
      <w:r w:rsidR="003C1065">
        <w:t>,</w:t>
      </w:r>
      <w:r w:rsidR="00373350">
        <w:t xml:space="preserve"> </w:t>
      </w:r>
      <w:r w:rsidR="002145D0">
        <w:t>binary arrays, and arrays of any of these types.</w:t>
      </w:r>
      <w:r w:rsidR="00373350">
        <w:t xml:space="preserve"> </w:t>
      </w:r>
      <w:r w:rsidR="003C1065">
        <w:t xml:space="preserve">This </w:t>
      </w:r>
      <w:r w:rsidR="000D32A8">
        <w:t xml:space="preserve">allows tremendous flexibility. </w:t>
      </w:r>
      <w:r w:rsidR="00E839C4" w:rsidRPr="002879A2">
        <w:t>After the fields are set</w:t>
      </w:r>
      <w:r w:rsidR="002145D0">
        <w:t>,</w:t>
      </w:r>
      <w:r w:rsidR="00E839C4" w:rsidRPr="002879A2">
        <w:t xml:space="preserve"> th</w:t>
      </w:r>
      <w:r w:rsidR="000D32A8">
        <w:t>e message can be published.</w:t>
      </w:r>
      <w:r w:rsidR="00E839C4" w:rsidRPr="002879A2">
        <w:t xml:space="preserve"> A message can</w:t>
      </w:r>
      <w:r w:rsidR="00F52A6E">
        <w:t xml:space="preserve"> </w:t>
      </w:r>
      <w:r w:rsidR="00E839C4" w:rsidRPr="002879A2">
        <w:t>be published many times, and user fields can be modified in between as</w:t>
      </w:r>
      <w:r w:rsidR="00F52A6E">
        <w:t xml:space="preserve"> </w:t>
      </w:r>
      <w:r w:rsidR="00E839C4" w:rsidRPr="002879A2">
        <w:t>desired.</w:t>
      </w:r>
    </w:p>
    <w:p w14:paraId="731331E9" w14:textId="77777777" w:rsidR="00E85121" w:rsidRDefault="00E85121" w:rsidP="00F52A6E">
      <w:pPr>
        <w:pStyle w:val="BodyText"/>
      </w:pPr>
    </w:p>
    <w:p w14:paraId="426EAFD4" w14:textId="77777777" w:rsidR="003C1065" w:rsidRDefault="003C1065" w:rsidP="00F52A6E">
      <w:pPr>
        <w:pStyle w:val="BodyText"/>
      </w:pPr>
      <w:r>
        <w:t>Note that the ability for a message to carry other messages as part of its load allows for some interesting possibilities. One suc</w:t>
      </w:r>
      <w:r w:rsidR="004A6909">
        <w:t>h possibility is storing/archiving</w:t>
      </w:r>
      <w:r>
        <w:t xml:space="preserve"> and </w:t>
      </w:r>
      <w:r w:rsidR="004A6909">
        <w:t>restoration of stored/archived</w:t>
      </w:r>
      <w:r>
        <w:t xml:space="preserve"> messages.</w:t>
      </w:r>
      <w:r w:rsidR="0058626E">
        <w:t xml:space="preserve"> Also note that </w:t>
      </w:r>
      <w:r w:rsidR="008450D1">
        <w:t>the cMsg system</w:t>
      </w:r>
      <w:r w:rsidR="007203FF">
        <w:t xml:space="preserve"> uses the payload to store message metadata. It</w:t>
      </w:r>
      <w:r w:rsidR="008450D1">
        <w:t xml:space="preserve"> reserves all payload items whose names begin with the string “cmsg” for itself. </w:t>
      </w:r>
      <w:r w:rsidR="006457B5">
        <w:t>For example, t</w:t>
      </w:r>
      <w:r w:rsidR="008450D1">
        <w:t xml:space="preserve">he history of a message’s </w:t>
      </w:r>
      <w:r w:rsidR="00005262">
        <w:t>sender name, send time, and send host are</w:t>
      </w:r>
      <w:r w:rsidR="006457B5">
        <w:t xml:space="preserve"> stored </w:t>
      </w:r>
      <w:r w:rsidR="00005262">
        <w:t>in the</w:t>
      </w:r>
      <w:r w:rsidR="008450D1">
        <w:t xml:space="preserve"> payload field</w:t>
      </w:r>
      <w:r w:rsidR="00005262">
        <w:t>s</w:t>
      </w:r>
      <w:r w:rsidR="008450D1">
        <w:t xml:space="preserve"> called cMsg</w:t>
      </w:r>
      <w:r w:rsidR="006457B5">
        <w:t>Sender</w:t>
      </w:r>
      <w:r w:rsidR="00FB0205">
        <w:t>Name</w:t>
      </w:r>
      <w:r w:rsidR="008450D1">
        <w:t>History</w:t>
      </w:r>
      <w:r w:rsidR="00005262">
        <w:t>, cMsgSenderHostHistory, and cMsgSenderTimeHistory</w:t>
      </w:r>
      <w:r w:rsidR="008622CC">
        <w:t>.</w:t>
      </w:r>
    </w:p>
    <w:p w14:paraId="2B5C3F58" w14:textId="77777777" w:rsidR="002B5A83" w:rsidRDefault="002B5A83" w:rsidP="00F52A6E">
      <w:pPr>
        <w:pStyle w:val="BodyText"/>
      </w:pPr>
    </w:p>
    <w:p w14:paraId="0CF6D8F5" w14:textId="77777777" w:rsidR="002B5A83" w:rsidRDefault="002B5A83" w:rsidP="00F52A6E">
      <w:pPr>
        <w:pStyle w:val="BodyText"/>
      </w:pPr>
      <w:r>
        <w:t>There are too many methods/routines that modify messages to list them all here. View the API documentation in either the javadocs or doxygen docs to see the whole list and get an explanation of each.</w:t>
      </w:r>
    </w:p>
    <w:p w14:paraId="74EDD524" w14:textId="77777777" w:rsidR="00E85121" w:rsidRPr="002879A2" w:rsidRDefault="00E85121" w:rsidP="00F52A6E">
      <w:pPr>
        <w:pStyle w:val="BodyText"/>
      </w:pPr>
    </w:p>
    <w:p w14:paraId="6316B160" w14:textId="77777777" w:rsidR="00405C65" w:rsidRDefault="00405C65" w:rsidP="00405C65">
      <w:pPr>
        <w:pStyle w:val="Heading2"/>
        <w:numPr>
          <w:ilvl w:val="1"/>
          <w:numId w:val="2"/>
        </w:numPr>
      </w:pPr>
      <w:bookmarkStart w:id="9" w:name="_Toc71034470"/>
      <w:r>
        <w:t>Matching with subscriptions</w:t>
      </w:r>
      <w:bookmarkEnd w:id="9"/>
    </w:p>
    <w:p w14:paraId="789F8DE8" w14:textId="77777777" w:rsidR="00405C65" w:rsidRDefault="00405C65" w:rsidP="00F52A6E">
      <w:pPr>
        <w:pStyle w:val="BodyText"/>
      </w:pPr>
    </w:p>
    <w:p w14:paraId="1C13FBEA" w14:textId="77777777" w:rsidR="00405C65" w:rsidRDefault="0058626E" w:rsidP="00F52A6E">
      <w:pPr>
        <w:pStyle w:val="BodyText"/>
      </w:pPr>
      <w:r>
        <w:lastRenderedPageBreak/>
        <w:t>In all cases, t</w:t>
      </w:r>
      <w:r w:rsidR="00E839C4" w:rsidRPr="002879A2">
        <w:t>he subject and type fields determine how messages are delivered.</w:t>
      </w:r>
      <w:r w:rsidR="00F52A6E">
        <w:t xml:space="preserve">  </w:t>
      </w:r>
      <w:r w:rsidR="00E839C4" w:rsidRPr="002879A2">
        <w:t>Consumers can subscribe to any number of subject/type combinations,</w:t>
      </w:r>
      <w:r w:rsidR="00F52A6E">
        <w:t xml:space="preserve"> </w:t>
      </w:r>
      <w:r w:rsidR="00E839C4" w:rsidRPr="002879A2">
        <w:t>and must provide a callback for each (callbacks need not be unique).</w:t>
      </w:r>
      <w:r w:rsidR="00F52A6E">
        <w:t xml:space="preserve">  </w:t>
      </w:r>
      <w:r w:rsidR="00110227">
        <w:t>For those unfamiliar with the term, a callback is a function (C) or an object’s method (Java/C++) that is called when a message matching the subscription’s subject and type arrives at the client. The message is passed in as a pa</w:t>
      </w:r>
      <w:r w:rsidR="00405C65">
        <w:t>rameter to the function/method.</w:t>
      </w:r>
    </w:p>
    <w:p w14:paraId="45B3F296" w14:textId="77777777" w:rsidR="00405C65" w:rsidRDefault="00405C65" w:rsidP="00F52A6E">
      <w:pPr>
        <w:pStyle w:val="BodyText"/>
      </w:pPr>
    </w:p>
    <w:p w14:paraId="236E2F46" w14:textId="77777777" w:rsidR="00E839C4" w:rsidRDefault="0058626E" w:rsidP="00F52A6E">
      <w:pPr>
        <w:pStyle w:val="BodyText"/>
      </w:pPr>
      <w:r>
        <w:t>In the cMsg (pub/sub) domain, t</w:t>
      </w:r>
      <w:r w:rsidR="00E839C4" w:rsidRPr="002879A2">
        <w:t xml:space="preserve">he wildcard characters </w:t>
      </w:r>
      <w:r w:rsidR="00F52A6E">
        <w:t>“</w:t>
      </w:r>
      <w:r w:rsidR="00E839C4" w:rsidRPr="002879A2">
        <w:t>*</w:t>
      </w:r>
      <w:r w:rsidR="00F52A6E">
        <w:t>”</w:t>
      </w:r>
      <w:r w:rsidR="00772F00">
        <w:t xml:space="preserve">, </w:t>
      </w:r>
      <w:r w:rsidR="00F52A6E">
        <w:t>“</w:t>
      </w:r>
      <w:r w:rsidR="00E839C4" w:rsidRPr="002879A2">
        <w:t>?</w:t>
      </w:r>
      <w:r w:rsidR="00F52A6E">
        <w:t>”</w:t>
      </w:r>
      <w:r w:rsidR="00772F00">
        <w:t>, and “#”</w:t>
      </w:r>
      <w:r w:rsidR="00E839C4" w:rsidRPr="002879A2">
        <w:t xml:space="preserve"> are allowed in subscriptions</w:t>
      </w:r>
      <w:r w:rsidR="003B4E3E">
        <w:t>’ subject and type</w:t>
      </w:r>
      <w:r w:rsidR="00E839C4" w:rsidRPr="002879A2">
        <w:t>,</w:t>
      </w:r>
      <w:r w:rsidR="00F52A6E">
        <w:t xml:space="preserve"> </w:t>
      </w:r>
      <w:r w:rsidR="00E839C4" w:rsidRPr="002879A2">
        <w:t xml:space="preserve">where </w:t>
      </w:r>
      <w:r w:rsidR="004C081E">
        <w:t>“</w:t>
      </w:r>
      <w:r w:rsidR="00E839C4" w:rsidRPr="002879A2">
        <w:t>*</w:t>
      </w:r>
      <w:r w:rsidR="004C081E">
        <w:t>”</w:t>
      </w:r>
      <w:r w:rsidR="00E839C4" w:rsidRPr="002879A2">
        <w:t xml:space="preserve"> matches any number of characters, </w:t>
      </w:r>
      <w:r w:rsidR="004C081E">
        <w:t>“</w:t>
      </w:r>
      <w:r w:rsidR="00E839C4" w:rsidRPr="002879A2">
        <w:t>?</w:t>
      </w:r>
      <w:r w:rsidR="004C081E">
        <w:t>”</w:t>
      </w:r>
      <w:r w:rsidR="00E839C4" w:rsidRPr="002879A2">
        <w:t xml:space="preserve"> matches a single</w:t>
      </w:r>
      <w:r w:rsidR="00F52A6E">
        <w:t xml:space="preserve"> </w:t>
      </w:r>
      <w:r w:rsidR="00772F00">
        <w:t xml:space="preserve">character, and “#” matches one or no </w:t>
      </w:r>
      <w:r>
        <w:t>positive integer</w:t>
      </w:r>
      <w:r w:rsidR="00772F00">
        <w:t>. Also wildcard constructs like {i&gt;5 | i=4}</w:t>
      </w:r>
      <w:r w:rsidR="003906BF">
        <w:t xml:space="preserve"> can be used to match a range of positive</w:t>
      </w:r>
      <w:r w:rsidR="00772F00">
        <w:t xml:space="preserve"> integer</w:t>
      </w:r>
      <w:r w:rsidR="003906BF">
        <w:t>s</w:t>
      </w:r>
      <w:r w:rsidR="00772F00">
        <w:t xml:space="preserve"> which meet the conditions in the parentheses. The logic symbols &gt;, &lt;, =, |, &amp; are allowed along with the letter </w:t>
      </w:r>
      <w:r w:rsidR="003906BF">
        <w:t>i, any positive integers, and spaces</w:t>
      </w:r>
      <w:r w:rsidR="00772F00">
        <w:t>.</w:t>
      </w:r>
      <w:r w:rsidR="003906BF">
        <w:t xml:space="preserve"> As an example, a subscription to the subject abc{i&gt;2</w:t>
      </w:r>
      <w:r w:rsidR="004B7579">
        <w:t>2</w:t>
      </w:r>
      <w:r w:rsidR="003906BF">
        <w:t xml:space="preserve"> &amp; i&lt;</w:t>
      </w:r>
      <w:r w:rsidR="004B7579">
        <w:t>26</w:t>
      </w:r>
      <w:r w:rsidR="003906BF">
        <w:t>} will match a message with the subjects abc</w:t>
      </w:r>
      <w:r w:rsidR="004B7579">
        <w:t>2</w:t>
      </w:r>
      <w:r w:rsidR="003906BF">
        <w:t>3, abc</w:t>
      </w:r>
      <w:r w:rsidR="004B7579">
        <w:t>2</w:t>
      </w:r>
      <w:r w:rsidR="003906BF">
        <w:t>4, and abc</w:t>
      </w:r>
      <w:r w:rsidR="004B7579">
        <w:t>2</w:t>
      </w:r>
      <w:r w:rsidR="003906BF">
        <w:t>5.</w:t>
      </w:r>
    </w:p>
    <w:p w14:paraId="55184E8B" w14:textId="77777777" w:rsidR="00E85121" w:rsidRPr="002879A2" w:rsidRDefault="00E85121" w:rsidP="00F52A6E">
      <w:pPr>
        <w:pStyle w:val="BodyText"/>
      </w:pPr>
    </w:p>
    <w:p w14:paraId="208A1A97" w14:textId="77777777" w:rsidR="005C412E" w:rsidRDefault="00E839C4" w:rsidP="00AF0F51">
      <w:pPr>
        <w:pStyle w:val="BodyText"/>
      </w:pPr>
      <w:r w:rsidRPr="002879A2">
        <w:t>The start() method enables delivery of messages to the callbacks, and</w:t>
      </w:r>
      <w:r w:rsidR="00F52A6E">
        <w:t xml:space="preserve"> </w:t>
      </w:r>
      <w:r w:rsidRPr="002879A2">
        <w:t>the stop() method stops delivery.  If delivery is not enabled</w:t>
      </w:r>
      <w:r w:rsidR="003872A9">
        <w:t>,</w:t>
      </w:r>
      <w:r w:rsidRPr="002879A2">
        <w:t xml:space="preserve"> messages</w:t>
      </w:r>
      <w:r w:rsidR="00F52A6E">
        <w:t xml:space="preserve"> </w:t>
      </w:r>
      <w:r w:rsidRPr="002879A2">
        <w:t xml:space="preserve">will be lost to the client.  A single </w:t>
      </w:r>
      <w:r w:rsidR="00397EF0">
        <w:t xml:space="preserve">message may be delivered </w:t>
      </w:r>
      <w:r w:rsidRPr="002879A2">
        <w:t>to many</w:t>
      </w:r>
      <w:r w:rsidR="00F52A6E">
        <w:t xml:space="preserve"> </w:t>
      </w:r>
      <w:r w:rsidRPr="002879A2">
        <w:t>callbacks in a single client.  Note that if a client subscribes to a</w:t>
      </w:r>
      <w:r w:rsidR="00F52A6E">
        <w:t xml:space="preserve"> </w:t>
      </w:r>
      <w:r w:rsidRPr="002879A2">
        <w:t>subject</w:t>
      </w:r>
      <w:r w:rsidR="00397EF0">
        <w:t>/type</w:t>
      </w:r>
      <w:r w:rsidRPr="002879A2">
        <w:t xml:space="preserve"> and then publishes to the same subject</w:t>
      </w:r>
      <w:r w:rsidR="00397EF0">
        <w:t>/type</w:t>
      </w:r>
      <w:r w:rsidRPr="002879A2">
        <w:t>, it will receive the</w:t>
      </w:r>
      <w:r w:rsidR="00F52A6E">
        <w:t xml:space="preserve"> </w:t>
      </w:r>
      <w:r w:rsidR="002B5A83">
        <w:t>message it published</w:t>
      </w:r>
      <w:r w:rsidR="000D32A8">
        <w:t>.</w:t>
      </w:r>
    </w:p>
    <w:p w14:paraId="6D2AE280" w14:textId="77777777" w:rsidR="002B5A83" w:rsidRDefault="002B5A83" w:rsidP="00AF0F51">
      <w:pPr>
        <w:pStyle w:val="BodyText"/>
      </w:pPr>
    </w:p>
    <w:p w14:paraId="21404BED" w14:textId="77777777" w:rsidR="002B5A83" w:rsidRDefault="002B5A83" w:rsidP="002B5A83">
      <w:pPr>
        <w:pStyle w:val="Heading2"/>
        <w:numPr>
          <w:ilvl w:val="1"/>
          <w:numId w:val="2"/>
        </w:numPr>
      </w:pPr>
      <w:bookmarkStart w:id="10" w:name="_Toc71034471"/>
      <w:r>
        <w:t>XML</w:t>
      </w:r>
      <w:bookmarkEnd w:id="10"/>
    </w:p>
    <w:p w14:paraId="3AAD8DA7" w14:textId="77777777" w:rsidR="002B5A83" w:rsidRDefault="002B5A83" w:rsidP="002B5A83"/>
    <w:p w14:paraId="2F200F3E" w14:textId="77777777" w:rsidR="002B5A83" w:rsidRDefault="002B5A83" w:rsidP="002B5A83">
      <w:pPr>
        <w:sectPr w:rsidR="002B5A83" w:rsidSect="005C412E">
          <w:headerReference w:type="default" r:id="rId12"/>
          <w:type w:val="continuous"/>
          <w:pgSz w:w="12240" w:h="15840"/>
          <w:pgMar w:top="1440" w:right="1800" w:bottom="1440" w:left="1800" w:header="720" w:footer="720" w:gutter="0"/>
          <w:cols w:space="720"/>
          <w:docGrid w:linePitch="360"/>
        </w:sectPr>
      </w:pPr>
      <w:r>
        <w:t xml:space="preserve">A message may be converted into an XML string. In the Java implementation, the various </w:t>
      </w:r>
      <w:r w:rsidRPr="002B5A83">
        <w:rPr>
          <w:b/>
          <w:i/>
        </w:rPr>
        <w:t>toString</w:t>
      </w:r>
      <w:r>
        <w:t xml:space="preserve"> methods do this and the capability to form a message object from an XML string exists as well. In C/C++ only the ability to convert the message into a string exists. There is some control over whether binary is converted, a compact form is used, or if message metadata is made visible.</w:t>
      </w:r>
    </w:p>
    <w:p w14:paraId="7BF5939D" w14:textId="77777777" w:rsidR="005C412E" w:rsidRPr="002879A2" w:rsidRDefault="005C412E" w:rsidP="00F52A6E">
      <w:pPr>
        <w:pStyle w:val="BodyText"/>
      </w:pPr>
    </w:p>
    <w:p w14:paraId="172CE2ED" w14:textId="77777777" w:rsidR="00E839C4" w:rsidRDefault="00E839C4" w:rsidP="00E839C4">
      <w:pPr>
        <w:pStyle w:val="PartTitle"/>
        <w:framePr w:wrap="notBeside" w:hAnchor="page" w:x="8454" w:y="901"/>
      </w:pPr>
      <w:r>
        <w:lastRenderedPageBreak/>
        <w:t>Section</w:t>
      </w:r>
    </w:p>
    <w:p w14:paraId="300A5F5D" w14:textId="77777777" w:rsidR="00E839C4" w:rsidRDefault="00E839C4" w:rsidP="00E839C4">
      <w:pPr>
        <w:pStyle w:val="PartLabel"/>
        <w:framePr w:wrap="notBeside" w:hAnchor="page" w:x="8454" w:y="901"/>
      </w:pPr>
      <w:r>
        <w:t>3</w:t>
      </w:r>
    </w:p>
    <w:p w14:paraId="18F92E48" w14:textId="77777777" w:rsidR="00E370F6" w:rsidRPr="00E370F6" w:rsidRDefault="00E370F6" w:rsidP="002B5A83">
      <w:pPr>
        <w:pStyle w:val="Heading1"/>
        <w:numPr>
          <w:ilvl w:val="0"/>
          <w:numId w:val="2"/>
        </w:numPr>
        <w:rPr>
          <w:sz w:val="28"/>
        </w:rPr>
      </w:pPr>
      <w:bookmarkStart w:id="11" w:name="_Toc71034472"/>
      <w:r w:rsidRPr="002879A2">
        <w:t>Domains and Universal Domain Locator</w:t>
      </w:r>
      <w:r>
        <w:t>s</w:t>
      </w:r>
      <w:bookmarkEnd w:id="11"/>
    </w:p>
    <w:p w14:paraId="2A713C2D" w14:textId="77777777" w:rsidR="00E839C4" w:rsidRPr="002879A2" w:rsidRDefault="00E839C4" w:rsidP="00F52A6E"/>
    <w:p w14:paraId="551E50C7" w14:textId="77777777" w:rsidR="00E839C4" w:rsidRDefault="00E839C4" w:rsidP="00F52A6E">
      <w:pPr>
        <w:pStyle w:val="BodyText"/>
      </w:pPr>
      <w:r w:rsidRPr="002879A2">
        <w:t>Fundamental to cMsg is the notion of a domain, or messaging space.</w:t>
      </w:r>
      <w:r w:rsidR="007A7EEC">
        <w:t xml:space="preserve"> The cMsg API is actually a top layer which provides multiplexing between different underlying communication systems. Each of these underlying communication systems is referred to as a “domain”. C</w:t>
      </w:r>
      <w:r w:rsidRPr="002879A2">
        <w:t>lients can connect to one or more domains, but subscriptions and</w:t>
      </w:r>
      <w:r w:rsidR="00F52A6E">
        <w:t xml:space="preserve"> </w:t>
      </w:r>
      <w:r w:rsidRPr="002879A2">
        <w:t>messaging activity generally are specific to individual domains.</w:t>
      </w:r>
      <w:r w:rsidR="00F52A6E">
        <w:t xml:space="preserve">  </w:t>
      </w:r>
      <w:r w:rsidRPr="002879A2">
        <w:t>I.e. a publication or subscription in one domain normally has no</w:t>
      </w:r>
      <w:r w:rsidR="00F52A6E">
        <w:t xml:space="preserve"> </w:t>
      </w:r>
      <w:r w:rsidRPr="002879A2">
        <w:t>effect in any other domain.  Note that although inter-domain</w:t>
      </w:r>
      <w:r w:rsidR="00F52A6E">
        <w:t xml:space="preserve"> </w:t>
      </w:r>
      <w:r w:rsidRPr="002879A2">
        <w:t>communication in general is not supported, the cMsg gateway utility</w:t>
      </w:r>
      <w:r w:rsidR="00F52A6E">
        <w:t xml:space="preserve"> </w:t>
      </w:r>
      <w:r w:rsidRPr="002879A2">
        <w:t>can bridge domains under certain circumstances.  Also, user-written</w:t>
      </w:r>
      <w:r w:rsidR="00F52A6E">
        <w:t xml:space="preserve"> </w:t>
      </w:r>
      <w:r w:rsidRPr="002879A2">
        <w:t>domains may implement inter-domain communication.</w:t>
      </w:r>
    </w:p>
    <w:p w14:paraId="070DD89C" w14:textId="77777777" w:rsidR="00E85121" w:rsidRPr="002879A2" w:rsidRDefault="00E85121" w:rsidP="00F52A6E">
      <w:pPr>
        <w:pStyle w:val="BodyText"/>
      </w:pPr>
    </w:p>
    <w:p w14:paraId="393B84E1" w14:textId="77777777" w:rsidR="00E839C4" w:rsidRDefault="00E839C4" w:rsidP="00F52A6E">
      <w:pPr>
        <w:pStyle w:val="BodyText"/>
      </w:pPr>
      <w:r w:rsidRPr="002879A2">
        <w:t>Domains are specified</w:t>
      </w:r>
      <w:r w:rsidR="00462493">
        <w:t xml:space="preserve"> via a Universal Domain Locator</w:t>
      </w:r>
      <w:r w:rsidRPr="002879A2">
        <w:t xml:space="preserve"> or </w:t>
      </w:r>
      <w:r w:rsidR="00462493">
        <w:t>UDL</w:t>
      </w:r>
      <w:r w:rsidRPr="002879A2">
        <w:t>.  When</w:t>
      </w:r>
      <w:r w:rsidR="00F52A6E">
        <w:t xml:space="preserve"> </w:t>
      </w:r>
      <w:r w:rsidRPr="002879A2">
        <w:t>connecting to a domain, clients supply three pieces of information:</w:t>
      </w:r>
      <w:r w:rsidR="00F52A6E">
        <w:t xml:space="preserve"> </w:t>
      </w:r>
      <w:r w:rsidRPr="002879A2">
        <w:t xml:space="preserve">the client name, which often needs to be unique </w:t>
      </w:r>
      <w:r w:rsidR="007A7EEC">
        <w:t>(depending on</w:t>
      </w:r>
      <w:r w:rsidRPr="002879A2">
        <w:t xml:space="preserve"> the domain</w:t>
      </w:r>
      <w:r w:rsidR="007A7EEC">
        <w:t xml:space="preserve"> type)</w:t>
      </w:r>
      <w:r w:rsidRPr="002879A2">
        <w:t>; a</w:t>
      </w:r>
      <w:r w:rsidR="00F52A6E">
        <w:t xml:space="preserve"> </w:t>
      </w:r>
      <w:r w:rsidRPr="002879A2">
        <w:t xml:space="preserve">short client description; and the </w:t>
      </w:r>
      <w:r w:rsidR="00462493">
        <w:t>UDL</w:t>
      </w:r>
      <w:r w:rsidRPr="002879A2">
        <w:t>.  In analogy with http and other</w:t>
      </w:r>
      <w:r w:rsidR="00F52A6E">
        <w:t xml:space="preserve"> </w:t>
      </w:r>
      <w:r w:rsidRPr="002879A2">
        <w:t xml:space="preserve">resource locators, the general form of a </w:t>
      </w:r>
      <w:r w:rsidR="00462493">
        <w:t>UDL</w:t>
      </w:r>
      <w:r w:rsidRPr="002879A2">
        <w:t xml:space="preserve"> is:</w:t>
      </w:r>
    </w:p>
    <w:p w14:paraId="3B658C06" w14:textId="77777777" w:rsidR="00E85121" w:rsidRPr="002879A2" w:rsidRDefault="00E85121" w:rsidP="00F52A6E">
      <w:pPr>
        <w:pStyle w:val="BodyText"/>
      </w:pPr>
    </w:p>
    <w:p w14:paraId="41B98551" w14:textId="77777777" w:rsidR="00E839C4" w:rsidRDefault="00E839C4" w:rsidP="003A3F27">
      <w:pPr>
        <w:pStyle w:val="code"/>
      </w:pPr>
      <w:r w:rsidRPr="002879A2">
        <w:t>cMsg:domainName://domainInfo?dpar1=val1&amp;dpar2=val2...</w:t>
      </w:r>
    </w:p>
    <w:p w14:paraId="053C44AE" w14:textId="77777777" w:rsidR="00F201A4" w:rsidRPr="002879A2" w:rsidRDefault="00F201A4" w:rsidP="003A3F27">
      <w:pPr>
        <w:pStyle w:val="code"/>
      </w:pPr>
    </w:p>
    <w:p w14:paraId="742368ED" w14:textId="77777777" w:rsidR="00131878" w:rsidRDefault="00E839C4" w:rsidP="006E5B56">
      <w:pPr>
        <w:pStyle w:val="BodyText"/>
        <w:sectPr w:rsidR="00131878" w:rsidSect="006E5B56">
          <w:headerReference w:type="default" r:id="rId13"/>
          <w:type w:val="continuous"/>
          <w:pgSz w:w="12240" w:h="15840"/>
          <w:pgMar w:top="1440" w:right="1800" w:bottom="1440" w:left="1800" w:header="720" w:footer="720" w:gutter="0"/>
          <w:cols w:space="720"/>
          <w:docGrid w:linePitch="360"/>
        </w:sectPr>
      </w:pPr>
      <w:r w:rsidRPr="002879A2">
        <w:t>where the leading cMsg (optional) refers to the cMsg package,</w:t>
      </w:r>
      <w:r w:rsidR="00F52A6E">
        <w:t xml:space="preserve"> </w:t>
      </w:r>
      <w:r w:rsidRPr="002879A2">
        <w:t>domainName identifies the domain, and domainInfo is interpreted by the</w:t>
      </w:r>
      <w:r w:rsidR="00F52A6E">
        <w:t xml:space="preserve"> </w:t>
      </w:r>
      <w:r w:rsidRPr="002879A2">
        <w:t>domain.  The optional parameters are domain-specific, and any number</w:t>
      </w:r>
      <w:r w:rsidR="00F52A6E">
        <w:t xml:space="preserve"> </w:t>
      </w:r>
      <w:r w:rsidRPr="002879A2">
        <w:t>of them may be specified</w:t>
      </w:r>
      <w:r w:rsidR="00462493">
        <w:t xml:space="preserve">.  Note that the </w:t>
      </w:r>
      <w:r w:rsidR="00710F54">
        <w:t>leading</w:t>
      </w:r>
      <w:r w:rsidR="00462493">
        <w:t xml:space="preserve"> cMsg along with the domainName are N</w:t>
      </w:r>
      <w:r w:rsidR="006E5B56">
        <w:t>OT case sensitive</w:t>
      </w:r>
      <w:r w:rsidR="001346C6">
        <w:t>.</w:t>
      </w:r>
    </w:p>
    <w:p w14:paraId="0D7D4243" w14:textId="77777777" w:rsidR="006E5B56" w:rsidRPr="002879A2" w:rsidRDefault="006E5B56" w:rsidP="006E5B56">
      <w:pPr>
        <w:pStyle w:val="BodyText"/>
      </w:pPr>
    </w:p>
    <w:p w14:paraId="1963C90D" w14:textId="77777777" w:rsidR="006E5B56" w:rsidRDefault="006E5B56" w:rsidP="006E5B56">
      <w:pPr>
        <w:pStyle w:val="PartTitle"/>
        <w:framePr w:wrap="notBeside" w:hAnchor="page" w:x="8454" w:y="901"/>
      </w:pPr>
      <w:r>
        <w:lastRenderedPageBreak/>
        <w:t>Section</w:t>
      </w:r>
    </w:p>
    <w:p w14:paraId="2424C0DB" w14:textId="77777777" w:rsidR="006E5B56" w:rsidRDefault="006E5B56" w:rsidP="006E5B56">
      <w:pPr>
        <w:pStyle w:val="PartLabel"/>
        <w:framePr w:wrap="notBeside" w:hAnchor="page" w:x="8454" w:y="901"/>
      </w:pPr>
      <w:r>
        <w:t>4</w:t>
      </w:r>
    </w:p>
    <w:p w14:paraId="31074FD3" w14:textId="77777777" w:rsidR="006E5B56" w:rsidRPr="00E370F6" w:rsidRDefault="006E5B56" w:rsidP="002B5A83">
      <w:pPr>
        <w:pStyle w:val="Heading1"/>
        <w:numPr>
          <w:ilvl w:val="0"/>
          <w:numId w:val="2"/>
        </w:numPr>
        <w:rPr>
          <w:sz w:val="28"/>
        </w:rPr>
      </w:pPr>
      <w:bookmarkStart w:id="12" w:name="_Toc71034473"/>
      <w:r>
        <w:t>cMsg API</w:t>
      </w:r>
      <w:bookmarkEnd w:id="12"/>
    </w:p>
    <w:p w14:paraId="008E2953" w14:textId="77777777" w:rsidR="006E5B56" w:rsidRPr="002879A2" w:rsidRDefault="006E5B56" w:rsidP="006E5B56"/>
    <w:p w14:paraId="68D3F632" w14:textId="77777777" w:rsidR="00A43589" w:rsidRDefault="001E7E90" w:rsidP="0005363E">
      <w:pPr>
        <w:pStyle w:val="BodyText"/>
      </w:pPr>
      <w:r>
        <w:t>There are a handful of methods/functions that do the main work in cMsg.</w:t>
      </w:r>
      <w:r w:rsidR="00A43589">
        <w:t xml:space="preserve"> This interface plus the message-manipulating methods are what the user mainly works with. The following table contains a simplified, </w:t>
      </w:r>
      <w:r w:rsidR="0005363E">
        <w:t>generic form of the client API</w:t>
      </w:r>
      <w:r w:rsidR="00167981">
        <w:t xml:space="preserve"> (since the Java and C, and C++ versions have slightly different syntax</w:t>
      </w:r>
      <w:r w:rsidR="00344753">
        <w:t xml:space="preserve"> and differ in </w:t>
      </w:r>
      <w:r w:rsidR="000D56B3">
        <w:t>the number</w:t>
      </w:r>
      <w:r w:rsidR="00344753">
        <w:t xml:space="preserve"> of methods</w:t>
      </w:r>
      <w:r w:rsidR="00167981">
        <w:t>)</w:t>
      </w:r>
      <w:r w:rsidR="0005363E">
        <w:t>:</w:t>
      </w:r>
    </w:p>
    <w:p w14:paraId="2698B9FA" w14:textId="77777777" w:rsidR="00A43589" w:rsidRDefault="00A43589" w:rsidP="00A43589">
      <w:pPr>
        <w:pStyle w:val="BodytextIndented"/>
        <w:ind w:firstLine="0"/>
      </w:pPr>
    </w:p>
    <w:tbl>
      <w:tblPr>
        <w:tblW w:w="87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4093"/>
        <w:gridCol w:w="4640"/>
      </w:tblGrid>
      <w:tr w:rsidR="00A43589" w14:paraId="0824E915" w14:textId="77777777" w:rsidTr="00454659">
        <w:trPr>
          <w:trHeight w:val="451"/>
          <w:jc w:val="center"/>
        </w:trPr>
        <w:tc>
          <w:tcPr>
            <w:tcW w:w="8733" w:type="dxa"/>
            <w:gridSpan w:val="2"/>
          </w:tcPr>
          <w:p w14:paraId="4C237AA5" w14:textId="77777777" w:rsidR="00A43589" w:rsidRDefault="0008610E" w:rsidP="00167981">
            <w:pPr>
              <w:pStyle w:val="BodytextIndented"/>
              <w:ind w:firstLine="0"/>
              <w:jc w:val="center"/>
            </w:pPr>
            <w:r>
              <w:rPr>
                <w:b/>
                <w:sz w:val="30"/>
              </w:rPr>
              <w:t xml:space="preserve">Generic </w:t>
            </w:r>
            <w:r w:rsidR="00167981" w:rsidRPr="00167981">
              <w:rPr>
                <w:b/>
                <w:sz w:val="30"/>
              </w:rPr>
              <w:t>cMsg API</w:t>
            </w:r>
          </w:p>
        </w:tc>
      </w:tr>
      <w:tr w:rsidR="00A43589" w14:paraId="275FC16E" w14:textId="77777777" w:rsidTr="00454659">
        <w:trPr>
          <w:trHeight w:val="332"/>
          <w:jc w:val="center"/>
        </w:trPr>
        <w:tc>
          <w:tcPr>
            <w:tcW w:w="4093" w:type="dxa"/>
          </w:tcPr>
          <w:p w14:paraId="0B0E75A4" w14:textId="77777777" w:rsidR="00A43589" w:rsidRPr="00A43589" w:rsidRDefault="00A43589" w:rsidP="004859AB">
            <w:pPr>
              <w:pStyle w:val="Bodytext0"/>
              <w:rPr>
                <w:b/>
              </w:rPr>
            </w:pPr>
            <w:r w:rsidRPr="00A43589">
              <w:rPr>
                <w:b/>
              </w:rPr>
              <w:t>API Call</w:t>
            </w:r>
          </w:p>
        </w:tc>
        <w:tc>
          <w:tcPr>
            <w:tcW w:w="4640" w:type="dxa"/>
          </w:tcPr>
          <w:p w14:paraId="44C3D218" w14:textId="77777777" w:rsidR="00A43589" w:rsidRPr="00A43589" w:rsidRDefault="00A43589" w:rsidP="004859AB">
            <w:pPr>
              <w:pStyle w:val="Bodytext0"/>
              <w:rPr>
                <w:b/>
              </w:rPr>
            </w:pPr>
            <w:r w:rsidRPr="00A43589">
              <w:rPr>
                <w:b/>
              </w:rPr>
              <w:t>Description</w:t>
            </w:r>
          </w:p>
        </w:tc>
      </w:tr>
      <w:tr w:rsidR="00A43589" w14:paraId="5A98FF92" w14:textId="77777777" w:rsidTr="00454659">
        <w:trPr>
          <w:trHeight w:val="287"/>
          <w:jc w:val="center"/>
        </w:trPr>
        <w:tc>
          <w:tcPr>
            <w:tcW w:w="4093" w:type="dxa"/>
          </w:tcPr>
          <w:p w14:paraId="1F8C6338" w14:textId="77777777" w:rsidR="00A43589" w:rsidRPr="006F4917" w:rsidRDefault="00A43589" w:rsidP="004859AB">
            <w:pPr>
              <w:pStyle w:val="Bodytext0"/>
            </w:pPr>
            <w:r w:rsidRPr="00A43589">
              <w:rPr>
                <w:b/>
              </w:rPr>
              <w:t>connect</w:t>
            </w:r>
            <w:r>
              <w:t>(UDL, description, n</w:t>
            </w:r>
            <w:r w:rsidRPr="006F4917">
              <w:t>ame)</w:t>
            </w:r>
          </w:p>
        </w:tc>
        <w:tc>
          <w:tcPr>
            <w:tcW w:w="4640" w:type="dxa"/>
          </w:tcPr>
          <w:p w14:paraId="67C70F0B" w14:textId="77777777" w:rsidR="00A43589" w:rsidRDefault="00A43589" w:rsidP="004859AB">
            <w:pPr>
              <w:pStyle w:val="Bodytext0"/>
            </w:pPr>
            <w:r>
              <w:t>Connect to cMsg system specified by UDL for client “name”</w:t>
            </w:r>
          </w:p>
        </w:tc>
      </w:tr>
      <w:tr w:rsidR="00454659" w14:paraId="77F06C3F" w14:textId="77777777" w:rsidTr="00454659">
        <w:trPr>
          <w:trHeight w:val="252"/>
          <w:jc w:val="center"/>
        </w:trPr>
        <w:tc>
          <w:tcPr>
            <w:tcW w:w="4093" w:type="dxa"/>
          </w:tcPr>
          <w:p w14:paraId="3A91776E" w14:textId="77777777" w:rsidR="00454659" w:rsidRPr="00A43589" w:rsidRDefault="00454659" w:rsidP="004859AB">
            <w:pPr>
              <w:pStyle w:val="Bodytext0"/>
              <w:rPr>
                <w:b/>
              </w:rPr>
            </w:pPr>
            <w:r>
              <w:rPr>
                <w:b/>
              </w:rPr>
              <w:t>reconnect()</w:t>
            </w:r>
          </w:p>
        </w:tc>
        <w:tc>
          <w:tcPr>
            <w:tcW w:w="4640" w:type="dxa"/>
          </w:tcPr>
          <w:p w14:paraId="799F864F" w14:textId="77777777" w:rsidR="00454659" w:rsidRDefault="00454659" w:rsidP="00454659">
            <w:pPr>
              <w:pStyle w:val="Bodytext0"/>
            </w:pPr>
            <w:r>
              <w:t>Reconnect to cMsg system</w:t>
            </w:r>
          </w:p>
        </w:tc>
      </w:tr>
      <w:tr w:rsidR="00A43589" w14:paraId="1395ED0F" w14:textId="77777777" w:rsidTr="00454659">
        <w:trPr>
          <w:trHeight w:val="252"/>
          <w:jc w:val="center"/>
        </w:trPr>
        <w:tc>
          <w:tcPr>
            <w:tcW w:w="4093" w:type="dxa"/>
          </w:tcPr>
          <w:p w14:paraId="5D75AE49" w14:textId="77777777" w:rsidR="00A43589" w:rsidRPr="006F4917" w:rsidRDefault="00A43589" w:rsidP="004859AB">
            <w:pPr>
              <w:pStyle w:val="Bodytext0"/>
            </w:pPr>
            <w:r w:rsidRPr="00A43589">
              <w:rPr>
                <w:b/>
              </w:rPr>
              <w:t>disconnect</w:t>
            </w:r>
            <w:r w:rsidRPr="006F4917">
              <w:t>()</w:t>
            </w:r>
          </w:p>
        </w:tc>
        <w:tc>
          <w:tcPr>
            <w:tcW w:w="4640" w:type="dxa"/>
          </w:tcPr>
          <w:p w14:paraId="06AC1B09" w14:textId="77777777" w:rsidR="00A43589" w:rsidRDefault="00A43589" w:rsidP="004859AB">
            <w:pPr>
              <w:pStyle w:val="Bodytext0"/>
            </w:pPr>
            <w:r>
              <w:t>Disconnect from cMsg system</w:t>
            </w:r>
          </w:p>
        </w:tc>
      </w:tr>
      <w:tr w:rsidR="005E466E" w14:paraId="58111D2B" w14:textId="77777777" w:rsidTr="00454659">
        <w:trPr>
          <w:trHeight w:val="252"/>
          <w:jc w:val="center"/>
        </w:trPr>
        <w:tc>
          <w:tcPr>
            <w:tcW w:w="4093" w:type="dxa"/>
          </w:tcPr>
          <w:p w14:paraId="79B4022E" w14:textId="77777777" w:rsidR="005E466E" w:rsidRPr="00A43589" w:rsidRDefault="005E466E" w:rsidP="004859AB">
            <w:pPr>
              <w:pStyle w:val="Bodytext0"/>
              <w:rPr>
                <w:b/>
              </w:rPr>
            </w:pPr>
            <w:r>
              <w:rPr>
                <w:b/>
              </w:rPr>
              <w:t>isConnected()</w:t>
            </w:r>
          </w:p>
        </w:tc>
        <w:tc>
          <w:tcPr>
            <w:tcW w:w="4640" w:type="dxa"/>
          </w:tcPr>
          <w:p w14:paraId="09C4A596" w14:textId="77777777" w:rsidR="005E466E" w:rsidRDefault="005E466E" w:rsidP="004859AB">
            <w:pPr>
              <w:pStyle w:val="Bodytext0"/>
            </w:pPr>
            <w:r>
              <w:t>Is client connected to cMsg system?</w:t>
            </w:r>
          </w:p>
        </w:tc>
      </w:tr>
      <w:tr w:rsidR="00A43589" w:rsidRPr="00A43589" w14:paraId="45F51194" w14:textId="77777777" w:rsidTr="00454659">
        <w:trPr>
          <w:trHeight w:val="237"/>
          <w:jc w:val="center"/>
        </w:trPr>
        <w:tc>
          <w:tcPr>
            <w:tcW w:w="4093" w:type="dxa"/>
          </w:tcPr>
          <w:p w14:paraId="2398E4DF" w14:textId="77777777" w:rsidR="00A43589" w:rsidRPr="006F4917" w:rsidRDefault="00A43589" w:rsidP="004859AB">
            <w:pPr>
              <w:pStyle w:val="Bodytext0"/>
            </w:pPr>
            <w:r w:rsidRPr="00A43589">
              <w:rPr>
                <w:b/>
              </w:rPr>
              <w:t>send</w:t>
            </w:r>
            <w:r w:rsidRPr="006F4917">
              <w:t>(msg)</w:t>
            </w:r>
          </w:p>
        </w:tc>
        <w:tc>
          <w:tcPr>
            <w:tcW w:w="4640" w:type="dxa"/>
          </w:tcPr>
          <w:p w14:paraId="3B910838" w14:textId="77777777" w:rsidR="00A43589" w:rsidRDefault="00A43589" w:rsidP="004859AB">
            <w:pPr>
              <w:pStyle w:val="Bodytext0"/>
            </w:pPr>
            <w:r>
              <w:t>Send message asynchronously</w:t>
            </w:r>
          </w:p>
        </w:tc>
      </w:tr>
      <w:tr w:rsidR="00A43589" w14:paraId="5B8E8AC2" w14:textId="77777777" w:rsidTr="00454659">
        <w:trPr>
          <w:trHeight w:val="237"/>
          <w:jc w:val="center"/>
        </w:trPr>
        <w:tc>
          <w:tcPr>
            <w:tcW w:w="4093" w:type="dxa"/>
          </w:tcPr>
          <w:p w14:paraId="65B02E4F" w14:textId="77777777" w:rsidR="00A43589" w:rsidRPr="006F4917" w:rsidRDefault="00A43589" w:rsidP="004859AB">
            <w:pPr>
              <w:pStyle w:val="Bodytext0"/>
            </w:pPr>
            <w:r w:rsidRPr="00A43589">
              <w:rPr>
                <w:b/>
              </w:rPr>
              <w:t>flush</w:t>
            </w:r>
            <w:r w:rsidRPr="006F4917">
              <w:t>(timeout)</w:t>
            </w:r>
          </w:p>
        </w:tc>
        <w:tc>
          <w:tcPr>
            <w:tcW w:w="4640" w:type="dxa"/>
          </w:tcPr>
          <w:p w14:paraId="32ED7AD8" w14:textId="77777777" w:rsidR="00A43589" w:rsidRDefault="00A43589" w:rsidP="004859AB">
            <w:pPr>
              <w:pStyle w:val="Bodytext0"/>
            </w:pPr>
            <w:r>
              <w:t>Flush messages sent from client</w:t>
            </w:r>
          </w:p>
        </w:tc>
      </w:tr>
      <w:tr w:rsidR="00A43589" w14:paraId="42EA885C" w14:textId="77777777" w:rsidTr="00454659">
        <w:trPr>
          <w:trHeight w:val="224"/>
          <w:jc w:val="center"/>
        </w:trPr>
        <w:tc>
          <w:tcPr>
            <w:tcW w:w="4093" w:type="dxa"/>
          </w:tcPr>
          <w:p w14:paraId="066E0999" w14:textId="77777777" w:rsidR="00A43589" w:rsidRPr="006F4917" w:rsidRDefault="00A43589" w:rsidP="004859AB">
            <w:pPr>
              <w:pStyle w:val="Bodytext0"/>
            </w:pPr>
            <w:r w:rsidRPr="00A43589">
              <w:rPr>
                <w:b/>
              </w:rPr>
              <w:t>syncSend</w:t>
            </w:r>
            <w:r w:rsidRPr="006F4917">
              <w:t>(msg, timeout)</w:t>
            </w:r>
          </w:p>
        </w:tc>
        <w:tc>
          <w:tcPr>
            <w:tcW w:w="4640" w:type="dxa"/>
          </w:tcPr>
          <w:p w14:paraId="4672F33F" w14:textId="77777777" w:rsidR="00A43589" w:rsidRDefault="00A43589" w:rsidP="00A34EC3">
            <w:pPr>
              <w:pStyle w:val="Bodytext0"/>
            </w:pPr>
            <w:r>
              <w:t xml:space="preserve">Send message and wait for </w:t>
            </w:r>
            <w:r w:rsidR="00A34EC3">
              <w:t>cMsg system</w:t>
            </w:r>
            <w:r>
              <w:t xml:space="preserve"> response</w:t>
            </w:r>
          </w:p>
        </w:tc>
      </w:tr>
      <w:tr w:rsidR="00A43589" w14:paraId="1EA63AE4" w14:textId="77777777" w:rsidTr="00454659">
        <w:trPr>
          <w:trHeight w:val="269"/>
          <w:jc w:val="center"/>
        </w:trPr>
        <w:tc>
          <w:tcPr>
            <w:tcW w:w="4093" w:type="dxa"/>
          </w:tcPr>
          <w:p w14:paraId="3A7E0E69" w14:textId="77777777" w:rsidR="00A43589" w:rsidRPr="006F4917" w:rsidRDefault="00A43589" w:rsidP="004859AB">
            <w:pPr>
              <w:pStyle w:val="Bodytext0"/>
            </w:pPr>
            <w:r w:rsidRPr="00A43589">
              <w:rPr>
                <w:b/>
              </w:rPr>
              <w:t>sendAndGet</w:t>
            </w:r>
            <w:r w:rsidRPr="006F4917">
              <w:t>(msg</w:t>
            </w:r>
            <w:r>
              <w:t>, timeout</w:t>
            </w:r>
            <w:r w:rsidRPr="006F4917">
              <w:t>)</w:t>
            </w:r>
          </w:p>
        </w:tc>
        <w:tc>
          <w:tcPr>
            <w:tcW w:w="4640" w:type="dxa"/>
          </w:tcPr>
          <w:p w14:paraId="10FB9595" w14:textId="77777777" w:rsidR="00A43589" w:rsidRDefault="00A43589" w:rsidP="004859AB">
            <w:pPr>
              <w:pStyle w:val="Bodytext0"/>
            </w:pPr>
            <w:r>
              <w:t xml:space="preserve">Send message and </w:t>
            </w:r>
            <w:r w:rsidR="00A34EC3">
              <w:t xml:space="preserve">synchronously </w:t>
            </w:r>
            <w:r>
              <w:t xml:space="preserve">wait for receiving client to send </w:t>
            </w:r>
            <w:r w:rsidR="00A34EC3">
              <w:t xml:space="preserve">directed </w:t>
            </w:r>
            <w:r>
              <w:t xml:space="preserve">response </w:t>
            </w:r>
          </w:p>
        </w:tc>
      </w:tr>
      <w:tr w:rsidR="00A43589" w14:paraId="1FA2901B" w14:textId="77777777" w:rsidTr="00454659">
        <w:trPr>
          <w:trHeight w:val="489"/>
          <w:jc w:val="center"/>
        </w:trPr>
        <w:tc>
          <w:tcPr>
            <w:tcW w:w="4093" w:type="dxa"/>
          </w:tcPr>
          <w:p w14:paraId="6A2DF46C" w14:textId="77777777" w:rsidR="00A43589" w:rsidRPr="006F4917" w:rsidRDefault="00A43589" w:rsidP="004859AB">
            <w:pPr>
              <w:pStyle w:val="Bodytext0"/>
            </w:pPr>
            <w:r w:rsidRPr="00A43589">
              <w:rPr>
                <w:b/>
              </w:rPr>
              <w:t>subscribe</w:t>
            </w:r>
            <w:r w:rsidRPr="006F4917">
              <w:t xml:space="preserve">(subject, </w:t>
            </w:r>
            <w:r>
              <w:t xml:space="preserve">type, </w:t>
            </w:r>
            <w:r w:rsidRPr="006F4917">
              <w:t>callback</w:t>
            </w:r>
            <w:r w:rsidR="00DF17AF">
              <w:t>, userArg</w:t>
            </w:r>
            <w:r w:rsidRPr="006F4917">
              <w:t>)</w:t>
            </w:r>
          </w:p>
        </w:tc>
        <w:tc>
          <w:tcPr>
            <w:tcW w:w="4640" w:type="dxa"/>
          </w:tcPr>
          <w:p w14:paraId="0006CAE6" w14:textId="77777777" w:rsidR="00A43589" w:rsidRDefault="00A43589" w:rsidP="004859AB">
            <w:pPr>
              <w:pStyle w:val="Bodytext0"/>
            </w:pPr>
            <w:r>
              <w:t>Subscribe to messages of given subject &amp; type, registering callback for incoming messages</w:t>
            </w:r>
          </w:p>
        </w:tc>
      </w:tr>
      <w:tr w:rsidR="00A43589" w14:paraId="19643D89" w14:textId="77777777" w:rsidTr="00454659">
        <w:trPr>
          <w:trHeight w:val="252"/>
          <w:jc w:val="center"/>
        </w:trPr>
        <w:tc>
          <w:tcPr>
            <w:tcW w:w="4093" w:type="dxa"/>
          </w:tcPr>
          <w:p w14:paraId="3A7F1847" w14:textId="77777777" w:rsidR="00A43589" w:rsidRPr="006F4917" w:rsidRDefault="00A43589" w:rsidP="004859AB">
            <w:pPr>
              <w:pStyle w:val="Bodytext0"/>
            </w:pPr>
            <w:r w:rsidRPr="00A43589">
              <w:rPr>
                <w:b/>
              </w:rPr>
              <w:t>unsubscribe</w:t>
            </w:r>
            <w:r w:rsidRPr="006F4917">
              <w:t>(</w:t>
            </w:r>
            <w:r w:rsidR="005F03C5">
              <w:t>sub</w:t>
            </w:r>
            <w:r w:rsidRPr="006F4917">
              <w:t>)</w:t>
            </w:r>
          </w:p>
        </w:tc>
        <w:tc>
          <w:tcPr>
            <w:tcW w:w="4640" w:type="dxa"/>
          </w:tcPr>
          <w:p w14:paraId="38D3334F" w14:textId="77777777" w:rsidR="00A43589" w:rsidRDefault="00A43589" w:rsidP="004859AB">
            <w:pPr>
              <w:pStyle w:val="Bodytext0"/>
            </w:pPr>
            <w:r>
              <w:t>Remove subscription</w:t>
            </w:r>
          </w:p>
        </w:tc>
      </w:tr>
      <w:tr w:rsidR="00A43589" w:rsidRPr="00A43589" w14:paraId="671D3184" w14:textId="77777777" w:rsidTr="00454659">
        <w:trPr>
          <w:trHeight w:val="504"/>
          <w:jc w:val="center"/>
        </w:trPr>
        <w:tc>
          <w:tcPr>
            <w:tcW w:w="4093" w:type="dxa"/>
          </w:tcPr>
          <w:p w14:paraId="35997076" w14:textId="77777777" w:rsidR="00A43589" w:rsidRPr="006F4917" w:rsidRDefault="00A43589" w:rsidP="004859AB">
            <w:pPr>
              <w:pStyle w:val="Bodytext0"/>
            </w:pPr>
            <w:r w:rsidRPr="00A43589">
              <w:rPr>
                <w:b/>
              </w:rPr>
              <w:t>subscribeAndGet</w:t>
            </w:r>
            <w:r w:rsidRPr="006F4917">
              <w:t>(subject</w:t>
            </w:r>
            <w:r>
              <w:t>, type, timeout</w:t>
            </w:r>
            <w:r w:rsidRPr="006F4917">
              <w:t>)</w:t>
            </w:r>
          </w:p>
        </w:tc>
        <w:tc>
          <w:tcPr>
            <w:tcW w:w="4640" w:type="dxa"/>
          </w:tcPr>
          <w:p w14:paraId="5A7C217A" w14:textId="77777777" w:rsidR="00A43589" w:rsidRDefault="00A43589" w:rsidP="00A34EC3">
            <w:pPr>
              <w:pStyle w:val="Bodytext0"/>
            </w:pPr>
            <w:r>
              <w:t xml:space="preserve">Subscribe to subject &amp; type and </w:t>
            </w:r>
            <w:r w:rsidR="00A34EC3">
              <w:t xml:space="preserve">synchronously </w:t>
            </w:r>
            <w:r>
              <w:t xml:space="preserve">wait for one </w:t>
            </w:r>
            <w:r w:rsidR="00A34EC3">
              <w:t>such message</w:t>
            </w:r>
          </w:p>
        </w:tc>
      </w:tr>
      <w:tr w:rsidR="00A43589" w14:paraId="5CEAA114" w14:textId="77777777" w:rsidTr="00454659">
        <w:trPr>
          <w:trHeight w:val="252"/>
          <w:jc w:val="center"/>
        </w:trPr>
        <w:tc>
          <w:tcPr>
            <w:tcW w:w="4093" w:type="dxa"/>
          </w:tcPr>
          <w:p w14:paraId="660179E1" w14:textId="77777777" w:rsidR="00A43589" w:rsidRPr="006F4917" w:rsidRDefault="00A43589" w:rsidP="004859AB">
            <w:pPr>
              <w:pStyle w:val="Bodytext0"/>
            </w:pPr>
            <w:r w:rsidRPr="00A43589">
              <w:rPr>
                <w:b/>
              </w:rPr>
              <w:t>start</w:t>
            </w:r>
            <w:r w:rsidRPr="006F4917">
              <w:t>()</w:t>
            </w:r>
          </w:p>
        </w:tc>
        <w:tc>
          <w:tcPr>
            <w:tcW w:w="4640" w:type="dxa"/>
          </w:tcPr>
          <w:p w14:paraId="61ADA047" w14:textId="77777777" w:rsidR="00A43589" w:rsidRDefault="00A43589" w:rsidP="004859AB">
            <w:pPr>
              <w:pStyle w:val="Bodytext0"/>
            </w:pPr>
            <w:r>
              <w:t>Start receiving messages</w:t>
            </w:r>
          </w:p>
        </w:tc>
      </w:tr>
      <w:tr w:rsidR="00A43589" w14:paraId="0E254918" w14:textId="77777777" w:rsidTr="00454659">
        <w:trPr>
          <w:trHeight w:val="252"/>
          <w:jc w:val="center"/>
        </w:trPr>
        <w:tc>
          <w:tcPr>
            <w:tcW w:w="4093" w:type="dxa"/>
          </w:tcPr>
          <w:p w14:paraId="30325B93" w14:textId="77777777" w:rsidR="00A43589" w:rsidRPr="006F4917" w:rsidRDefault="00A43589" w:rsidP="004859AB">
            <w:pPr>
              <w:pStyle w:val="Bodytext0"/>
            </w:pPr>
            <w:r w:rsidRPr="00A43589">
              <w:rPr>
                <w:b/>
              </w:rPr>
              <w:t>stop</w:t>
            </w:r>
            <w:r w:rsidRPr="006F4917">
              <w:t>()</w:t>
            </w:r>
          </w:p>
        </w:tc>
        <w:tc>
          <w:tcPr>
            <w:tcW w:w="4640" w:type="dxa"/>
          </w:tcPr>
          <w:p w14:paraId="16EFF20B" w14:textId="77777777" w:rsidR="00A43589" w:rsidRDefault="00A43589" w:rsidP="004859AB">
            <w:pPr>
              <w:pStyle w:val="Bodytext0"/>
            </w:pPr>
            <w:r>
              <w:t>Stop receiving messages</w:t>
            </w:r>
          </w:p>
        </w:tc>
      </w:tr>
      <w:tr w:rsidR="00A43589" w:rsidRPr="00A43589" w14:paraId="79B4942B" w14:textId="77777777" w:rsidTr="00454659">
        <w:trPr>
          <w:trHeight w:val="252"/>
          <w:jc w:val="center"/>
        </w:trPr>
        <w:tc>
          <w:tcPr>
            <w:tcW w:w="4093" w:type="dxa"/>
          </w:tcPr>
          <w:p w14:paraId="4771E0EE" w14:textId="77777777" w:rsidR="00A43589" w:rsidRPr="006F4917" w:rsidRDefault="00A43589" w:rsidP="004859AB">
            <w:pPr>
              <w:pStyle w:val="Bodytext0"/>
            </w:pPr>
            <w:r w:rsidRPr="00A43589">
              <w:rPr>
                <w:b/>
              </w:rPr>
              <w:t>monitor</w:t>
            </w:r>
            <w:r w:rsidRPr="006F4917">
              <w:t>(command)</w:t>
            </w:r>
          </w:p>
        </w:tc>
        <w:tc>
          <w:tcPr>
            <w:tcW w:w="4640" w:type="dxa"/>
          </w:tcPr>
          <w:p w14:paraId="76CEE1AD" w14:textId="77777777" w:rsidR="00A43589" w:rsidRDefault="00A43589" w:rsidP="00454659">
            <w:pPr>
              <w:pStyle w:val="Bodytext0"/>
            </w:pPr>
            <w:r>
              <w:t xml:space="preserve">Synchronous call to request monitoring </w:t>
            </w:r>
            <w:r w:rsidR="00454659">
              <w:t>data</w:t>
            </w:r>
          </w:p>
        </w:tc>
      </w:tr>
      <w:tr w:rsidR="005E466E" w:rsidRPr="00A43589" w14:paraId="4B838468" w14:textId="77777777" w:rsidTr="00454659">
        <w:trPr>
          <w:trHeight w:val="252"/>
          <w:jc w:val="center"/>
        </w:trPr>
        <w:tc>
          <w:tcPr>
            <w:tcW w:w="4093" w:type="dxa"/>
          </w:tcPr>
          <w:p w14:paraId="1FA52C3C" w14:textId="77777777" w:rsidR="005E466E" w:rsidRPr="00A43589" w:rsidRDefault="005E466E" w:rsidP="004859AB">
            <w:pPr>
              <w:pStyle w:val="Bodytext0"/>
              <w:rPr>
                <w:b/>
              </w:rPr>
            </w:pPr>
            <w:r>
              <w:rPr>
                <w:b/>
              </w:rPr>
              <w:t>shutdownClients(</w:t>
            </w:r>
            <w:r w:rsidRPr="005E466E">
              <w:t>clients</w:t>
            </w:r>
            <w:r>
              <w:rPr>
                <w:b/>
              </w:rPr>
              <w:t>)</w:t>
            </w:r>
          </w:p>
        </w:tc>
        <w:tc>
          <w:tcPr>
            <w:tcW w:w="4640" w:type="dxa"/>
          </w:tcPr>
          <w:p w14:paraId="1E9EC1F5" w14:textId="77777777" w:rsidR="005E466E" w:rsidRDefault="00344753" w:rsidP="004859AB">
            <w:pPr>
              <w:pStyle w:val="Bodytext0"/>
            </w:pPr>
            <w:r>
              <w:t>Command certain clients to shutdown</w:t>
            </w:r>
          </w:p>
        </w:tc>
      </w:tr>
      <w:tr w:rsidR="005E466E" w:rsidRPr="00A43589" w14:paraId="78BF20B0" w14:textId="77777777" w:rsidTr="00454659">
        <w:trPr>
          <w:trHeight w:val="252"/>
          <w:jc w:val="center"/>
        </w:trPr>
        <w:tc>
          <w:tcPr>
            <w:tcW w:w="4093" w:type="dxa"/>
          </w:tcPr>
          <w:p w14:paraId="0F7B70A9" w14:textId="77777777" w:rsidR="005E466E" w:rsidRPr="005E466E" w:rsidRDefault="005E466E" w:rsidP="005E466E">
            <w:pPr>
              <w:pStyle w:val="Bodytext0"/>
              <w:rPr>
                <w:b/>
              </w:rPr>
            </w:pPr>
            <w:r>
              <w:rPr>
                <w:b/>
              </w:rPr>
              <w:t>shutdownServers(</w:t>
            </w:r>
            <w:r w:rsidRPr="005E466E">
              <w:t>servers</w:t>
            </w:r>
            <w:r>
              <w:rPr>
                <w:b/>
              </w:rPr>
              <w:t>)</w:t>
            </w:r>
          </w:p>
        </w:tc>
        <w:tc>
          <w:tcPr>
            <w:tcW w:w="4640" w:type="dxa"/>
          </w:tcPr>
          <w:p w14:paraId="0D9DC5EF" w14:textId="77777777" w:rsidR="005E466E" w:rsidRDefault="00344753" w:rsidP="004859AB">
            <w:pPr>
              <w:pStyle w:val="Bodytext0"/>
            </w:pPr>
            <w:r>
              <w:t>Command certain servers to shutdown</w:t>
            </w:r>
          </w:p>
        </w:tc>
      </w:tr>
      <w:tr w:rsidR="005E466E" w:rsidRPr="00A43589" w14:paraId="1A592CAB" w14:textId="77777777" w:rsidTr="00454659">
        <w:trPr>
          <w:trHeight w:val="252"/>
          <w:jc w:val="center"/>
        </w:trPr>
        <w:tc>
          <w:tcPr>
            <w:tcW w:w="4093" w:type="dxa"/>
          </w:tcPr>
          <w:p w14:paraId="5755E8FC" w14:textId="77777777" w:rsidR="005E466E" w:rsidRPr="00A43589" w:rsidRDefault="00344753" w:rsidP="00344753">
            <w:pPr>
              <w:pStyle w:val="Bodytext0"/>
              <w:rPr>
                <w:b/>
              </w:rPr>
            </w:pPr>
            <w:r>
              <w:rPr>
                <w:b/>
              </w:rPr>
              <w:t>setS</w:t>
            </w:r>
            <w:r w:rsidR="005E466E">
              <w:rPr>
                <w:b/>
              </w:rPr>
              <w:t>hutdownHandler(</w:t>
            </w:r>
            <w:r w:rsidRPr="00344753">
              <w:t>handler</w:t>
            </w:r>
            <w:r w:rsidR="005E466E">
              <w:rPr>
                <w:b/>
              </w:rPr>
              <w:t>)</w:t>
            </w:r>
          </w:p>
        </w:tc>
        <w:tc>
          <w:tcPr>
            <w:tcW w:w="4640" w:type="dxa"/>
          </w:tcPr>
          <w:p w14:paraId="15D7FEDD" w14:textId="77777777" w:rsidR="005E466E" w:rsidRDefault="00344753" w:rsidP="004859AB">
            <w:pPr>
              <w:pStyle w:val="Bodytext0"/>
            </w:pPr>
            <w:r>
              <w:t>Install a shutdown handler</w:t>
            </w:r>
          </w:p>
        </w:tc>
      </w:tr>
      <w:tr w:rsidR="005F03C5" w:rsidRPr="00A43589" w14:paraId="465F72FB" w14:textId="77777777" w:rsidTr="00454659">
        <w:trPr>
          <w:trHeight w:val="252"/>
          <w:jc w:val="center"/>
        </w:trPr>
        <w:tc>
          <w:tcPr>
            <w:tcW w:w="4093" w:type="dxa"/>
          </w:tcPr>
          <w:p w14:paraId="6A13616D" w14:textId="77777777" w:rsidR="005F03C5" w:rsidRDefault="005F03C5" w:rsidP="00344753">
            <w:pPr>
              <w:pStyle w:val="Bodytext0"/>
              <w:rPr>
                <w:b/>
              </w:rPr>
            </w:pPr>
            <w:r>
              <w:rPr>
                <w:b/>
              </w:rPr>
              <w:t>subscriptionPause(</w:t>
            </w:r>
            <w:r w:rsidRPr="002D6043">
              <w:t>sub</w:t>
            </w:r>
            <w:r>
              <w:rPr>
                <w:b/>
              </w:rPr>
              <w:t>)</w:t>
            </w:r>
          </w:p>
        </w:tc>
        <w:tc>
          <w:tcPr>
            <w:tcW w:w="4640" w:type="dxa"/>
          </w:tcPr>
          <w:p w14:paraId="048D937A" w14:textId="77777777" w:rsidR="005F03C5" w:rsidRDefault="005F03C5" w:rsidP="005F03C5">
            <w:pPr>
              <w:pStyle w:val="Bodytext0"/>
            </w:pPr>
            <w:r>
              <w:t>Pause message delivery to callback</w:t>
            </w:r>
          </w:p>
        </w:tc>
      </w:tr>
      <w:tr w:rsidR="005F03C5" w:rsidRPr="00A43589" w14:paraId="01C13563" w14:textId="77777777" w:rsidTr="00454659">
        <w:trPr>
          <w:trHeight w:val="252"/>
          <w:jc w:val="center"/>
        </w:trPr>
        <w:tc>
          <w:tcPr>
            <w:tcW w:w="4093" w:type="dxa"/>
          </w:tcPr>
          <w:p w14:paraId="56CAE1D9" w14:textId="77777777" w:rsidR="005F03C5" w:rsidRDefault="005F03C5" w:rsidP="00344753">
            <w:pPr>
              <w:pStyle w:val="Bodytext0"/>
              <w:rPr>
                <w:b/>
              </w:rPr>
            </w:pPr>
            <w:r>
              <w:rPr>
                <w:b/>
              </w:rPr>
              <w:t>subscriptionResume(</w:t>
            </w:r>
            <w:r w:rsidRPr="002D6043">
              <w:t>sub</w:t>
            </w:r>
            <w:r>
              <w:rPr>
                <w:b/>
              </w:rPr>
              <w:t>)</w:t>
            </w:r>
          </w:p>
        </w:tc>
        <w:tc>
          <w:tcPr>
            <w:tcW w:w="4640" w:type="dxa"/>
          </w:tcPr>
          <w:p w14:paraId="4047136E" w14:textId="77777777" w:rsidR="005F03C5" w:rsidRDefault="005F03C5" w:rsidP="005F03C5">
            <w:pPr>
              <w:pStyle w:val="Bodytext0"/>
            </w:pPr>
            <w:r>
              <w:t>Resume message delivery to callback</w:t>
            </w:r>
          </w:p>
        </w:tc>
      </w:tr>
      <w:tr w:rsidR="005F03C5" w:rsidRPr="00A43589" w14:paraId="48E7A69C" w14:textId="77777777" w:rsidTr="00454659">
        <w:trPr>
          <w:trHeight w:val="252"/>
          <w:jc w:val="center"/>
        </w:trPr>
        <w:tc>
          <w:tcPr>
            <w:tcW w:w="4093" w:type="dxa"/>
          </w:tcPr>
          <w:p w14:paraId="6C29C2F2" w14:textId="77777777" w:rsidR="005F03C5" w:rsidRDefault="005F03C5" w:rsidP="00344753">
            <w:pPr>
              <w:pStyle w:val="Bodytext0"/>
              <w:rPr>
                <w:b/>
              </w:rPr>
            </w:pPr>
            <w:r>
              <w:rPr>
                <w:b/>
              </w:rPr>
              <w:t>subscriptionQueueClear(</w:t>
            </w:r>
            <w:r w:rsidRPr="002D6043">
              <w:t>sub</w:t>
            </w:r>
            <w:r>
              <w:rPr>
                <w:b/>
              </w:rPr>
              <w:t>)</w:t>
            </w:r>
          </w:p>
        </w:tc>
        <w:tc>
          <w:tcPr>
            <w:tcW w:w="4640" w:type="dxa"/>
          </w:tcPr>
          <w:p w14:paraId="1928AFA9" w14:textId="77777777" w:rsidR="005F03C5" w:rsidRDefault="005F03C5" w:rsidP="004859AB">
            <w:pPr>
              <w:pStyle w:val="Bodytext0"/>
            </w:pPr>
            <w:r>
              <w:t>Clear subscription’s message queue</w:t>
            </w:r>
          </w:p>
        </w:tc>
      </w:tr>
      <w:tr w:rsidR="005F03C5" w:rsidRPr="00A43589" w14:paraId="2A63B781" w14:textId="77777777" w:rsidTr="00454659">
        <w:trPr>
          <w:trHeight w:val="252"/>
          <w:jc w:val="center"/>
        </w:trPr>
        <w:tc>
          <w:tcPr>
            <w:tcW w:w="4093" w:type="dxa"/>
          </w:tcPr>
          <w:p w14:paraId="79EF7BB2" w14:textId="77777777" w:rsidR="005F03C5" w:rsidRDefault="005F03C5" w:rsidP="00344753">
            <w:pPr>
              <w:pStyle w:val="Bodytext0"/>
              <w:rPr>
                <w:b/>
              </w:rPr>
            </w:pPr>
            <w:r>
              <w:rPr>
                <w:b/>
              </w:rPr>
              <w:t>subscriptionQueueCount(</w:t>
            </w:r>
            <w:r w:rsidRPr="002D6043">
              <w:t>sub</w:t>
            </w:r>
            <w:r>
              <w:rPr>
                <w:b/>
              </w:rPr>
              <w:t>)</w:t>
            </w:r>
          </w:p>
        </w:tc>
        <w:tc>
          <w:tcPr>
            <w:tcW w:w="4640" w:type="dxa"/>
          </w:tcPr>
          <w:p w14:paraId="73695160" w14:textId="77777777" w:rsidR="005F03C5" w:rsidRDefault="005F03C5" w:rsidP="005F03C5">
            <w:pPr>
              <w:pStyle w:val="Bodytext0"/>
            </w:pPr>
            <w:r>
              <w:t>Number of messages in subscription’s queue</w:t>
            </w:r>
          </w:p>
        </w:tc>
      </w:tr>
      <w:tr w:rsidR="00454659" w:rsidRPr="00A43589" w14:paraId="49AB9360" w14:textId="77777777" w:rsidTr="00454659">
        <w:trPr>
          <w:trHeight w:val="252"/>
          <w:jc w:val="center"/>
        </w:trPr>
        <w:tc>
          <w:tcPr>
            <w:tcW w:w="4093" w:type="dxa"/>
          </w:tcPr>
          <w:p w14:paraId="4E838B6E" w14:textId="77777777" w:rsidR="00454659" w:rsidRDefault="00454659" w:rsidP="00344753">
            <w:pPr>
              <w:pStyle w:val="Bodytext0"/>
              <w:rPr>
                <w:b/>
              </w:rPr>
            </w:pPr>
            <w:r>
              <w:rPr>
                <w:b/>
              </w:rPr>
              <w:t>subscriptionQueueIsFull(</w:t>
            </w:r>
            <w:r w:rsidRPr="00454659">
              <w:t>sub</w:t>
            </w:r>
            <w:r>
              <w:rPr>
                <w:b/>
              </w:rPr>
              <w:t>)</w:t>
            </w:r>
          </w:p>
        </w:tc>
        <w:tc>
          <w:tcPr>
            <w:tcW w:w="4640" w:type="dxa"/>
          </w:tcPr>
          <w:p w14:paraId="2788E450" w14:textId="77777777" w:rsidR="00454659" w:rsidRDefault="00454659" w:rsidP="005F03C5">
            <w:pPr>
              <w:pStyle w:val="Bodytext0"/>
            </w:pPr>
            <w:r>
              <w:t>Is subscription’s message queue full?</w:t>
            </w:r>
          </w:p>
        </w:tc>
      </w:tr>
      <w:tr w:rsidR="005F03C5" w:rsidRPr="00A43589" w14:paraId="08D6AA72" w14:textId="77777777" w:rsidTr="00454659">
        <w:trPr>
          <w:trHeight w:val="252"/>
          <w:jc w:val="center"/>
        </w:trPr>
        <w:tc>
          <w:tcPr>
            <w:tcW w:w="4093" w:type="dxa"/>
          </w:tcPr>
          <w:p w14:paraId="56419A32" w14:textId="77777777" w:rsidR="005F03C5" w:rsidRDefault="005F03C5" w:rsidP="00344753">
            <w:pPr>
              <w:pStyle w:val="Bodytext0"/>
              <w:rPr>
                <w:b/>
              </w:rPr>
            </w:pPr>
            <w:r>
              <w:rPr>
                <w:b/>
              </w:rPr>
              <w:t>subscriptionMessagesTotal(</w:t>
            </w:r>
            <w:r w:rsidRPr="002D6043">
              <w:t>sub</w:t>
            </w:r>
            <w:r>
              <w:rPr>
                <w:b/>
              </w:rPr>
              <w:t>)</w:t>
            </w:r>
          </w:p>
        </w:tc>
        <w:tc>
          <w:tcPr>
            <w:tcW w:w="4640" w:type="dxa"/>
          </w:tcPr>
          <w:p w14:paraId="2DC56594" w14:textId="77777777" w:rsidR="005F03C5" w:rsidRDefault="005F03C5" w:rsidP="005F03C5">
            <w:pPr>
              <w:pStyle w:val="Bodytext0"/>
            </w:pPr>
            <w:r>
              <w:t>Number of messages delivered to callback</w:t>
            </w:r>
          </w:p>
        </w:tc>
      </w:tr>
      <w:tr w:rsidR="00454659" w:rsidRPr="00A43589" w14:paraId="3F01B84E" w14:textId="77777777" w:rsidTr="00454659">
        <w:trPr>
          <w:trHeight w:val="252"/>
          <w:jc w:val="center"/>
        </w:trPr>
        <w:tc>
          <w:tcPr>
            <w:tcW w:w="4093" w:type="dxa"/>
          </w:tcPr>
          <w:p w14:paraId="2E559C6D" w14:textId="77777777" w:rsidR="00454659" w:rsidRDefault="00454659" w:rsidP="00344753">
            <w:pPr>
              <w:pStyle w:val="Bodytext0"/>
              <w:rPr>
                <w:b/>
              </w:rPr>
            </w:pPr>
            <w:r>
              <w:rPr>
                <w:b/>
              </w:rPr>
              <w:t>setUDL(</w:t>
            </w:r>
            <w:r w:rsidRPr="00454659">
              <w:t>udl</w:t>
            </w:r>
            <w:r>
              <w:rPr>
                <w:b/>
              </w:rPr>
              <w:t>)</w:t>
            </w:r>
          </w:p>
        </w:tc>
        <w:tc>
          <w:tcPr>
            <w:tcW w:w="4640" w:type="dxa"/>
          </w:tcPr>
          <w:p w14:paraId="255EC03D" w14:textId="77777777" w:rsidR="00454659" w:rsidRDefault="00DD2046" w:rsidP="005F03C5">
            <w:pPr>
              <w:pStyle w:val="Bodytext0"/>
            </w:pPr>
            <w:r>
              <w:t>Reset the UDL for use with reconnect or failover</w:t>
            </w:r>
          </w:p>
        </w:tc>
      </w:tr>
      <w:tr w:rsidR="00454659" w:rsidRPr="00A43589" w14:paraId="0CFE2231" w14:textId="77777777" w:rsidTr="00454659">
        <w:trPr>
          <w:trHeight w:val="252"/>
          <w:jc w:val="center"/>
        </w:trPr>
        <w:tc>
          <w:tcPr>
            <w:tcW w:w="4093" w:type="dxa"/>
          </w:tcPr>
          <w:p w14:paraId="40086180" w14:textId="77777777" w:rsidR="00454659" w:rsidRDefault="00454659" w:rsidP="00344753">
            <w:pPr>
              <w:pStyle w:val="Bodytext0"/>
              <w:rPr>
                <w:b/>
              </w:rPr>
            </w:pPr>
            <w:r>
              <w:rPr>
                <w:b/>
              </w:rPr>
              <w:t>getCurrentUDL()</w:t>
            </w:r>
          </w:p>
        </w:tc>
        <w:tc>
          <w:tcPr>
            <w:tcW w:w="4640" w:type="dxa"/>
          </w:tcPr>
          <w:p w14:paraId="1C914B30" w14:textId="77777777" w:rsidR="00454659" w:rsidRDefault="00DD2046" w:rsidP="005F03C5">
            <w:pPr>
              <w:pStyle w:val="Bodytext0"/>
            </w:pPr>
            <w:r>
              <w:t>Gets the current UDL</w:t>
            </w:r>
          </w:p>
        </w:tc>
      </w:tr>
      <w:tr w:rsidR="00BF55CD" w:rsidRPr="00A43589" w14:paraId="69358A81" w14:textId="77777777" w:rsidTr="00454659">
        <w:trPr>
          <w:trHeight w:val="252"/>
          <w:jc w:val="center"/>
        </w:trPr>
        <w:tc>
          <w:tcPr>
            <w:tcW w:w="4093" w:type="dxa"/>
          </w:tcPr>
          <w:p w14:paraId="0C727CA8" w14:textId="77777777" w:rsidR="00BF55CD" w:rsidRDefault="00BF55CD" w:rsidP="00344753">
            <w:pPr>
              <w:pStyle w:val="Bodytext0"/>
              <w:rPr>
                <w:b/>
              </w:rPr>
            </w:pPr>
            <w:r>
              <w:rPr>
                <w:b/>
              </w:rPr>
              <w:lastRenderedPageBreak/>
              <w:t>getServerHost</w:t>
            </w:r>
            <w:r w:rsidR="009C56A0">
              <w:rPr>
                <w:b/>
              </w:rPr>
              <w:t>()</w:t>
            </w:r>
          </w:p>
        </w:tc>
        <w:tc>
          <w:tcPr>
            <w:tcW w:w="4640" w:type="dxa"/>
          </w:tcPr>
          <w:p w14:paraId="1F24FE1E" w14:textId="77777777" w:rsidR="00BF55CD" w:rsidRDefault="00B27BA6" w:rsidP="00B27BA6">
            <w:pPr>
              <w:pStyle w:val="Bodytext0"/>
            </w:pPr>
            <w:r>
              <w:t>Gets host of server that client is connected to</w:t>
            </w:r>
          </w:p>
        </w:tc>
      </w:tr>
      <w:tr w:rsidR="00BF55CD" w:rsidRPr="00A43589" w14:paraId="7F87668B" w14:textId="77777777" w:rsidTr="00454659">
        <w:trPr>
          <w:trHeight w:val="252"/>
          <w:jc w:val="center"/>
        </w:trPr>
        <w:tc>
          <w:tcPr>
            <w:tcW w:w="4093" w:type="dxa"/>
          </w:tcPr>
          <w:p w14:paraId="460F6D40" w14:textId="77777777" w:rsidR="00BF55CD" w:rsidRDefault="00BF55CD" w:rsidP="00344753">
            <w:pPr>
              <w:pStyle w:val="Bodytext0"/>
              <w:rPr>
                <w:b/>
              </w:rPr>
            </w:pPr>
            <w:r>
              <w:rPr>
                <w:b/>
              </w:rPr>
              <w:t>getServerPort</w:t>
            </w:r>
            <w:r w:rsidR="009C56A0">
              <w:rPr>
                <w:b/>
              </w:rPr>
              <w:t>()</w:t>
            </w:r>
          </w:p>
        </w:tc>
        <w:tc>
          <w:tcPr>
            <w:tcW w:w="4640" w:type="dxa"/>
          </w:tcPr>
          <w:p w14:paraId="58DF09CA" w14:textId="77777777" w:rsidR="00BF55CD" w:rsidRDefault="00B27BA6" w:rsidP="005F03C5">
            <w:pPr>
              <w:pStyle w:val="Bodytext0"/>
            </w:pPr>
            <w:r>
              <w:t>Gets TCP port of server that client is connected to</w:t>
            </w:r>
          </w:p>
        </w:tc>
      </w:tr>
      <w:tr w:rsidR="00BF55CD" w:rsidRPr="00A43589" w14:paraId="475A4EDF" w14:textId="77777777" w:rsidTr="00454659">
        <w:trPr>
          <w:trHeight w:val="252"/>
          <w:jc w:val="center"/>
        </w:trPr>
        <w:tc>
          <w:tcPr>
            <w:tcW w:w="4093" w:type="dxa"/>
          </w:tcPr>
          <w:p w14:paraId="0875CC60" w14:textId="77777777" w:rsidR="00BF55CD" w:rsidRDefault="00BF55CD" w:rsidP="00344753">
            <w:pPr>
              <w:pStyle w:val="Bodytext0"/>
              <w:rPr>
                <w:b/>
              </w:rPr>
            </w:pPr>
            <w:r>
              <w:rPr>
                <w:b/>
              </w:rPr>
              <w:t>getInfo</w:t>
            </w:r>
            <w:r w:rsidR="009C56A0">
              <w:rPr>
                <w:b/>
              </w:rPr>
              <w:t>(</w:t>
            </w:r>
            <w:r w:rsidR="009C56A0" w:rsidRPr="009C56A0">
              <w:t>command</w:t>
            </w:r>
            <w:r w:rsidR="009C56A0">
              <w:rPr>
                <w:b/>
              </w:rPr>
              <w:t>)</w:t>
            </w:r>
          </w:p>
        </w:tc>
        <w:tc>
          <w:tcPr>
            <w:tcW w:w="4640" w:type="dxa"/>
          </w:tcPr>
          <w:p w14:paraId="2A2E2551" w14:textId="77777777" w:rsidR="00BF55CD" w:rsidRDefault="00B27BA6" w:rsidP="00B27BA6">
            <w:pPr>
              <w:pStyle w:val="Bodytext0"/>
            </w:pPr>
            <w:r>
              <w:t>General purpose I/O routine returns string which depends on the particular domain</w:t>
            </w:r>
            <w:r w:rsidR="00761942">
              <w:t xml:space="preserve"> and command arg</w:t>
            </w:r>
          </w:p>
        </w:tc>
      </w:tr>
    </w:tbl>
    <w:p w14:paraId="6E908E8F" w14:textId="77777777" w:rsidR="00A43589" w:rsidRDefault="00A43589" w:rsidP="00A43589">
      <w:pPr>
        <w:pStyle w:val="Bodytext0"/>
      </w:pPr>
    </w:p>
    <w:p w14:paraId="3ABA0414" w14:textId="77777777" w:rsidR="00A43589" w:rsidRDefault="00A43589" w:rsidP="00A43589">
      <w:pPr>
        <w:pStyle w:val="BodyText"/>
      </w:pPr>
      <w:r>
        <w:t>This API contains a number of synchronous functions (syncSend, subscribeAndGet, sendAndGet) simply for the convenience of the user, as each could be constructed from sends and subscribes. The function sendAndGet requires a more detailed explanation. It sends a message in a normal manner while marking it as having been sent by a call to the sendAndGet function. A receiver of that message can then construct a special response that will direc</w:t>
      </w:r>
      <w:r w:rsidR="0008610E">
        <w:t>ted back to the original sender (regardless of its subject and type).</w:t>
      </w:r>
    </w:p>
    <w:p w14:paraId="0D3B3E1F" w14:textId="77777777" w:rsidR="00E85121" w:rsidRDefault="00E85121" w:rsidP="00A43589">
      <w:pPr>
        <w:pStyle w:val="BodyText"/>
      </w:pPr>
    </w:p>
    <w:p w14:paraId="34CAF059" w14:textId="77777777" w:rsidR="00A43589" w:rsidRDefault="00A43589" w:rsidP="00A43589">
      <w:pPr>
        <w:pStyle w:val="BodyText"/>
      </w:pPr>
      <w:r>
        <w:t xml:space="preserve">An important detail to keep in mind is that this API may function differently depending on the particulars of each </w:t>
      </w:r>
      <w:r w:rsidR="000D56B3">
        <w:t xml:space="preserve">domain’s </w:t>
      </w:r>
      <w:r>
        <w:t xml:space="preserve">implementation. For example, in one </w:t>
      </w:r>
      <w:r w:rsidR="000D56B3">
        <w:t>domain</w:t>
      </w:r>
      <w:r>
        <w:t xml:space="preserve"> “flush” can mean that messages are kept in a buffer until the flush command is issued. In another, however, flush may do nothing as messages are sent immediately during the “send” command. Of course, simply providing an API is of little practical use which is why cMsg contains a single implementation of great flexibility.</w:t>
      </w:r>
    </w:p>
    <w:p w14:paraId="68734BF0" w14:textId="77777777" w:rsidR="00F14C60" w:rsidRDefault="00F14C60" w:rsidP="00F52A6E">
      <w:pPr>
        <w:pStyle w:val="BodyText"/>
        <w:sectPr w:rsidR="00F14C60" w:rsidSect="005C412E">
          <w:headerReference w:type="default" r:id="rId14"/>
          <w:type w:val="continuous"/>
          <w:pgSz w:w="12240" w:h="15840"/>
          <w:pgMar w:top="1440" w:right="1800" w:bottom="1440" w:left="1800" w:header="720" w:footer="720" w:gutter="0"/>
          <w:cols w:space="720"/>
          <w:docGrid w:linePitch="360"/>
        </w:sectPr>
      </w:pPr>
    </w:p>
    <w:p w14:paraId="2A352C93" w14:textId="77777777" w:rsidR="00A43589" w:rsidRPr="002879A2" w:rsidRDefault="00A43589" w:rsidP="00F52A6E">
      <w:pPr>
        <w:pStyle w:val="BodyText"/>
      </w:pPr>
    </w:p>
    <w:p w14:paraId="54FBDCF1" w14:textId="77777777" w:rsidR="00E839C4" w:rsidRDefault="00E839C4" w:rsidP="00E839C4">
      <w:pPr>
        <w:pStyle w:val="PartTitle"/>
        <w:framePr w:wrap="notBeside" w:hAnchor="page" w:x="8454" w:y="901"/>
      </w:pPr>
      <w:r>
        <w:lastRenderedPageBreak/>
        <w:t>Section</w:t>
      </w:r>
    </w:p>
    <w:p w14:paraId="5D57E5B6" w14:textId="77777777" w:rsidR="00E839C4" w:rsidRDefault="00F82B52" w:rsidP="00E839C4">
      <w:pPr>
        <w:pStyle w:val="PartLabel"/>
        <w:framePr w:wrap="notBeside" w:hAnchor="page" w:x="8454" w:y="901"/>
      </w:pPr>
      <w:r>
        <w:t>5</w:t>
      </w:r>
    </w:p>
    <w:p w14:paraId="101460FE" w14:textId="77777777" w:rsidR="00E370F6" w:rsidRPr="00E370F6" w:rsidRDefault="00980222" w:rsidP="002B5A83">
      <w:pPr>
        <w:pStyle w:val="Heading1"/>
        <w:numPr>
          <w:ilvl w:val="0"/>
          <w:numId w:val="2"/>
        </w:numPr>
        <w:rPr>
          <w:sz w:val="28"/>
        </w:rPr>
      </w:pPr>
      <w:bookmarkStart w:id="13" w:name="_Toc71034474"/>
      <w:r>
        <w:t>Available</w:t>
      </w:r>
      <w:r w:rsidR="00E370F6" w:rsidRPr="002879A2">
        <w:t xml:space="preserve"> Domain Implementation</w:t>
      </w:r>
      <w:r w:rsidR="00E370F6">
        <w:t>s</w:t>
      </w:r>
      <w:bookmarkEnd w:id="13"/>
    </w:p>
    <w:p w14:paraId="78D9BCFF" w14:textId="77777777" w:rsidR="00E839C4" w:rsidRPr="002879A2" w:rsidRDefault="00E839C4" w:rsidP="00F52A6E"/>
    <w:p w14:paraId="543482D7" w14:textId="77777777" w:rsidR="00E839C4" w:rsidRDefault="00E839C4" w:rsidP="00F52A6E">
      <w:pPr>
        <w:pStyle w:val="BodyText"/>
      </w:pPr>
      <w:r w:rsidRPr="002879A2">
        <w:t>A number of domains are implemented by default in the cMsg package.</w:t>
      </w:r>
      <w:r w:rsidR="00F52A6E">
        <w:t xml:space="preserve">  </w:t>
      </w:r>
      <w:r w:rsidRPr="002879A2">
        <w:t>The most important is the cMsg domain, which implements a full</w:t>
      </w:r>
      <w:r w:rsidR="00F52A6E">
        <w:t xml:space="preserve"> </w:t>
      </w:r>
      <w:r w:rsidRPr="002879A2">
        <w:t>publish/subscribe and peer-to-peer messaging system in one of its</w:t>
      </w:r>
      <w:r w:rsidR="00F52A6E">
        <w:t xml:space="preserve"> </w:t>
      </w:r>
      <w:r w:rsidRPr="002879A2">
        <w:t>subdomains (see below).  Note that calls to API functions not</w:t>
      </w:r>
      <w:r w:rsidR="00F52A6E">
        <w:t xml:space="preserve"> </w:t>
      </w:r>
      <w:r w:rsidRPr="002879A2">
        <w:t xml:space="preserve">supported by a given domain return a </w:t>
      </w:r>
      <w:r w:rsidR="00F52A6E">
        <w:t>“</w:t>
      </w:r>
      <w:r w:rsidR="00F21E97">
        <w:t>Not I</w:t>
      </w:r>
      <w:r w:rsidRPr="002879A2">
        <w:t>mplemented</w:t>
      </w:r>
      <w:r w:rsidR="00F52A6E">
        <w:t>”</w:t>
      </w:r>
      <w:r w:rsidRPr="002879A2">
        <w:t xml:space="preserve"> error</w:t>
      </w:r>
      <w:r w:rsidR="008450D1">
        <w:t xml:space="preserve"> (or throw an exception)</w:t>
      </w:r>
      <w:r w:rsidRPr="002879A2">
        <w:t>.</w:t>
      </w:r>
      <w:r w:rsidR="00E85121">
        <w:t xml:space="preserve"> </w:t>
      </w:r>
      <w:r w:rsidRPr="002879A2">
        <w:t>Developers can easily implement additional Ja</w:t>
      </w:r>
      <w:r>
        <w:t>va</w:t>
      </w:r>
      <w:r w:rsidRPr="00E839C4">
        <w:t xml:space="preserve"> </w:t>
      </w:r>
      <w:r w:rsidRPr="002879A2">
        <w:t>and/or C domains</w:t>
      </w:r>
      <w:r>
        <w:t>.</w:t>
      </w:r>
    </w:p>
    <w:p w14:paraId="7D8C43D9" w14:textId="77777777" w:rsidR="00E370F6" w:rsidRDefault="00E370F6" w:rsidP="00F52A6E">
      <w:pPr>
        <w:pStyle w:val="BodyText"/>
      </w:pPr>
    </w:p>
    <w:p w14:paraId="0913E28F" w14:textId="77777777" w:rsidR="00E839C4" w:rsidRDefault="00E370F6" w:rsidP="002B5A83">
      <w:pPr>
        <w:pStyle w:val="Heading2"/>
        <w:numPr>
          <w:ilvl w:val="1"/>
          <w:numId w:val="2"/>
        </w:numPr>
      </w:pPr>
      <w:bookmarkStart w:id="14" w:name="_Toc71034475"/>
      <w:r>
        <w:t>File Domain</w:t>
      </w:r>
      <w:bookmarkEnd w:id="14"/>
    </w:p>
    <w:p w14:paraId="5AE72BD7" w14:textId="77777777" w:rsidR="00494F57" w:rsidRPr="00494F57" w:rsidRDefault="00494F57" w:rsidP="00494F57"/>
    <w:p w14:paraId="7189B12B" w14:textId="77777777" w:rsidR="00E839C4" w:rsidRDefault="00E839C4" w:rsidP="00F52A6E">
      <w:pPr>
        <w:pStyle w:val="BodyText"/>
      </w:pPr>
      <w:r w:rsidRPr="002879A2">
        <w:t>The File domain implements simple logging of messages to a local file,</w:t>
      </w:r>
      <w:r w:rsidR="00F52A6E">
        <w:t xml:space="preserve"> </w:t>
      </w:r>
      <w:r w:rsidRPr="002879A2">
        <w:t xml:space="preserve">and the form of the </w:t>
      </w:r>
      <w:r w:rsidR="00572C8B">
        <w:t>UDL</w:t>
      </w:r>
      <w:r w:rsidRPr="002879A2">
        <w:t xml:space="preserve"> is:</w:t>
      </w:r>
    </w:p>
    <w:p w14:paraId="4A5EA533" w14:textId="77777777" w:rsidR="00E85121" w:rsidRPr="002879A2" w:rsidRDefault="00E85121" w:rsidP="00F52A6E">
      <w:pPr>
        <w:pStyle w:val="BodyText"/>
      </w:pPr>
    </w:p>
    <w:p w14:paraId="2BF462A1" w14:textId="77777777" w:rsidR="00E839C4" w:rsidRDefault="00E839C4" w:rsidP="007C7F78">
      <w:pPr>
        <w:pStyle w:val="code"/>
        <w:ind w:left="0" w:firstLine="720"/>
      </w:pPr>
      <w:r w:rsidRPr="002879A2">
        <w:t>cMsg:File://</w:t>
      </w:r>
      <w:r w:rsidR="0002601A">
        <w:t>&lt;filename&gt;</w:t>
      </w:r>
      <w:r w:rsidRPr="002879A2">
        <w:t>?textOnly=</w:t>
      </w:r>
      <w:r w:rsidR="0002601A">
        <w:t>&lt;</w:t>
      </w:r>
      <w:r w:rsidRPr="002879A2">
        <w:t>booleanVal</w:t>
      </w:r>
      <w:r w:rsidR="0002601A">
        <w:t>&gt;</w:t>
      </w:r>
    </w:p>
    <w:p w14:paraId="597890CE" w14:textId="77777777" w:rsidR="00F201A4" w:rsidRPr="002879A2" w:rsidRDefault="00F201A4" w:rsidP="003A3F27">
      <w:pPr>
        <w:pStyle w:val="code"/>
      </w:pPr>
    </w:p>
    <w:p w14:paraId="01581245" w14:textId="77777777" w:rsidR="00E839C4" w:rsidRPr="002879A2" w:rsidRDefault="0002601A" w:rsidP="00F52A6E">
      <w:pPr>
        <w:pStyle w:val="BodyText"/>
      </w:pPr>
      <w:r>
        <w:t>where filen</w:t>
      </w:r>
      <w:r w:rsidR="00E839C4" w:rsidRPr="002879A2">
        <w:t>ame specifies the name of a file locally accessible to the</w:t>
      </w:r>
      <w:r w:rsidR="00F52A6E">
        <w:t xml:space="preserve"> </w:t>
      </w:r>
      <w:r w:rsidR="00E839C4" w:rsidRPr="002879A2">
        <w:t>client, and the file is opened in append mode.  By default the entire</w:t>
      </w:r>
      <w:r w:rsidR="00F52A6E">
        <w:t xml:space="preserve"> </w:t>
      </w:r>
      <w:r w:rsidR="00E839C4" w:rsidRPr="002879A2">
        <w:t>message is logged to the file as an XML fragment.  If textOnly=true is</w:t>
      </w:r>
      <w:r w:rsidR="00F52A6E">
        <w:t xml:space="preserve"> </w:t>
      </w:r>
      <w:r w:rsidR="00E839C4" w:rsidRPr="002879A2">
        <w:t>specified only a timestamp and the text field is logged.  Only the</w:t>
      </w:r>
      <w:r w:rsidR="00F52A6E">
        <w:t xml:space="preserve"> </w:t>
      </w:r>
      <w:r w:rsidR="00E839C4" w:rsidRPr="002879A2">
        <w:t xml:space="preserve">send() and syncSend() messaging API functions are supported. </w:t>
      </w:r>
      <w:r w:rsidR="00572C8B">
        <w:t xml:space="preserve"> </w:t>
      </w:r>
      <w:r w:rsidR="00E839C4" w:rsidRPr="002879A2">
        <w:t>Client names</w:t>
      </w:r>
      <w:r w:rsidR="00F52A6E">
        <w:t xml:space="preserve"> </w:t>
      </w:r>
      <w:r w:rsidR="00E839C4" w:rsidRPr="002879A2">
        <w:t>need not be unique in this domain.</w:t>
      </w:r>
      <w:r w:rsidR="001D0F6E">
        <w:t xml:space="preserve"> Implemented in both C and Java.</w:t>
      </w:r>
    </w:p>
    <w:p w14:paraId="2AC195F8" w14:textId="77777777" w:rsidR="00E839C4" w:rsidRPr="002879A2" w:rsidRDefault="00E839C4" w:rsidP="009E3D95">
      <w:pPr>
        <w:pStyle w:val="BodyText"/>
      </w:pPr>
    </w:p>
    <w:p w14:paraId="5FA307B6" w14:textId="77777777" w:rsidR="00E370F6" w:rsidRDefault="00345D24" w:rsidP="002B5A83">
      <w:pPr>
        <w:pStyle w:val="Heading2"/>
        <w:numPr>
          <w:ilvl w:val="1"/>
          <w:numId w:val="2"/>
        </w:numPr>
      </w:pPr>
      <w:bookmarkStart w:id="15" w:name="_Toc71034476"/>
      <w:r>
        <w:t>CA</w:t>
      </w:r>
      <w:r w:rsidR="00E370F6">
        <w:t xml:space="preserve"> Domain</w:t>
      </w:r>
      <w:bookmarkEnd w:id="15"/>
    </w:p>
    <w:p w14:paraId="0C6BB470" w14:textId="77777777" w:rsidR="004621A8" w:rsidRPr="00494F57" w:rsidRDefault="004621A8" w:rsidP="004621A8"/>
    <w:p w14:paraId="1AF5EA48" w14:textId="77777777" w:rsidR="004621A8" w:rsidRDefault="004621A8" w:rsidP="004621A8">
      <w:pPr>
        <w:pStyle w:val="BodyText"/>
      </w:pPr>
      <w:r w:rsidRPr="002879A2">
        <w:t>The CA domain implements a simple interface to EPICS Channel Access,</w:t>
      </w:r>
      <w:r>
        <w:t xml:space="preserve"> </w:t>
      </w:r>
      <w:r w:rsidRPr="002879A2">
        <w:t xml:space="preserve">similar to the EZCA package, and the form of the </w:t>
      </w:r>
      <w:r>
        <w:t>UDL</w:t>
      </w:r>
      <w:r w:rsidRPr="002879A2">
        <w:t xml:space="preserve"> is:</w:t>
      </w:r>
    </w:p>
    <w:p w14:paraId="67298B78" w14:textId="77777777" w:rsidR="00E85121" w:rsidRPr="002879A2" w:rsidRDefault="00E85121" w:rsidP="004621A8">
      <w:pPr>
        <w:pStyle w:val="BodyText"/>
      </w:pPr>
    </w:p>
    <w:p w14:paraId="3FD86717" w14:textId="77777777" w:rsidR="004621A8" w:rsidRDefault="004621A8" w:rsidP="007C7F78">
      <w:pPr>
        <w:pStyle w:val="code"/>
        <w:ind w:left="0" w:firstLine="720"/>
      </w:pPr>
      <w:r w:rsidRPr="002879A2">
        <w:t>cMsg:CA://</w:t>
      </w:r>
      <w:r w:rsidR="0002601A">
        <w:t>&lt;</w:t>
      </w:r>
      <w:r w:rsidRPr="002879A2">
        <w:t>channelName</w:t>
      </w:r>
      <w:r w:rsidR="0002601A">
        <w:t>&gt;</w:t>
      </w:r>
      <w:r w:rsidRPr="002879A2">
        <w:t>?addr_list=</w:t>
      </w:r>
      <w:r w:rsidR="0002601A">
        <w:t>&lt;</w:t>
      </w:r>
      <w:r w:rsidRPr="002879A2">
        <w:t>list</w:t>
      </w:r>
      <w:r w:rsidR="0002601A">
        <w:t>&gt;</w:t>
      </w:r>
    </w:p>
    <w:p w14:paraId="6BF7B7CB" w14:textId="77777777" w:rsidR="004621A8" w:rsidRPr="002879A2" w:rsidRDefault="004621A8" w:rsidP="004621A8">
      <w:pPr>
        <w:pStyle w:val="code"/>
      </w:pPr>
    </w:p>
    <w:p w14:paraId="1952C9CE" w14:textId="77777777" w:rsidR="004621A8" w:rsidRDefault="004621A8" w:rsidP="004621A8">
      <w:pPr>
        <w:pStyle w:val="BodyText"/>
      </w:pPr>
      <w:r w:rsidRPr="002879A2">
        <w:t>where addr_list specifies the UDP broadcast address list.  Supported</w:t>
      </w:r>
      <w:r>
        <w:t xml:space="preserve"> </w:t>
      </w:r>
      <w:r w:rsidRPr="002879A2">
        <w:t>messaging API functions are send(), which implements a CA put;</w:t>
      </w:r>
      <w:r>
        <w:t xml:space="preserve"> </w:t>
      </w:r>
      <w:r w:rsidRPr="002879A2">
        <w:t>flush(); subscribeAndGet() which gets the channel value one time and</w:t>
      </w:r>
      <w:r>
        <w:t xml:space="preserve"> </w:t>
      </w:r>
      <w:r w:rsidRPr="002879A2">
        <w:t>the timeout is in m</w:t>
      </w:r>
      <w:r>
        <w:t>illi</w:t>
      </w:r>
      <w:r w:rsidRPr="002879A2">
        <w:t>sec</w:t>
      </w:r>
      <w:r>
        <w:t>onds</w:t>
      </w:r>
      <w:r w:rsidRPr="002879A2">
        <w:t xml:space="preserve">; subscribe(), which implements CA </w:t>
      </w:r>
      <w:r>
        <w:t>“</w:t>
      </w:r>
      <w:r w:rsidRPr="002879A2">
        <w:t>monitor on</w:t>
      </w:r>
      <w:r>
        <w:t>”</w:t>
      </w:r>
      <w:r w:rsidRPr="002879A2">
        <w:t>;</w:t>
      </w:r>
      <w:r>
        <w:t xml:space="preserve"> </w:t>
      </w:r>
      <w:r w:rsidRPr="002879A2">
        <w:t xml:space="preserve">and unsubscribe, which implements </w:t>
      </w:r>
      <w:r>
        <w:t>“</w:t>
      </w:r>
      <w:r w:rsidRPr="002879A2">
        <w:t>monitor off</w:t>
      </w:r>
      <w:r>
        <w:t>”</w:t>
      </w:r>
      <w:r w:rsidRPr="002879A2">
        <w:t>.  Callbacks are</w:t>
      </w:r>
      <w:r>
        <w:t xml:space="preserve"> </w:t>
      </w:r>
      <w:r w:rsidRPr="002879A2">
        <w:t>executed in their own threads.</w:t>
      </w:r>
    </w:p>
    <w:p w14:paraId="18149C69" w14:textId="77777777" w:rsidR="00E85121" w:rsidRPr="002879A2" w:rsidRDefault="00E85121" w:rsidP="004621A8">
      <w:pPr>
        <w:pStyle w:val="BodyText"/>
      </w:pPr>
    </w:p>
    <w:p w14:paraId="69C120F0" w14:textId="77777777" w:rsidR="004621A8" w:rsidRDefault="004621A8" w:rsidP="004621A8">
      <w:pPr>
        <w:pStyle w:val="BodyText"/>
      </w:pPr>
      <w:r w:rsidRPr="002879A2">
        <w:lastRenderedPageBreak/>
        <w:t>Currently access is only supported for dbl values, and the dbl resides</w:t>
      </w:r>
      <w:r>
        <w:t xml:space="preserve"> </w:t>
      </w:r>
      <w:r w:rsidRPr="002879A2">
        <w:t xml:space="preserve">in the text field as a string.  Also, the CA domain is </w:t>
      </w:r>
      <w:r>
        <w:t xml:space="preserve">currently </w:t>
      </w:r>
      <w:r w:rsidRPr="002879A2">
        <w:t>only</w:t>
      </w:r>
      <w:r>
        <w:t xml:space="preserve"> </w:t>
      </w:r>
      <w:r w:rsidRPr="002879A2">
        <w:t>implemented for Java clients.  Client names need not be unique in this</w:t>
      </w:r>
      <w:r>
        <w:t xml:space="preserve"> </w:t>
      </w:r>
      <w:r w:rsidRPr="002879A2">
        <w:t>domain.</w:t>
      </w:r>
      <w:r w:rsidR="001D0F6E">
        <w:t xml:space="preserve"> Java only.</w:t>
      </w:r>
    </w:p>
    <w:p w14:paraId="31198B41" w14:textId="77777777" w:rsidR="00D77FA7" w:rsidRDefault="00D77FA7" w:rsidP="00977E27">
      <w:pPr>
        <w:pStyle w:val="BodyText"/>
      </w:pPr>
    </w:p>
    <w:p w14:paraId="3BFFFDF4" w14:textId="77777777" w:rsidR="0038066F" w:rsidRDefault="0038066F" w:rsidP="002B5A83">
      <w:pPr>
        <w:pStyle w:val="Heading2"/>
        <w:numPr>
          <w:ilvl w:val="1"/>
          <w:numId w:val="2"/>
        </w:numPr>
      </w:pPr>
      <w:bookmarkStart w:id="16" w:name="_Toc71034477"/>
      <w:r>
        <w:t>CODA online domains</w:t>
      </w:r>
      <w:bookmarkEnd w:id="16"/>
    </w:p>
    <w:p w14:paraId="66BE3C1A" w14:textId="77777777" w:rsidR="00977E27" w:rsidRDefault="00977E27" w:rsidP="0038066F"/>
    <w:p w14:paraId="2B148FB5" w14:textId="77777777" w:rsidR="0038066F" w:rsidRDefault="005B2173" w:rsidP="0038066F">
      <w:r>
        <w:t>There are three</w:t>
      </w:r>
      <w:r w:rsidR="0038066F">
        <w:t xml:space="preserve"> domains not </w:t>
      </w:r>
      <w:r w:rsidR="00977E27">
        <w:t xml:space="preserve">generally </w:t>
      </w:r>
      <w:r>
        <w:t>accessed</w:t>
      </w:r>
      <w:r w:rsidR="0038066F">
        <w:t xml:space="preserve"> directly by cMsg users. They’re only used in the CODA online code for run control to talk to or to move data between CODA components (roc, event builder, event recorder</w:t>
      </w:r>
      <w:r>
        <w:t>, etc.</w:t>
      </w:r>
      <w:r w:rsidR="0038066F">
        <w:t>).</w:t>
      </w:r>
    </w:p>
    <w:p w14:paraId="4ED9D990" w14:textId="77777777" w:rsidR="008030FC" w:rsidRDefault="008030FC" w:rsidP="0038066F"/>
    <w:p w14:paraId="167C35BE" w14:textId="77777777" w:rsidR="008030FC" w:rsidRDefault="008030FC" w:rsidP="0038066F">
      <w:r>
        <w:t>There is a special relationship between the rc</w:t>
      </w:r>
      <w:r w:rsidR="00294098">
        <w:t>, rcMulticast</w:t>
      </w:r>
      <w:r>
        <w:t>, and rcServer domains as they work together to establish run control communications.</w:t>
      </w:r>
      <w:r w:rsidR="00776899">
        <w:t xml:space="preserve"> To </w:t>
      </w:r>
      <w:r w:rsidR="006A25CE">
        <w:t>find out</w:t>
      </w:r>
      <w:r w:rsidR="00776899">
        <w:t xml:space="preserve"> more about thi</w:t>
      </w:r>
      <w:r w:rsidR="00294098">
        <w:t>s and about the rcMulticast</w:t>
      </w:r>
      <w:r w:rsidR="00776899">
        <w:t xml:space="preserve"> and rcServer domains, read the cMsg developer’s guide.</w:t>
      </w:r>
    </w:p>
    <w:p w14:paraId="362677FD" w14:textId="77777777" w:rsidR="00977E27" w:rsidRPr="0038066F" w:rsidRDefault="00977E27" w:rsidP="0038066F"/>
    <w:p w14:paraId="7CD60710" w14:textId="77777777" w:rsidR="00977E27" w:rsidRPr="003403CE" w:rsidRDefault="00977E27" w:rsidP="00977E27">
      <w:pPr>
        <w:pStyle w:val="Heading2"/>
        <w:numPr>
          <w:ilvl w:val="2"/>
          <w:numId w:val="2"/>
        </w:numPr>
      </w:pPr>
      <w:bookmarkStart w:id="17" w:name="_Toc71034478"/>
      <w:r>
        <w:t>RC domain</w:t>
      </w:r>
      <w:bookmarkEnd w:id="17"/>
    </w:p>
    <w:p w14:paraId="39D9EF11" w14:textId="77777777" w:rsidR="00977E27" w:rsidRPr="00494F57" w:rsidRDefault="00977E27" w:rsidP="00977E27"/>
    <w:p w14:paraId="78B53B8F" w14:textId="77777777" w:rsidR="00977E27" w:rsidRDefault="00977E27" w:rsidP="00977E27">
      <w:pPr>
        <w:pStyle w:val="BodyText"/>
      </w:pPr>
      <w:r>
        <w:t>Run control client communication is implemented in this domain. It is used when the user wishes to create a CODA component -- a component aware of all the CODA state transitions. In order to be informed of the transitions, the correct subscriptions must be made in order to receive the appropriate messages. A full treatment of this topic is beyond the scope of this little user guide, so anyone interested in doing this should contact Vardan Gyurjyan. This section on the rc domain is included merely to inform users that this capability is available. For completeness, the UDL is of the form:</w:t>
      </w:r>
    </w:p>
    <w:p w14:paraId="5BBADBBA" w14:textId="77777777" w:rsidR="00977E27" w:rsidRPr="002879A2" w:rsidRDefault="00977E27" w:rsidP="00977E27">
      <w:pPr>
        <w:pStyle w:val="BodyText"/>
      </w:pPr>
    </w:p>
    <w:p w14:paraId="2A8C554C" w14:textId="77777777" w:rsidR="00977E27" w:rsidRPr="009363E2" w:rsidRDefault="00977E27" w:rsidP="00977E27">
      <w:pPr>
        <w:pStyle w:val="code"/>
        <w:ind w:left="0" w:right="-180" w:firstLine="720"/>
      </w:pPr>
      <w:r>
        <w:t>cMsg:rc</w:t>
      </w:r>
      <w:r w:rsidRPr="002879A2">
        <w:t>://</w:t>
      </w:r>
      <w:r w:rsidRPr="009363E2">
        <w:t>&lt;h</w:t>
      </w:r>
      <w:r>
        <w:t>ost&gt;:&lt;port&gt;/&lt;expid&gt;?</w:t>
      </w:r>
      <w:r w:rsidRPr="009363E2">
        <w:t>&amp;connectTO=&lt;timeout&gt;</w:t>
      </w:r>
      <w:r>
        <w:t>&amp;ip=&lt;addr&gt;</w:t>
      </w:r>
    </w:p>
    <w:p w14:paraId="64B11F92" w14:textId="77777777" w:rsidR="00977E27" w:rsidRPr="002879A2" w:rsidRDefault="00977E27" w:rsidP="00977E27">
      <w:pPr>
        <w:pStyle w:val="code"/>
      </w:pPr>
    </w:p>
    <w:p w14:paraId="7A151182" w14:textId="77777777" w:rsidR="00977E27" w:rsidRDefault="00977E27" w:rsidP="00977E27">
      <w:pPr>
        <w:pStyle w:val="BodyText"/>
      </w:pPr>
      <w:r w:rsidRPr="002879A2">
        <w:t>where</w:t>
      </w:r>
    </w:p>
    <w:p w14:paraId="154D9088" w14:textId="77777777" w:rsidR="00790C8F" w:rsidRDefault="00790C8F" w:rsidP="00790C8F">
      <w:pPr>
        <w:pStyle w:val="BodyText"/>
        <w:numPr>
          <w:ilvl w:val="0"/>
          <w:numId w:val="19"/>
        </w:numPr>
      </w:pPr>
      <w:r>
        <w:t>port is the multicast server’s UDP listening port and is optional with a default of 45200,</w:t>
      </w:r>
    </w:p>
    <w:p w14:paraId="5BAE5EE3" w14:textId="77777777" w:rsidR="00790C8F" w:rsidRDefault="00790C8F" w:rsidP="00790C8F">
      <w:pPr>
        <w:pStyle w:val="BodyText"/>
        <w:numPr>
          <w:ilvl w:val="0"/>
          <w:numId w:val="19"/>
        </w:numPr>
      </w:pPr>
      <w:r>
        <w:t>host is the host on which the multicast server is running and is required. It may be “multicast”, "localhost", or in dotted decimal form.</w:t>
      </w:r>
      <w:r w:rsidRPr="0014255F">
        <w:t xml:space="preserve"> </w:t>
      </w:r>
      <w:r>
        <w:t>If the host = “multicast”, multicast packets are sent to the 239.210.0.0 address.</w:t>
      </w:r>
    </w:p>
    <w:p w14:paraId="4B7B0E1E" w14:textId="77777777" w:rsidR="00790C8F" w:rsidRDefault="00790C8F" w:rsidP="00790C8F">
      <w:pPr>
        <w:pStyle w:val="BodyText"/>
        <w:numPr>
          <w:ilvl w:val="0"/>
          <w:numId w:val="19"/>
        </w:numPr>
      </w:pPr>
      <w:r>
        <w:t>the experiment id or expid is required and does NOT default to the environmental</w:t>
      </w:r>
    </w:p>
    <w:p w14:paraId="4AD98511" w14:textId="77777777" w:rsidR="00790C8F" w:rsidRDefault="00790C8F" w:rsidP="00790C8F">
      <w:pPr>
        <w:pStyle w:val="BodyText"/>
        <w:ind w:left="720"/>
      </w:pPr>
      <w:r>
        <w:t>variable EXPID,</w:t>
      </w:r>
    </w:p>
    <w:p w14:paraId="15D2B3CC" w14:textId="77777777" w:rsidR="00790C8F" w:rsidRDefault="00790C8F" w:rsidP="00790C8F">
      <w:pPr>
        <w:pStyle w:val="BodyText"/>
        <w:numPr>
          <w:ilvl w:val="0"/>
          <w:numId w:val="19"/>
        </w:numPr>
      </w:pPr>
      <w:r>
        <w:t>connectTO is the time to wait in seconds before connect returns a timeout while</w:t>
      </w:r>
    </w:p>
    <w:p w14:paraId="4F484BAF" w14:textId="77777777" w:rsidR="00790C8F" w:rsidRDefault="00790C8F" w:rsidP="00790C8F">
      <w:pPr>
        <w:pStyle w:val="BodyText"/>
        <w:ind w:left="720"/>
      </w:pPr>
      <w:r>
        <w:t>waiting for the rc server to send a concluding connect message</w:t>
      </w:r>
      <w:r w:rsidRPr="002879A2">
        <w:t>.</w:t>
      </w:r>
      <w:r>
        <w:t xml:space="preserve"> It defaults to 30 seconds with a value of 0 meaning</w:t>
      </w:r>
      <w:r w:rsidR="007C2D3A">
        <w:t xml:space="preserve"> wait forever,</w:t>
      </w:r>
    </w:p>
    <w:p w14:paraId="238C69B8" w14:textId="77777777" w:rsidR="00790C8F" w:rsidRDefault="00790C8F" w:rsidP="00790C8F">
      <w:pPr>
        <w:pStyle w:val="BodyText"/>
        <w:numPr>
          <w:ilvl w:val="0"/>
          <w:numId w:val="19"/>
        </w:numPr>
      </w:pPr>
      <w:r>
        <w:t>ip is the IP address is in dotted decimal which the rc server or agent must use to connect to this client</w:t>
      </w:r>
    </w:p>
    <w:p w14:paraId="5CC075F5" w14:textId="77777777" w:rsidR="00977E27" w:rsidRDefault="00977E27" w:rsidP="00977E27">
      <w:pPr>
        <w:pStyle w:val="BodyText"/>
      </w:pPr>
    </w:p>
    <w:p w14:paraId="5E7A2818" w14:textId="77777777" w:rsidR="00977E27" w:rsidRDefault="00977E27" w:rsidP="00977E27">
      <w:pPr>
        <w:pStyle w:val="BodyText"/>
      </w:pPr>
      <w:r>
        <w:t>Implemented in C and Java.</w:t>
      </w:r>
    </w:p>
    <w:p w14:paraId="0F6116BC" w14:textId="77777777" w:rsidR="00977E27" w:rsidRDefault="00977E27" w:rsidP="00977E27">
      <w:pPr>
        <w:pStyle w:val="BodyText"/>
      </w:pPr>
    </w:p>
    <w:p w14:paraId="1AB1E0FF" w14:textId="77777777" w:rsidR="0038066F" w:rsidRPr="003403CE" w:rsidRDefault="0038066F" w:rsidP="0038066F">
      <w:pPr>
        <w:pStyle w:val="Heading2"/>
        <w:numPr>
          <w:ilvl w:val="2"/>
          <w:numId w:val="2"/>
        </w:numPr>
      </w:pPr>
      <w:bookmarkStart w:id="18" w:name="_Toc71034479"/>
      <w:r>
        <w:lastRenderedPageBreak/>
        <w:t>Emu domain</w:t>
      </w:r>
      <w:bookmarkEnd w:id="18"/>
    </w:p>
    <w:p w14:paraId="3511610B" w14:textId="77777777" w:rsidR="00FC374D" w:rsidRDefault="00FC374D" w:rsidP="00FC374D">
      <w:pPr>
        <w:pStyle w:val="BodyText"/>
      </w:pPr>
    </w:p>
    <w:p w14:paraId="76C4A4A1" w14:textId="77777777" w:rsidR="00FC374D" w:rsidRDefault="007C7F78" w:rsidP="00FC374D">
      <w:pPr>
        <w:pStyle w:val="BodyText"/>
      </w:pPr>
      <w:r>
        <w:t>The emu</w:t>
      </w:r>
      <w:r w:rsidR="00FC374D">
        <w:t xml:space="preserve"> domain is used to move data between CODA</w:t>
      </w:r>
      <w:r w:rsidR="00977E27">
        <w:t xml:space="preserve"> components.</w:t>
      </w:r>
      <w:r w:rsidR="00FC374D">
        <w:t xml:space="preserve"> </w:t>
      </w:r>
      <w:r>
        <w:t xml:space="preserve">Essentially it is a TCP socket over which data flows. Only the client </w:t>
      </w:r>
      <w:r w:rsidR="0043677A">
        <w:t xml:space="preserve">(data sender) </w:t>
      </w:r>
      <w:r>
        <w:t xml:space="preserve">code exists in the cMsg software package. The server </w:t>
      </w:r>
      <w:r w:rsidR="0043677A">
        <w:t xml:space="preserve">(data receiver) </w:t>
      </w:r>
      <w:r>
        <w:t>side of this domain exists only in the emu software package since that’s the only place it’s used</w:t>
      </w:r>
      <w:r w:rsidR="00020957">
        <w:t xml:space="preserve"> and it was easier to integrate that way. To find it, look at the org.jlab.code.emu.support.transport directory of the emu java code, at the EmuDomainServer, EmuDomainTcpServer, </w:t>
      </w:r>
      <w:r w:rsidR="008030FC">
        <w:t xml:space="preserve">and </w:t>
      </w:r>
      <w:r w:rsidR="00020957">
        <w:t>EmuDomainUdpListener classes</w:t>
      </w:r>
      <w:r>
        <w:t>. The UDL is of the form:</w:t>
      </w:r>
    </w:p>
    <w:p w14:paraId="70ECB92F" w14:textId="77777777" w:rsidR="007C7F78" w:rsidRDefault="007C7F78" w:rsidP="007C7F78">
      <w:pPr>
        <w:pStyle w:val="code"/>
      </w:pPr>
    </w:p>
    <w:p w14:paraId="4489344A" w14:textId="77777777" w:rsidR="006E75ED" w:rsidRDefault="007C7F78" w:rsidP="007C7F78">
      <w:pPr>
        <w:pStyle w:val="code"/>
      </w:pPr>
      <w:r>
        <w:tab/>
        <w:t>cMsg:emu://</w:t>
      </w:r>
      <w:r w:rsidR="0038066F">
        <w:t>&lt;port&gt;/&lt;expid&gt;/&lt;destCompName&gt;?codaId=&lt;id&gt;&amp;timeout=&lt;sec&gt;&amp;</w:t>
      </w:r>
    </w:p>
    <w:p w14:paraId="5EA7CA3B" w14:textId="77777777" w:rsidR="007C7F78" w:rsidRDefault="006E75ED" w:rsidP="006E75ED">
      <w:pPr>
        <w:pStyle w:val="code"/>
        <w:ind w:left="1080" w:firstLine="360"/>
      </w:pPr>
      <w:r>
        <w:t>bufSize=&lt;size&gt;&amp;tcpSend=&lt;size&gt;&amp;subnet=&lt;ip&gt;&amp;noDelay</w:t>
      </w:r>
    </w:p>
    <w:p w14:paraId="660620FC" w14:textId="77777777" w:rsidR="006E75ED" w:rsidRDefault="006E75ED" w:rsidP="006E75ED">
      <w:pPr>
        <w:pStyle w:val="BodyText"/>
      </w:pPr>
    </w:p>
    <w:p w14:paraId="142C3E70" w14:textId="77777777" w:rsidR="00560C68" w:rsidRDefault="006E75ED" w:rsidP="00560C68">
      <w:pPr>
        <w:pStyle w:val="BodyText"/>
      </w:pPr>
      <w:r>
        <w:t xml:space="preserve">where </w:t>
      </w:r>
      <w:r w:rsidR="00E3009D">
        <w:t xml:space="preserve">destCompName is the name of the destination CODA component receiving data (server), id is the sender’s CODA component’s id, sec is the timeout in seconds to wait for a TCP connection before throwing exception, bufSize is the maximum number of bytes in one message, tcpSend is the TCP send buffer size in bytes, ip the preferred dot-decimal subnet address (broadcast or local ip addr) to communicate over, and noDelay is to turn on TCP_NODELAY. </w:t>
      </w:r>
      <w:r w:rsidR="00560C68">
        <w:t>Implemented in C and Java.</w:t>
      </w:r>
    </w:p>
    <w:p w14:paraId="00640ED5" w14:textId="77777777" w:rsidR="00560C68" w:rsidRPr="00FC374D" w:rsidRDefault="00560C68" w:rsidP="007C7F78">
      <w:pPr>
        <w:pStyle w:val="code"/>
      </w:pPr>
    </w:p>
    <w:p w14:paraId="1999A114" w14:textId="77777777" w:rsidR="00E839C4" w:rsidRDefault="004C14BB" w:rsidP="002B5A83">
      <w:pPr>
        <w:pStyle w:val="Heading2"/>
        <w:numPr>
          <w:ilvl w:val="1"/>
          <w:numId w:val="2"/>
        </w:numPr>
      </w:pPr>
      <w:bookmarkStart w:id="19" w:name="_Toc71034480"/>
      <w:r>
        <w:t>cMsg</w:t>
      </w:r>
      <w:r w:rsidRPr="002879A2">
        <w:t xml:space="preserve"> domain</w:t>
      </w:r>
      <w:bookmarkEnd w:id="19"/>
    </w:p>
    <w:p w14:paraId="35C52960" w14:textId="77777777" w:rsidR="003403CE" w:rsidRPr="003403CE" w:rsidRDefault="003403CE" w:rsidP="002B5A83">
      <w:pPr>
        <w:pStyle w:val="Heading2"/>
        <w:numPr>
          <w:ilvl w:val="2"/>
          <w:numId w:val="2"/>
        </w:numPr>
      </w:pPr>
      <w:bookmarkStart w:id="20" w:name="_Ref231183692"/>
      <w:bookmarkStart w:id="21" w:name="_Toc71034481"/>
      <w:r>
        <w:t>Server communication</w:t>
      </w:r>
      <w:bookmarkEnd w:id="20"/>
      <w:bookmarkEnd w:id="21"/>
    </w:p>
    <w:p w14:paraId="67D1170E" w14:textId="77777777" w:rsidR="00494F57" w:rsidRPr="00494F57" w:rsidRDefault="00494F57" w:rsidP="00494F57"/>
    <w:p w14:paraId="5B6E5591" w14:textId="77777777" w:rsidR="00E839C4" w:rsidRDefault="00E839C4" w:rsidP="003B5C2B">
      <w:pPr>
        <w:pStyle w:val="BodyText"/>
      </w:pPr>
      <w:r w:rsidRPr="002879A2">
        <w:t>The cMsg domain involves use of a proxy server whereby client requests</w:t>
      </w:r>
      <w:r w:rsidR="00F52A6E">
        <w:t xml:space="preserve"> </w:t>
      </w:r>
      <w:r w:rsidRPr="002879A2">
        <w:t>are not handled in the client itself, but instead are forwarded to a</w:t>
      </w:r>
      <w:r w:rsidR="00F52A6E">
        <w:t xml:space="preserve"> </w:t>
      </w:r>
      <w:r w:rsidRPr="002879A2">
        <w:t>remote cMsg server that actually performs the work on behalf of the</w:t>
      </w:r>
      <w:r w:rsidR="00F52A6E">
        <w:t xml:space="preserve"> </w:t>
      </w:r>
      <w:r w:rsidRPr="002879A2">
        <w:t>client.  Communication between client and server is handled</w:t>
      </w:r>
      <w:r w:rsidR="00F52A6E">
        <w:t xml:space="preserve"> </w:t>
      </w:r>
      <w:r w:rsidRPr="002879A2">
        <w:t>transparently so the user does not know that a server is involved.</w:t>
      </w:r>
      <w:r w:rsidR="00026CC1">
        <w:t xml:space="preserve">  The server passes the client</w:t>
      </w:r>
      <w:r w:rsidR="00C103A2">
        <w:t>’s request on to a subdomain (a handler</w:t>
      </w:r>
      <w:r w:rsidR="00026CC1">
        <w:t xml:space="preserve"> object existing in the server).  A cMsg server has many subdomain types to choose from and more can easily be added</w:t>
      </w:r>
      <w:r w:rsidR="00704F75">
        <w:t xml:space="preserve"> by a developer</w:t>
      </w:r>
      <w:r w:rsidR="00026CC1">
        <w:t>.  Each subdomain handles the client requests in a particular way.  Currently the cMsg domain has cMsg, Channel Access, database,</w:t>
      </w:r>
      <w:r w:rsidR="00D53C17">
        <w:t xml:space="preserve"> queue, file queue, log file</w:t>
      </w:r>
      <w:r w:rsidR="00026CC1">
        <w:t>, SmartSockets, and Tcpserver subdomains which are described in the next section.</w:t>
      </w:r>
      <w:r w:rsidR="003B5C2B">
        <w:t xml:space="preserve"> </w:t>
      </w:r>
      <w:r w:rsidR="00026CC1">
        <w:t xml:space="preserve">This arrangement works well on </w:t>
      </w:r>
      <w:r w:rsidR="00242A8C">
        <w:t>VxWorks</w:t>
      </w:r>
      <w:r w:rsidR="00026CC1">
        <w:t xml:space="preserve">. </w:t>
      </w:r>
      <w:r w:rsidR="00704F75">
        <w:t>U</w:t>
      </w:r>
      <w:r w:rsidRPr="002879A2">
        <w:t>nderlying messaging systems that are not available</w:t>
      </w:r>
      <w:r w:rsidR="00F52A6E">
        <w:t xml:space="preserve"> </w:t>
      </w:r>
      <w:r w:rsidR="00026CC1">
        <w:t xml:space="preserve">on </w:t>
      </w:r>
      <w:r w:rsidR="00242A8C">
        <w:t>VxWorks</w:t>
      </w:r>
      <w:r w:rsidR="00026CC1">
        <w:t xml:space="preserve"> can be accessed from </w:t>
      </w:r>
      <w:r w:rsidR="00704F75">
        <w:t>there</w:t>
      </w:r>
      <w:r w:rsidRPr="002879A2">
        <w:t xml:space="preserve"> via a server running on a</w:t>
      </w:r>
      <w:r w:rsidR="00F52A6E">
        <w:t xml:space="preserve"> </w:t>
      </w:r>
      <w:r w:rsidR="003B5C2B">
        <w:t>remote Unix node.</w:t>
      </w:r>
    </w:p>
    <w:p w14:paraId="32D58194" w14:textId="77777777" w:rsidR="003B5C2B" w:rsidRPr="002879A2" w:rsidRDefault="003B5C2B" w:rsidP="003B5C2B">
      <w:pPr>
        <w:pStyle w:val="BodyText"/>
      </w:pPr>
    </w:p>
    <w:p w14:paraId="43D8E5CE" w14:textId="77777777" w:rsidR="00E839C4" w:rsidRDefault="00E839C4" w:rsidP="00F52A6E">
      <w:pPr>
        <w:pStyle w:val="BodyText"/>
      </w:pPr>
      <w:r w:rsidRPr="002879A2">
        <w:t>The general form of the cMsg domai</w:t>
      </w:r>
      <w:r w:rsidR="00F21E97">
        <w:t xml:space="preserve">n </w:t>
      </w:r>
      <w:r w:rsidR="00026CC1">
        <w:t>UDL</w:t>
      </w:r>
      <w:r w:rsidRPr="002879A2">
        <w:t xml:space="preserve"> is:</w:t>
      </w:r>
    </w:p>
    <w:p w14:paraId="72F4DDE9" w14:textId="77777777" w:rsidR="00E85121" w:rsidRPr="002879A2" w:rsidRDefault="00E85121" w:rsidP="00F52A6E">
      <w:pPr>
        <w:pStyle w:val="BodyText"/>
      </w:pPr>
    </w:p>
    <w:p w14:paraId="36F217D3" w14:textId="77777777" w:rsidR="00E839C4" w:rsidRPr="00F5069B" w:rsidRDefault="00E839C4" w:rsidP="003A3F27">
      <w:pPr>
        <w:pStyle w:val="code"/>
        <w:rPr>
          <w:sz w:val="16"/>
          <w:szCs w:val="16"/>
        </w:rPr>
      </w:pPr>
      <w:r w:rsidRPr="00F5069B">
        <w:rPr>
          <w:sz w:val="16"/>
          <w:szCs w:val="16"/>
        </w:rPr>
        <w:t>cMsg</w:t>
      </w:r>
      <w:r w:rsidR="001E5D2B" w:rsidRPr="00F5069B">
        <w:rPr>
          <w:sz w:val="16"/>
          <w:szCs w:val="16"/>
        </w:rPr>
        <w:t>:cMsg://</w:t>
      </w:r>
      <w:r w:rsidR="00F5069B" w:rsidRPr="00F5069B">
        <w:rPr>
          <w:sz w:val="16"/>
          <w:szCs w:val="16"/>
        </w:rPr>
        <w:t>&lt;</w:t>
      </w:r>
      <w:r w:rsidR="001E5D2B" w:rsidRPr="00F5069B">
        <w:rPr>
          <w:sz w:val="16"/>
          <w:szCs w:val="16"/>
        </w:rPr>
        <w:t>host</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port</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subdomain</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subd</w:t>
      </w:r>
      <w:r w:rsidRPr="00F5069B">
        <w:rPr>
          <w:sz w:val="16"/>
          <w:szCs w:val="16"/>
        </w:rPr>
        <w:t>om</w:t>
      </w:r>
      <w:r w:rsidR="0043691F" w:rsidRPr="00F5069B">
        <w:rPr>
          <w:sz w:val="16"/>
          <w:szCs w:val="16"/>
        </w:rPr>
        <w:t>ainInfo</w:t>
      </w:r>
      <w:r w:rsidR="00F5069B" w:rsidRPr="00F5069B">
        <w:rPr>
          <w:sz w:val="16"/>
          <w:szCs w:val="16"/>
        </w:rPr>
        <w:t>&gt;</w:t>
      </w:r>
      <w:r w:rsidR="0043691F" w:rsidRPr="00F5069B">
        <w:rPr>
          <w:sz w:val="16"/>
          <w:szCs w:val="16"/>
        </w:rPr>
        <w:t>?</w:t>
      </w:r>
      <w:r w:rsidR="00F5069B" w:rsidRPr="00F5069B">
        <w:rPr>
          <w:sz w:val="16"/>
          <w:szCs w:val="16"/>
        </w:rPr>
        <w:t>&lt;</w:t>
      </w:r>
      <w:r w:rsidR="0043691F" w:rsidRPr="00F5069B">
        <w:rPr>
          <w:sz w:val="16"/>
          <w:szCs w:val="16"/>
        </w:rPr>
        <w:t>tag1</w:t>
      </w:r>
      <w:r w:rsidR="00F5069B" w:rsidRPr="00F5069B">
        <w:rPr>
          <w:sz w:val="16"/>
          <w:szCs w:val="16"/>
        </w:rPr>
        <w:t>&gt;</w:t>
      </w:r>
      <w:r w:rsidR="0043691F" w:rsidRPr="00F5069B">
        <w:rPr>
          <w:sz w:val="16"/>
          <w:szCs w:val="16"/>
        </w:rPr>
        <w:t>=</w:t>
      </w:r>
      <w:r w:rsidR="00F5069B" w:rsidRPr="00F5069B">
        <w:rPr>
          <w:sz w:val="16"/>
          <w:szCs w:val="16"/>
        </w:rPr>
        <w:t>&lt;</w:t>
      </w:r>
      <w:r w:rsidR="0043691F" w:rsidRPr="00F5069B">
        <w:rPr>
          <w:sz w:val="16"/>
          <w:szCs w:val="16"/>
        </w:rPr>
        <w:t>val1</w:t>
      </w:r>
      <w:r w:rsidR="00F5069B" w:rsidRPr="00F5069B">
        <w:rPr>
          <w:sz w:val="16"/>
          <w:szCs w:val="16"/>
        </w:rPr>
        <w:t>&gt;</w:t>
      </w:r>
      <w:r w:rsidR="0043691F" w:rsidRPr="00F5069B">
        <w:rPr>
          <w:sz w:val="16"/>
          <w:szCs w:val="16"/>
        </w:rPr>
        <w:t>&amp;</w:t>
      </w:r>
      <w:r w:rsidR="00F5069B" w:rsidRPr="00F5069B">
        <w:rPr>
          <w:sz w:val="16"/>
          <w:szCs w:val="16"/>
        </w:rPr>
        <w:t>&lt;</w:t>
      </w:r>
      <w:r w:rsidR="0043691F" w:rsidRPr="00F5069B">
        <w:rPr>
          <w:sz w:val="16"/>
          <w:szCs w:val="16"/>
        </w:rPr>
        <w:t>tag</w:t>
      </w:r>
      <w:r w:rsidR="00856604" w:rsidRPr="00F5069B">
        <w:rPr>
          <w:sz w:val="16"/>
          <w:szCs w:val="16"/>
        </w:rPr>
        <w:t>2</w:t>
      </w:r>
      <w:r w:rsidR="00F5069B" w:rsidRPr="00F5069B">
        <w:rPr>
          <w:sz w:val="16"/>
          <w:szCs w:val="16"/>
        </w:rPr>
        <w:t>&gt;</w:t>
      </w:r>
      <w:r w:rsidR="00856604" w:rsidRPr="00F5069B">
        <w:rPr>
          <w:sz w:val="16"/>
          <w:szCs w:val="16"/>
        </w:rPr>
        <w:t>=</w:t>
      </w:r>
      <w:r w:rsidR="00F5069B" w:rsidRPr="00F5069B">
        <w:rPr>
          <w:sz w:val="16"/>
          <w:szCs w:val="16"/>
        </w:rPr>
        <w:t>&lt;</w:t>
      </w:r>
      <w:r w:rsidR="00856604" w:rsidRPr="00F5069B">
        <w:rPr>
          <w:sz w:val="16"/>
          <w:szCs w:val="16"/>
        </w:rPr>
        <w:t>val</w:t>
      </w:r>
      <w:r w:rsidR="00F201A4" w:rsidRPr="00F5069B">
        <w:rPr>
          <w:sz w:val="16"/>
          <w:szCs w:val="16"/>
        </w:rPr>
        <w:t>2</w:t>
      </w:r>
      <w:r w:rsidR="00F5069B" w:rsidRPr="00F5069B">
        <w:rPr>
          <w:sz w:val="16"/>
          <w:szCs w:val="16"/>
        </w:rPr>
        <w:t>&gt;</w:t>
      </w:r>
    </w:p>
    <w:p w14:paraId="0088CDF3" w14:textId="77777777" w:rsidR="00F201A4" w:rsidRPr="002879A2" w:rsidRDefault="00F201A4" w:rsidP="003A3F27">
      <w:pPr>
        <w:pStyle w:val="code"/>
      </w:pPr>
    </w:p>
    <w:p w14:paraId="1B51A405" w14:textId="77777777" w:rsidR="003B5C2B" w:rsidRDefault="0043691F" w:rsidP="003B5C2B">
      <w:pPr>
        <w:pStyle w:val="BodyText"/>
      </w:pPr>
      <w:r>
        <w:t xml:space="preserve">For the host parameter, the user may supply a host name or set it to be “multicast” or “localhost”. If it is set to “localhost”, it resolves to the name of the host running the client. If it is set to “multicast”, then the client does a multicast to find the server using the multicast address of </w:t>
      </w:r>
      <w:r w:rsidRPr="002A642F">
        <w:t>239.220.0.0</w:t>
      </w:r>
      <w:r>
        <w:t xml:space="preserve">. Of course, the user may specify a multicast address in dotted decimal form as well. The port used is the one given, or if nothing is given the </w:t>
      </w:r>
      <w:r>
        <w:lastRenderedPageBreak/>
        <w:t>defaults for both multicasting and TCP connections are 45000. If multicasting is used, the first cMsg server to respond is chosen. If this is not the desired behavior, just make sure your server is running at a unique multicast address and/or a unique port.</w:t>
      </w:r>
    </w:p>
    <w:p w14:paraId="260E04E6" w14:textId="77777777" w:rsidR="0043691F" w:rsidRDefault="0043691F" w:rsidP="003B5C2B">
      <w:pPr>
        <w:pStyle w:val="BodyText"/>
      </w:pPr>
      <w:r>
        <w:t xml:space="preserve"> </w:t>
      </w:r>
    </w:p>
    <w:p w14:paraId="02DEA990" w14:textId="77777777" w:rsidR="0043691F" w:rsidRDefault="0043691F" w:rsidP="003B5C2B">
      <w:pPr>
        <w:pStyle w:val="BodyText"/>
      </w:pPr>
      <w:r>
        <w:t>The s</w:t>
      </w:r>
      <w:r w:rsidR="00E839C4" w:rsidRPr="002879A2">
        <w:t>ubdomain</w:t>
      </w:r>
      <w:r w:rsidR="00F52A6E">
        <w:t xml:space="preserve"> </w:t>
      </w:r>
      <w:r>
        <w:t xml:space="preserve">parameter </w:t>
      </w:r>
      <w:r w:rsidR="00E839C4" w:rsidRPr="002879A2">
        <w:t>specifies a particular subdomain implementation, and subdomainInfo is</w:t>
      </w:r>
      <w:r w:rsidR="00F52A6E">
        <w:t xml:space="preserve"> </w:t>
      </w:r>
      <w:r w:rsidR="00204C03">
        <w:t>interpreted by the subdomain</w:t>
      </w:r>
      <w:r w:rsidR="00E839C4" w:rsidRPr="002879A2">
        <w:t xml:space="preserve"> as are the subdomain parameters.  </w:t>
      </w:r>
      <w:r w:rsidR="005C1E14">
        <w:t>Some of the peculiarities of this UDL include being able t</w:t>
      </w:r>
      <w:r>
        <w:t xml:space="preserve">o leave off the initial “cMsg” </w:t>
      </w:r>
      <w:r w:rsidR="005F6886">
        <w:t>and</w:t>
      </w:r>
      <w:r w:rsidR="005C1E14">
        <w:t xml:space="preserve"> if the subdomain is miss</w:t>
      </w:r>
      <w:r w:rsidR="005F6886">
        <w:t>ing it wil</w:t>
      </w:r>
      <w:r>
        <w:t>l default to the cMsg subdomain.</w:t>
      </w:r>
      <w:r w:rsidR="003B5C2B">
        <w:t xml:space="preserve"> </w:t>
      </w:r>
      <w:r>
        <w:t xml:space="preserve">There </w:t>
      </w:r>
      <w:r w:rsidR="00BD532D">
        <w:t xml:space="preserve">are </w:t>
      </w:r>
      <w:r w:rsidR="00DE1552">
        <w:t>5</w:t>
      </w:r>
      <w:r>
        <w:t xml:space="preserve"> tags that can be used in all subdomains</w:t>
      </w:r>
      <w:r w:rsidR="00AD2643">
        <w:t xml:space="preserve"> </w:t>
      </w:r>
      <w:r w:rsidR="00D678A9">
        <w:t>(go</w:t>
      </w:r>
      <w:r w:rsidR="00AD2643">
        <w:t xml:space="preserve"> </w:t>
      </w:r>
      <w:hyperlink w:anchor="_cMsg_subdomain" w:history="1">
        <w:r w:rsidR="00D678A9">
          <w:rPr>
            <w:rStyle w:val="Hyperlink"/>
          </w:rPr>
          <w:t>he</w:t>
        </w:r>
        <w:r w:rsidR="00D678A9">
          <w:rPr>
            <w:rStyle w:val="Hyperlink"/>
          </w:rPr>
          <w:t>r</w:t>
        </w:r>
        <w:r w:rsidR="00D678A9">
          <w:rPr>
            <w:rStyle w:val="Hyperlink"/>
          </w:rPr>
          <w:t>e</w:t>
        </w:r>
      </w:hyperlink>
      <w:r w:rsidR="00AD2643">
        <w:t xml:space="preserve"> for details)</w:t>
      </w:r>
      <w:r>
        <w:t>:</w:t>
      </w:r>
    </w:p>
    <w:p w14:paraId="331BA569" w14:textId="77777777" w:rsidR="0071289F" w:rsidRDefault="0071289F" w:rsidP="00F52A6E">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9"/>
        <w:gridCol w:w="6718"/>
      </w:tblGrid>
      <w:tr w:rsidR="0043691F" w14:paraId="55C907D5" w14:textId="77777777" w:rsidTr="000B7F8C">
        <w:trPr>
          <w:trHeight w:val="424"/>
          <w:jc w:val="center"/>
        </w:trPr>
        <w:tc>
          <w:tcPr>
            <w:tcW w:w="2019" w:type="dxa"/>
          </w:tcPr>
          <w:p w14:paraId="46A56FCC" w14:textId="77777777" w:rsidR="0043691F" w:rsidRPr="000B7F8C" w:rsidRDefault="0043691F" w:rsidP="000B7F8C">
            <w:pPr>
              <w:pStyle w:val="BodyText"/>
              <w:jc w:val="center"/>
              <w:rPr>
                <w:b/>
              </w:rPr>
            </w:pPr>
            <w:r w:rsidRPr="000B7F8C">
              <w:rPr>
                <w:b/>
              </w:rPr>
              <w:t>Tag Name</w:t>
            </w:r>
          </w:p>
        </w:tc>
        <w:tc>
          <w:tcPr>
            <w:tcW w:w="6718" w:type="dxa"/>
          </w:tcPr>
          <w:p w14:paraId="53BEB23F" w14:textId="77777777" w:rsidR="0043691F" w:rsidRPr="000B7F8C" w:rsidRDefault="0043691F" w:rsidP="000B7F8C">
            <w:pPr>
              <w:pStyle w:val="BodyText"/>
              <w:jc w:val="center"/>
              <w:rPr>
                <w:b/>
              </w:rPr>
            </w:pPr>
            <w:r w:rsidRPr="000B7F8C">
              <w:rPr>
                <w:b/>
              </w:rPr>
              <w:t>Description</w:t>
            </w:r>
          </w:p>
        </w:tc>
      </w:tr>
      <w:tr w:rsidR="0043691F" w14:paraId="389D36F0" w14:textId="77777777" w:rsidTr="000B7F8C">
        <w:trPr>
          <w:trHeight w:val="440"/>
          <w:jc w:val="center"/>
        </w:trPr>
        <w:tc>
          <w:tcPr>
            <w:tcW w:w="2019" w:type="dxa"/>
          </w:tcPr>
          <w:p w14:paraId="1C3E5444" w14:textId="77777777" w:rsidR="0043691F" w:rsidRDefault="0043691F" w:rsidP="006601B7">
            <w:pPr>
              <w:pStyle w:val="BodyText"/>
            </w:pPr>
            <w:r>
              <w:t>cmsgpassword</w:t>
            </w:r>
          </w:p>
        </w:tc>
        <w:tc>
          <w:tcPr>
            <w:tcW w:w="6718" w:type="dxa"/>
          </w:tcPr>
          <w:p w14:paraId="1E337F09" w14:textId="77777777" w:rsidR="0043691F" w:rsidRDefault="0043691F" w:rsidP="00204C03">
            <w:pPr>
              <w:pStyle w:val="BodyText"/>
            </w:pPr>
            <w:r>
              <w:t>This is the password needed to connect to the server.</w:t>
            </w:r>
          </w:p>
        </w:tc>
      </w:tr>
      <w:tr w:rsidR="0043691F" w14:paraId="499775CC" w14:textId="77777777" w:rsidTr="000B7F8C">
        <w:trPr>
          <w:trHeight w:val="716"/>
          <w:jc w:val="center"/>
        </w:trPr>
        <w:tc>
          <w:tcPr>
            <w:tcW w:w="2019" w:type="dxa"/>
          </w:tcPr>
          <w:p w14:paraId="025177A6" w14:textId="77777777" w:rsidR="0043691F" w:rsidRDefault="0043691F" w:rsidP="006601B7">
            <w:pPr>
              <w:pStyle w:val="BodyText"/>
            </w:pPr>
            <w:r>
              <w:t>multicastTO</w:t>
            </w:r>
          </w:p>
        </w:tc>
        <w:tc>
          <w:tcPr>
            <w:tcW w:w="6718" w:type="dxa"/>
          </w:tcPr>
          <w:p w14:paraId="0A67C259" w14:textId="77777777" w:rsidR="0043691F" w:rsidRDefault="0043691F" w:rsidP="00204C03">
            <w:pPr>
              <w:pStyle w:val="BodyText"/>
            </w:pPr>
            <w:r>
              <w:t>This is the timeout in seconds to wait for server responses to multicasting.</w:t>
            </w:r>
          </w:p>
        </w:tc>
      </w:tr>
      <w:tr w:rsidR="0043691F" w14:paraId="44A20BF9" w14:textId="77777777" w:rsidTr="000B7F8C">
        <w:trPr>
          <w:trHeight w:val="424"/>
          <w:jc w:val="center"/>
        </w:trPr>
        <w:tc>
          <w:tcPr>
            <w:tcW w:w="2019" w:type="dxa"/>
          </w:tcPr>
          <w:p w14:paraId="528EFD0C" w14:textId="77777777" w:rsidR="0043691F" w:rsidRDefault="0043691F" w:rsidP="006601B7">
            <w:pPr>
              <w:pStyle w:val="BodyText"/>
            </w:pPr>
            <w:r>
              <w:t>regime</w:t>
            </w:r>
          </w:p>
        </w:tc>
        <w:tc>
          <w:tcPr>
            <w:tcW w:w="6718" w:type="dxa"/>
          </w:tcPr>
          <w:p w14:paraId="528EA022" w14:textId="77777777" w:rsidR="0043691F" w:rsidRDefault="0043691F" w:rsidP="00204C03">
            <w:pPr>
              <w:pStyle w:val="BodyText"/>
            </w:pPr>
            <w:r>
              <w:t>It may be “low”, “medium”, or “high” and defaults to “medium”. This refers to the expected data rate from the client. It’s a hint to the server how best to handle this client. The “high” specification is best used by experts. “Low” is for clients sending normal size messages less than 10Hz or so.</w:t>
            </w:r>
          </w:p>
        </w:tc>
      </w:tr>
      <w:tr w:rsidR="000211ED" w14:paraId="0432DDBB" w14:textId="77777777" w:rsidTr="000B7F8C">
        <w:trPr>
          <w:trHeight w:val="424"/>
          <w:jc w:val="center"/>
        </w:trPr>
        <w:tc>
          <w:tcPr>
            <w:tcW w:w="2019" w:type="dxa"/>
          </w:tcPr>
          <w:p w14:paraId="17B21E36" w14:textId="77777777" w:rsidR="000211ED" w:rsidRDefault="000211ED" w:rsidP="006601B7">
            <w:pPr>
              <w:pStyle w:val="BodyText"/>
            </w:pPr>
            <w:r>
              <w:t>domainPort</w:t>
            </w:r>
          </w:p>
        </w:tc>
        <w:tc>
          <w:tcPr>
            <w:tcW w:w="6718" w:type="dxa"/>
          </w:tcPr>
          <w:p w14:paraId="273DAD6C" w14:textId="77777777" w:rsidR="000211ED" w:rsidRDefault="00C52F3B" w:rsidP="00AD2643">
            <w:pPr>
              <w:pStyle w:val="BodyText"/>
            </w:pPr>
            <w:r>
              <w:t>TCP port of server with</w:t>
            </w:r>
            <w:r w:rsidR="00AD2643">
              <w:t>in</w:t>
            </w:r>
            <w:r>
              <w:t xml:space="preserve"> c</w:t>
            </w:r>
            <w:r w:rsidR="00AD2643">
              <w:t>Msg server</w:t>
            </w:r>
          </w:p>
        </w:tc>
      </w:tr>
      <w:tr w:rsidR="004F1406" w14:paraId="26295236" w14:textId="77777777" w:rsidTr="000B7F8C">
        <w:trPr>
          <w:trHeight w:val="424"/>
          <w:jc w:val="center"/>
        </w:trPr>
        <w:tc>
          <w:tcPr>
            <w:tcW w:w="2019" w:type="dxa"/>
          </w:tcPr>
          <w:p w14:paraId="2E710C14" w14:textId="77777777" w:rsidR="004F1406" w:rsidRDefault="004F1406" w:rsidP="002301D7">
            <w:pPr>
              <w:pStyle w:val="BodyText"/>
            </w:pPr>
            <w:r>
              <w:t>subnet</w:t>
            </w:r>
          </w:p>
        </w:tc>
        <w:tc>
          <w:tcPr>
            <w:tcW w:w="6718" w:type="dxa"/>
          </w:tcPr>
          <w:p w14:paraId="41E91722" w14:textId="77777777" w:rsidR="004F1406" w:rsidRDefault="004F1406" w:rsidP="002301D7">
            <w:pPr>
              <w:pStyle w:val="BodyText"/>
            </w:pPr>
            <w:r>
              <w:t>Preferred subnet over which to connect to server (broadcast addr or local IP address)</w:t>
            </w:r>
          </w:p>
        </w:tc>
      </w:tr>
    </w:tbl>
    <w:p w14:paraId="1A43B9CF" w14:textId="77777777" w:rsidR="0043691F" w:rsidRPr="002879A2" w:rsidRDefault="0043691F" w:rsidP="00F52A6E">
      <w:pPr>
        <w:pStyle w:val="BodyText"/>
      </w:pPr>
    </w:p>
    <w:p w14:paraId="333C0C06" w14:textId="77777777" w:rsidR="000A6744" w:rsidRDefault="000A6744" w:rsidP="000A6744">
      <w:r>
        <w:t xml:space="preserve">Clients can chose to send messages to the server using either TCP or UDP. This is done by setting a field in the message to be sent. If using a C client, the UDP send is roughly twice as fast as the TCP. In Java there is little difference, but see the API for details. </w:t>
      </w:r>
      <w:r w:rsidRPr="00B90EC9">
        <w:t>The call to flush() do</w:t>
      </w:r>
      <w:r>
        <w:t xml:space="preserve">es nothing in the cMsg </w:t>
      </w:r>
      <w:r w:rsidRPr="00B90EC9">
        <w:t>domain.</w:t>
      </w:r>
    </w:p>
    <w:p w14:paraId="21A60325" w14:textId="77777777" w:rsidR="0078387A" w:rsidRDefault="0078387A" w:rsidP="0078387A">
      <w:pPr>
        <w:pStyle w:val="BodyText"/>
      </w:pPr>
    </w:p>
    <w:p w14:paraId="78D3686C" w14:textId="77777777" w:rsidR="003B5C2B" w:rsidRDefault="001F77AC" w:rsidP="003B5C2B">
      <w:r>
        <w:t xml:space="preserve">Clients using the cMsg </w:t>
      </w:r>
      <w:r w:rsidR="003B5C2B">
        <w:t>domain have the capability to failover to another server when the server they are connected to dies.  To use this feature simply supply a semicolon separated list of UDLs in place of a single UDL when connecting to the server.  If the client cannot connect to the first UDL on the list, the next is tried and so on until a valid connection is made.</w:t>
      </w:r>
    </w:p>
    <w:p w14:paraId="6159EA19" w14:textId="77777777" w:rsidR="003B5C2B" w:rsidRDefault="003B5C2B" w:rsidP="003B5C2B"/>
    <w:p w14:paraId="5176AC74" w14:textId="77777777" w:rsidR="003B5C2B" w:rsidRDefault="003B5C2B" w:rsidP="003B5C2B">
      <w:r>
        <w:t xml:space="preserve">If the server should die during the sending or receipt of messages, the software will try to connect to a UDL on the list and continue on.  Any subscriptions are propagated to the new server.  Of course, a client who has a subscription will potentially miss messages sent during the brief time it is not connected.  Take note that any </w:t>
      </w:r>
      <w:r w:rsidR="001F77AC">
        <w:t xml:space="preserve">syncSend(), </w:t>
      </w:r>
      <w:r>
        <w:t>subscribeAndGet() or sendAndGet() calls will NOT failover, only send(), subscribe(), and unsubscribe() will failover.</w:t>
      </w:r>
    </w:p>
    <w:p w14:paraId="50C2C325" w14:textId="77777777" w:rsidR="003B5C2B" w:rsidRDefault="003B5C2B" w:rsidP="003B5C2B"/>
    <w:p w14:paraId="5AC53696" w14:textId="77777777" w:rsidR="003B5C2B" w:rsidRDefault="003B5C2B" w:rsidP="003B5C2B">
      <w:r>
        <w:t xml:space="preserve">The semicolon separated list of UDLs should place the preferred UDL(s) first since it will be given higher priority.  If a client is connected to a UDL which is not first in the list and that connection fails, the software will attempt to establish a connection starting with the </w:t>
      </w:r>
      <w:r>
        <w:lastRenderedPageBreak/>
        <w:t>first UDL on the l</w:t>
      </w:r>
      <w:r w:rsidR="00BD532D">
        <w:t>ist and work its way from there (skipping over the UDL that just failed).</w:t>
      </w:r>
    </w:p>
    <w:p w14:paraId="5ACBF1A8" w14:textId="77777777" w:rsidR="003B5C2B" w:rsidRDefault="003B5C2B" w:rsidP="004C79C8">
      <w:pPr>
        <w:pStyle w:val="BodyText"/>
      </w:pPr>
    </w:p>
    <w:p w14:paraId="5D0299B7" w14:textId="77777777" w:rsidR="00B74C61" w:rsidRDefault="00B74C61" w:rsidP="004C79C8">
      <w:pPr>
        <w:pStyle w:val="BodyText"/>
      </w:pPr>
      <w:r>
        <w:t>A slight variation on the idea of failing over is that of r</w:t>
      </w:r>
      <w:r w:rsidR="0078387A">
        <w:t>econnection</w:t>
      </w:r>
      <w:r>
        <w:t>. Reconnection</w:t>
      </w:r>
      <w:r w:rsidR="0078387A">
        <w:t>s are possible in the cMsg domain</w:t>
      </w:r>
      <w:r w:rsidR="00D33D7C">
        <w:t>, meaning that all subscriptions (but not the synchronous syncSend, sendAndGet, subscribeAndGet) are maintained through a</w:t>
      </w:r>
      <w:r w:rsidR="00D33D7C" w:rsidRPr="00D33D7C">
        <w:t xml:space="preserve"> </w:t>
      </w:r>
      <w:r w:rsidR="00D33D7C">
        <w:t>client’s connection to the server being broken and reestablished</w:t>
      </w:r>
      <w:r w:rsidR="0078387A">
        <w:t>.</w:t>
      </w:r>
      <w:r w:rsidR="00D33D7C">
        <w:t xml:space="preserve"> </w:t>
      </w:r>
      <w:r>
        <w:t>For example, if a client only specifies one UDL (and thus will not failover), and the</w:t>
      </w:r>
      <w:r w:rsidR="0078387A">
        <w:t xml:space="preserve"> connection </w:t>
      </w:r>
      <w:r w:rsidR="004C79C8">
        <w:t>to the server has been broken and</w:t>
      </w:r>
      <w:r w:rsidR="0078387A">
        <w:t xml:space="preserve"> disconnect has </w:t>
      </w:r>
      <w:r w:rsidR="0078387A" w:rsidRPr="004C79C8">
        <w:rPr>
          <w:b/>
          <w:i/>
        </w:rPr>
        <w:t>not</w:t>
      </w:r>
      <w:r w:rsidR="0078387A">
        <w:t xml:space="preserve"> been </w:t>
      </w:r>
      <w:r w:rsidR="004C79C8">
        <w:t>called</w:t>
      </w:r>
      <w:r w:rsidR="0078387A">
        <w:t>, the user can call connect() again</w:t>
      </w:r>
      <w:r w:rsidR="004C79C8">
        <w:t xml:space="preserve"> (reconnect() if using C)</w:t>
      </w:r>
      <w:r>
        <w:t xml:space="preserve"> to reestablish the connection</w:t>
      </w:r>
      <w:r w:rsidR="0078387A">
        <w:t>.</w:t>
      </w:r>
    </w:p>
    <w:p w14:paraId="47CFD999" w14:textId="77777777" w:rsidR="00B74C61" w:rsidRDefault="00B74C61" w:rsidP="004C79C8">
      <w:pPr>
        <w:pStyle w:val="BodyText"/>
      </w:pPr>
    </w:p>
    <w:p w14:paraId="0BDB8D70" w14:textId="77777777" w:rsidR="0078387A" w:rsidRDefault="00B74C61" w:rsidP="00B26C68">
      <w:pPr>
        <w:pStyle w:val="BodyText"/>
      </w:pPr>
      <w:r>
        <w:t>Similarly</w:t>
      </w:r>
      <w:r w:rsidR="00D33D7C">
        <w:t xml:space="preserve">, if a client has a good connection, the user can force </w:t>
      </w:r>
      <w:r>
        <w:t>a reconnection to another server.</w:t>
      </w:r>
      <w:r w:rsidRPr="00B74C61">
        <w:t xml:space="preserve"> </w:t>
      </w:r>
      <w:r>
        <w:t>To keep subscriptions and switch to another server, the user can reset the UDL by calling setUDL() and then simply call connect() again. This attempts to make a connection starting with the first UDL of the new list. If a connection to another server alread</w:t>
      </w:r>
      <w:r w:rsidR="00B26C68">
        <w:t>y exists, it will be terminated before the new one is made.</w:t>
      </w:r>
    </w:p>
    <w:p w14:paraId="00CDC6C7" w14:textId="77777777" w:rsidR="003403CE" w:rsidRDefault="003403CE" w:rsidP="003403CE"/>
    <w:p w14:paraId="714F5F89" w14:textId="77777777" w:rsidR="003403CE" w:rsidRDefault="003403CE" w:rsidP="002B5A83">
      <w:pPr>
        <w:pStyle w:val="Heading2"/>
        <w:numPr>
          <w:ilvl w:val="2"/>
          <w:numId w:val="2"/>
        </w:numPr>
      </w:pPr>
      <w:bookmarkStart w:id="22" w:name="_Toc71034482"/>
      <w:r>
        <w:t>Client  subscriptions</w:t>
      </w:r>
      <w:bookmarkEnd w:id="22"/>
    </w:p>
    <w:p w14:paraId="0D110129" w14:textId="77777777" w:rsidR="003403CE" w:rsidRDefault="003403CE" w:rsidP="003403CE"/>
    <w:p w14:paraId="6066409C" w14:textId="77777777" w:rsidR="00B74C61" w:rsidRDefault="00B74C61" w:rsidP="00B74C61">
      <w:r>
        <w:t>There are a number of callback issues users should be aware of when using this domain. All subscription callbacks</w:t>
      </w:r>
      <w:r w:rsidR="00BD532D">
        <w:t xml:space="preserve"> are</w:t>
      </w:r>
      <w:r>
        <w:t xml:space="preserve"> run in their own thread with their own messages queues. Thus</w:t>
      </w:r>
      <w:r w:rsidR="00BD532D">
        <w:t>,</w:t>
      </w:r>
      <w:r>
        <w:t xml:space="preserve"> use thread-safe programming practices when writing callbacks by either not using shared global resources or by protecting them with mutexes. Also each callback gets delivered a copy of the message arriving at the client, so there is no issue of callbacks interfering with each other by sharing messages.</w:t>
      </w:r>
    </w:p>
    <w:p w14:paraId="4DC97BC9" w14:textId="77777777" w:rsidR="00B74C61" w:rsidRDefault="00B74C61" w:rsidP="003403CE"/>
    <w:p w14:paraId="459EA310" w14:textId="77777777" w:rsidR="003403CE" w:rsidRDefault="003403CE" w:rsidP="003403CE">
      <w:r>
        <w:t>Since it is possible to have different subscriptions using the same callback, thread-safe coding must be used in such circumstances. It is also possible to have a single callback run in multiple threads by proper configuration of a single subscription. In this case, if the message queue for the subscription begins to fill up, additional threads are started to process messages using the same callback. The above warning about writing a thread-safe callback applies here too.</w:t>
      </w:r>
    </w:p>
    <w:p w14:paraId="71E27CDE" w14:textId="77777777" w:rsidR="003403CE" w:rsidRDefault="003403CE" w:rsidP="003403CE"/>
    <w:p w14:paraId="18DD4B9C" w14:textId="77777777" w:rsidR="003403CE" w:rsidRDefault="003403CE" w:rsidP="003403CE">
      <w:r>
        <w:t>If the user writes a callback which is designed to accept all matching messages serially, it must be able to “keep up” with the rate of messages arriving in its queue. What happens when that’s not the case? Well, TCP provides a back pressure mechanism which will eventually stop message producers from producing any more. The exact chain of events is that once the callback queue is full, the receiving client’s TCP buffer will fill up. Once that is full, the cMsg server will not be able to send any more messages to that particular client. Thus the threads in the server sending to this client will block. That may mean that queues of messages (waiting to be sent) in the server fill up which, in turn, may mean that some of the server’s TCP buffers fill up. And finally, message producing clients may not be able to send to the server any more due to those full TCP buffers. If the producing client is sending messages using UDP, they will simply be dropped (lost). This is a very unlikely scenario but can actually happen.</w:t>
      </w:r>
    </w:p>
    <w:p w14:paraId="7CAA55FE" w14:textId="77777777" w:rsidR="00BD532D" w:rsidRDefault="00BD532D" w:rsidP="003403CE"/>
    <w:p w14:paraId="2DB1E590" w14:textId="77777777" w:rsidR="00BD532D" w:rsidRDefault="00BD532D" w:rsidP="003403CE">
      <w:r>
        <w:t>The way to avoid this problem is to either produce messages at a reasonable rate, make sure the callback does not take an excessive amount of time to run, configure the callback to automatically delete old messages from it</w:t>
      </w:r>
      <w:r w:rsidR="007549C0">
        <w:t>s queue when the queue fills up, or configure the callback to be run in multiple threads.</w:t>
      </w:r>
    </w:p>
    <w:p w14:paraId="1CC09B8F" w14:textId="77777777" w:rsidR="003403CE" w:rsidRDefault="003403CE" w:rsidP="003403CE"/>
    <w:p w14:paraId="241C730D" w14:textId="77777777" w:rsidR="00174CAB" w:rsidRDefault="003403CE" w:rsidP="004C79C8">
      <w:pPr>
        <w:pStyle w:val="BodyText"/>
      </w:pPr>
      <w:r>
        <w:t>There are method/function calls that the user can make to see if a callback’s queue is full, see how many messages are in it, or to completely clear the queue. The user may also pause the callback, resume its operation, and find out how many messages i</w:t>
      </w:r>
      <w:r w:rsidR="00174CAB">
        <w:t>n total have been passed to it.</w:t>
      </w:r>
    </w:p>
    <w:p w14:paraId="727672BE" w14:textId="77777777" w:rsidR="00174CAB" w:rsidRDefault="00174CAB" w:rsidP="004C79C8">
      <w:pPr>
        <w:pStyle w:val="BodyText"/>
      </w:pPr>
    </w:p>
    <w:p w14:paraId="451CC5A1" w14:textId="77777777" w:rsidR="00174CAB" w:rsidRDefault="00174CAB" w:rsidP="004C79C8">
      <w:pPr>
        <w:pStyle w:val="BodyText"/>
        <w:sectPr w:rsidR="00174CAB" w:rsidSect="005C412E">
          <w:headerReference w:type="default" r:id="rId15"/>
          <w:type w:val="continuous"/>
          <w:pgSz w:w="12240" w:h="15840"/>
          <w:pgMar w:top="1440" w:right="1800" w:bottom="1440" w:left="1800" w:header="720" w:footer="720" w:gutter="0"/>
          <w:cols w:space="720"/>
          <w:docGrid w:linePitch="360"/>
        </w:sectPr>
      </w:pPr>
      <w:r>
        <w:t>Implemented in C and Java.</w:t>
      </w:r>
    </w:p>
    <w:p w14:paraId="7BD68CD3" w14:textId="77777777" w:rsidR="005C412E" w:rsidRPr="002879A2" w:rsidRDefault="005C412E" w:rsidP="00F52A6E">
      <w:pPr>
        <w:pStyle w:val="BodyText"/>
      </w:pPr>
    </w:p>
    <w:p w14:paraId="70E56499" w14:textId="77777777" w:rsidR="00E839C4" w:rsidRDefault="00E839C4" w:rsidP="00E839C4">
      <w:pPr>
        <w:pStyle w:val="PartTitle"/>
        <w:framePr w:wrap="notBeside" w:hAnchor="page" w:x="8454" w:y="901"/>
      </w:pPr>
      <w:r>
        <w:lastRenderedPageBreak/>
        <w:t>Section</w:t>
      </w:r>
    </w:p>
    <w:p w14:paraId="2B513BCB" w14:textId="77777777" w:rsidR="00E839C4" w:rsidRDefault="00D46734" w:rsidP="00E839C4">
      <w:pPr>
        <w:pStyle w:val="PartLabel"/>
        <w:framePr w:wrap="notBeside" w:hAnchor="page" w:x="8454" w:y="901"/>
      </w:pPr>
      <w:r>
        <w:t>6</w:t>
      </w:r>
    </w:p>
    <w:p w14:paraId="666F981C" w14:textId="77777777" w:rsidR="00D41A54" w:rsidRPr="00E370F6" w:rsidRDefault="00D41A54" w:rsidP="002B5A83">
      <w:pPr>
        <w:pStyle w:val="Heading1"/>
        <w:numPr>
          <w:ilvl w:val="0"/>
          <w:numId w:val="2"/>
        </w:numPr>
        <w:rPr>
          <w:sz w:val="28"/>
        </w:rPr>
      </w:pPr>
      <w:bookmarkStart w:id="23" w:name="_Ref230686064"/>
      <w:bookmarkStart w:id="24" w:name="_Starting_the_cMsg"/>
      <w:bookmarkStart w:id="25" w:name="_Toc71034483"/>
      <w:bookmarkEnd w:id="24"/>
      <w:r w:rsidRPr="002879A2">
        <w:t>Starting the cMsg Domain Server</w:t>
      </w:r>
      <w:bookmarkEnd w:id="23"/>
      <w:bookmarkEnd w:id="25"/>
    </w:p>
    <w:p w14:paraId="622B614E" w14:textId="77777777" w:rsidR="00E839C4" w:rsidRPr="002879A2" w:rsidRDefault="00E839C4" w:rsidP="00F52A6E"/>
    <w:p w14:paraId="3540E632" w14:textId="77777777" w:rsidR="00E839C4" w:rsidRPr="002879A2" w:rsidRDefault="00E839C4" w:rsidP="00F52A6E">
      <w:pPr>
        <w:pStyle w:val="BodyText"/>
      </w:pPr>
      <w:r w:rsidRPr="002879A2">
        <w:t>You must run a cMsg server if you want to connect to the cMsg domain</w:t>
      </w:r>
      <w:r w:rsidR="00F52A6E">
        <w:t xml:space="preserve"> </w:t>
      </w:r>
      <w:r w:rsidRPr="002879A2">
        <w:t>and its subdomains.  The server is not needed for the other domains.</w:t>
      </w:r>
      <w:r w:rsidR="00641DD5">
        <w:t xml:space="preserve"> There are many options some of which require specialized knowledge of how the server(s) work.</w:t>
      </w:r>
    </w:p>
    <w:p w14:paraId="15CBE57B" w14:textId="77777777" w:rsidR="00E839C4" w:rsidRPr="002879A2" w:rsidRDefault="00E839C4" w:rsidP="00F52A6E">
      <w:pPr>
        <w:pStyle w:val="BodyText"/>
      </w:pPr>
      <w:r w:rsidRPr="002879A2">
        <w:t>The cMsg domain server requires Java 1.5 or later</w:t>
      </w:r>
      <w:r w:rsidR="00123BF2">
        <w:t xml:space="preserve"> and will produce the follo</w:t>
      </w:r>
      <w:r w:rsidR="00FF24A0">
        <w:t>wing output if run “java</w:t>
      </w:r>
      <w:r w:rsidR="00123BF2">
        <w:t xml:space="preserve"> org.jlab.coda.cMsg.cMsgDomain.server.cMsgNameServer –h” :</w:t>
      </w:r>
    </w:p>
    <w:p w14:paraId="4A2F66F1" w14:textId="77777777" w:rsidR="001E5D2B" w:rsidRDefault="001E5D2B" w:rsidP="003A3F27">
      <w:pPr>
        <w:pStyle w:val="code"/>
      </w:pPr>
    </w:p>
    <w:p w14:paraId="178CFB6D" w14:textId="77777777" w:rsidR="00123BF2" w:rsidRDefault="00123BF2" w:rsidP="00123BF2">
      <w:pPr>
        <w:pStyle w:val="code"/>
      </w:pPr>
      <w:r>
        <w:t>Usage: java [-Dport=&lt;tcp listening port&gt;]</w:t>
      </w:r>
    </w:p>
    <w:p w14:paraId="16965034" w14:textId="77777777" w:rsidR="00123BF2" w:rsidRDefault="00123BF2" w:rsidP="00123BF2">
      <w:pPr>
        <w:pStyle w:val="code"/>
      </w:pPr>
      <w:r>
        <w:t xml:space="preserve">            [-DdomainPort=&lt;domain server listening port&gt;]</w:t>
      </w:r>
    </w:p>
    <w:p w14:paraId="1F8F98EF" w14:textId="77777777" w:rsidR="00123BF2" w:rsidRDefault="00123BF2" w:rsidP="00123BF2">
      <w:pPr>
        <w:pStyle w:val="code"/>
      </w:pPr>
      <w:r>
        <w:t xml:space="preserve">            [-Dudp=&lt;udp listening port&gt;]</w:t>
      </w:r>
    </w:p>
    <w:p w14:paraId="62EACB95" w14:textId="77777777" w:rsidR="00123BF2" w:rsidRDefault="00123BF2" w:rsidP="00123BF2">
      <w:pPr>
        <w:pStyle w:val="code"/>
      </w:pPr>
      <w:r>
        <w:t xml:space="preserve">            [-DsubdomainName=&lt;className&gt;]</w:t>
      </w:r>
    </w:p>
    <w:p w14:paraId="64910D43" w14:textId="77777777" w:rsidR="00123BF2" w:rsidRDefault="00123BF2" w:rsidP="00123BF2">
      <w:pPr>
        <w:pStyle w:val="code"/>
      </w:pPr>
      <w:r>
        <w:t xml:space="preserve">            [-Dserver=&lt;hostname:serverport&gt;]</w:t>
      </w:r>
    </w:p>
    <w:p w14:paraId="2BB6A007" w14:textId="77777777" w:rsidR="00123BF2" w:rsidRDefault="00123BF2" w:rsidP="00123BF2">
      <w:pPr>
        <w:pStyle w:val="code"/>
      </w:pPr>
      <w:r>
        <w:t xml:space="preserve">            [-Ddebug=&lt;level&gt;]</w:t>
      </w:r>
    </w:p>
    <w:p w14:paraId="1825FA79" w14:textId="77777777" w:rsidR="00123BF2" w:rsidRDefault="00123BF2" w:rsidP="00123BF2">
      <w:pPr>
        <w:pStyle w:val="code"/>
      </w:pPr>
      <w:r>
        <w:t xml:space="preserve">            [-Dstandalone]</w:t>
      </w:r>
    </w:p>
    <w:p w14:paraId="0406A3D7" w14:textId="77777777" w:rsidR="00B10296" w:rsidRDefault="00B10296" w:rsidP="00B10296">
      <w:pPr>
        <w:pStyle w:val="code"/>
      </w:pPr>
      <w:r>
        <w:tab/>
      </w:r>
      <w:r>
        <w:tab/>
        <w:t xml:space="preserve">  [-DmonitorOff]</w:t>
      </w:r>
    </w:p>
    <w:p w14:paraId="0DC82535" w14:textId="77777777" w:rsidR="00123BF2" w:rsidRDefault="00123BF2" w:rsidP="00123BF2">
      <w:pPr>
        <w:pStyle w:val="code"/>
      </w:pPr>
      <w:r>
        <w:t xml:space="preserve">            [-Dpassword=&lt;password&gt;]</w:t>
      </w:r>
    </w:p>
    <w:p w14:paraId="52481B46" w14:textId="77777777" w:rsidR="00123BF2" w:rsidRDefault="00123BF2" w:rsidP="00123BF2">
      <w:pPr>
        <w:pStyle w:val="code"/>
      </w:pPr>
      <w:r>
        <w:t xml:space="preserve">            [-Dcloudpassword=&lt;password&gt;]</w:t>
      </w:r>
    </w:p>
    <w:p w14:paraId="334B2F09" w14:textId="77777777" w:rsidR="00123BF2" w:rsidRDefault="00123BF2" w:rsidP="00123BF2">
      <w:pPr>
        <w:pStyle w:val="code"/>
      </w:pPr>
      <w:r>
        <w:t xml:space="preserve">            [-DlowRegimeSize=&lt;size&gt;]  cMsgNameServer</w:t>
      </w:r>
    </w:p>
    <w:p w14:paraId="6658479B" w14:textId="77777777" w:rsidR="00123BF2" w:rsidRDefault="00123BF2" w:rsidP="00123BF2">
      <w:pPr>
        <w:pStyle w:val="code"/>
      </w:pPr>
    </w:p>
    <w:p w14:paraId="63BFEF41" w14:textId="77777777" w:rsidR="00123BF2" w:rsidRDefault="00123BF2" w:rsidP="00123BF2">
      <w:pPr>
        <w:pStyle w:val="code"/>
      </w:pPr>
      <w:r>
        <w:t>port           is the TCP port this server listens on</w:t>
      </w:r>
    </w:p>
    <w:p w14:paraId="554A8AAC" w14:textId="77777777" w:rsidR="00123BF2" w:rsidRDefault="00123BF2" w:rsidP="00123BF2">
      <w:pPr>
        <w:pStyle w:val="code"/>
      </w:pPr>
      <w:r>
        <w:t>domainPort     is the TCP port this server listens on for connection to</w:t>
      </w:r>
    </w:p>
    <w:p w14:paraId="27B6BE34" w14:textId="77777777" w:rsidR="00123BF2" w:rsidRDefault="00123BF2" w:rsidP="00123BF2">
      <w:pPr>
        <w:pStyle w:val="code"/>
      </w:pPr>
      <w:r>
        <w:tab/>
      </w:r>
      <w:r>
        <w:tab/>
        <w:t xml:space="preserve">     domain server</w:t>
      </w:r>
    </w:p>
    <w:p w14:paraId="28ABA2F0" w14:textId="77777777" w:rsidR="00123BF2" w:rsidRDefault="00123BF2" w:rsidP="00123BF2">
      <w:pPr>
        <w:pStyle w:val="code"/>
      </w:pPr>
      <w:r>
        <w:t>udp            is the UDP port this server listens on for multicasts</w:t>
      </w:r>
    </w:p>
    <w:p w14:paraId="5B96A70E" w14:textId="77777777" w:rsidR="00EC0C1F" w:rsidRDefault="00EC0C1F" w:rsidP="00EC0C1F">
      <w:pPr>
        <w:pStyle w:val="code"/>
      </w:pPr>
      <w:r>
        <w:t>subdomainName  is the name of a subdomain and className is the name of the</w:t>
      </w:r>
    </w:p>
    <w:p w14:paraId="3D93A412" w14:textId="77777777" w:rsidR="00123BF2" w:rsidRDefault="00EC0C1F" w:rsidP="00EC0C1F">
      <w:pPr>
        <w:pStyle w:val="code"/>
      </w:pPr>
      <w:r>
        <w:t xml:space="preserve">               java class used to implement the subdomain</w:t>
      </w:r>
    </w:p>
    <w:p w14:paraId="640A142A" w14:textId="77777777" w:rsidR="004B61AF" w:rsidRDefault="004B61AF" w:rsidP="004B61AF">
      <w:pPr>
        <w:pStyle w:val="code"/>
      </w:pPr>
      <w:r>
        <w:t>server         punctuation (not colon) or white space separated list of</w:t>
      </w:r>
    </w:p>
    <w:p w14:paraId="71B46FFD" w14:textId="77777777" w:rsidR="004B61AF" w:rsidRDefault="004B61AF" w:rsidP="004B61AF">
      <w:pPr>
        <w:pStyle w:val="code"/>
      </w:pPr>
      <w:r>
        <w:t xml:space="preserve">               servers in host:port format to connect to in order to gain</w:t>
      </w:r>
    </w:p>
    <w:p w14:paraId="323929DB" w14:textId="77777777" w:rsidR="004B61AF" w:rsidRDefault="004B61AF" w:rsidP="004B61AF">
      <w:pPr>
        <w:pStyle w:val="code"/>
      </w:pPr>
      <w:r>
        <w:t xml:space="preserve">               entry to cloud of servers. First successful connection used.</w:t>
      </w:r>
    </w:p>
    <w:p w14:paraId="56079498" w14:textId="77777777" w:rsidR="004B61AF" w:rsidRDefault="004B61AF" w:rsidP="004B61AF">
      <w:pPr>
        <w:pStyle w:val="code"/>
      </w:pPr>
      <w:r>
        <w:t xml:space="preserve">               If no connections made, no error indicated.</w:t>
      </w:r>
    </w:p>
    <w:p w14:paraId="7BDC637B" w14:textId="77777777" w:rsidR="00123BF2" w:rsidRDefault="004B61AF" w:rsidP="004B61AF">
      <w:pPr>
        <w:pStyle w:val="code"/>
      </w:pPr>
      <w:r>
        <w:t xml:space="preserve"> debug         </w:t>
      </w:r>
      <w:r w:rsidR="00573B54">
        <w:t xml:space="preserve">debug output </w:t>
      </w:r>
      <w:r w:rsidR="00123BF2">
        <w:t>level has acceptable values of:</w:t>
      </w:r>
    </w:p>
    <w:p w14:paraId="50E164D6" w14:textId="77777777" w:rsidR="00123BF2" w:rsidRDefault="00123BF2" w:rsidP="00123BF2">
      <w:pPr>
        <w:pStyle w:val="code"/>
      </w:pPr>
      <w:r>
        <w:t xml:space="preserve">                      info   for full output</w:t>
      </w:r>
    </w:p>
    <w:p w14:paraId="71E64905" w14:textId="77777777" w:rsidR="00123BF2" w:rsidRDefault="00123BF2" w:rsidP="00123BF2">
      <w:pPr>
        <w:pStyle w:val="code"/>
      </w:pPr>
      <w:r>
        <w:t xml:space="preserve">                      warn   for severity of warning or greater</w:t>
      </w:r>
    </w:p>
    <w:p w14:paraId="2A8C3882" w14:textId="77777777" w:rsidR="00123BF2" w:rsidRDefault="00123BF2" w:rsidP="00123BF2">
      <w:pPr>
        <w:pStyle w:val="code"/>
      </w:pPr>
      <w:r>
        <w:t xml:space="preserve">                      error  for severity of error or greater</w:t>
      </w:r>
    </w:p>
    <w:p w14:paraId="60609816" w14:textId="77777777" w:rsidR="00123BF2" w:rsidRDefault="00123BF2" w:rsidP="00123BF2">
      <w:pPr>
        <w:pStyle w:val="code"/>
      </w:pPr>
      <w:r>
        <w:t xml:space="preserve">                      severe for severity of "cannot go on"</w:t>
      </w:r>
    </w:p>
    <w:p w14:paraId="74B75B0E" w14:textId="77777777" w:rsidR="00123BF2" w:rsidRDefault="00123BF2" w:rsidP="00123BF2">
      <w:pPr>
        <w:pStyle w:val="code"/>
      </w:pPr>
      <w:r>
        <w:t xml:space="preserve">                      none   for no debug output (default)</w:t>
      </w:r>
    </w:p>
    <w:p w14:paraId="392D2AD6" w14:textId="77777777" w:rsidR="00123BF2" w:rsidRDefault="00123BF2" w:rsidP="00123BF2">
      <w:pPr>
        <w:pStyle w:val="code"/>
      </w:pPr>
      <w:r>
        <w:t>standalone     means no other servers may connect or vice versa,</w:t>
      </w:r>
    </w:p>
    <w:p w14:paraId="14D12C3C" w14:textId="77777777" w:rsidR="00123BF2" w:rsidRDefault="00123BF2" w:rsidP="00123BF2">
      <w:pPr>
        <w:pStyle w:val="code"/>
      </w:pPr>
      <w:r>
        <w:t xml:space="preserve">               is incompatible with "server" option</w:t>
      </w:r>
    </w:p>
    <w:p w14:paraId="379AC121" w14:textId="77777777" w:rsidR="00B10296" w:rsidRDefault="00B10296" w:rsidP="00123BF2">
      <w:pPr>
        <w:pStyle w:val="code"/>
      </w:pPr>
      <w:r w:rsidRPr="00B10296">
        <w:t>monitorOff     means monito</w:t>
      </w:r>
      <w:r>
        <w:t>ring data is NOT sent to client</w:t>
      </w:r>
    </w:p>
    <w:p w14:paraId="46EFE5D4" w14:textId="77777777" w:rsidR="00123BF2" w:rsidRDefault="00123BF2" w:rsidP="00123BF2">
      <w:pPr>
        <w:pStyle w:val="code"/>
      </w:pPr>
      <w:r>
        <w:t>password       is used to bl</w:t>
      </w:r>
      <w:r w:rsidR="00573B54">
        <w:t xml:space="preserve">ock clients without this </w:t>
      </w:r>
      <w:r>
        <w:t>password in</w:t>
      </w:r>
      <w:r w:rsidR="001D22B3">
        <w:t xml:space="preserve"> their </w:t>
      </w:r>
      <w:r>
        <w:t>UDL's</w:t>
      </w:r>
    </w:p>
    <w:p w14:paraId="7C50E3DB" w14:textId="77777777" w:rsidR="00123BF2" w:rsidRDefault="00123BF2" w:rsidP="00123BF2">
      <w:pPr>
        <w:pStyle w:val="code"/>
      </w:pPr>
      <w:r>
        <w:t>cloudpassword  is used to join a password-protected cloud or to allow</w:t>
      </w:r>
    </w:p>
    <w:p w14:paraId="464253B3" w14:textId="77777777" w:rsidR="00123BF2" w:rsidRDefault="00123BF2" w:rsidP="00123BF2">
      <w:pPr>
        <w:pStyle w:val="code"/>
      </w:pPr>
      <w:r>
        <w:t xml:space="preserve">               servers with this password to join this cloud</w:t>
      </w:r>
    </w:p>
    <w:p w14:paraId="7991DFB4" w14:textId="77777777" w:rsidR="00123BF2" w:rsidRDefault="00123BF2" w:rsidP="00123BF2">
      <w:pPr>
        <w:pStyle w:val="code"/>
      </w:pPr>
      <w:r>
        <w:t>lowRegimeSize  for clients of "regime=low" type, this sets the number of</w:t>
      </w:r>
    </w:p>
    <w:p w14:paraId="6C3FE8E2" w14:textId="77777777" w:rsidR="00CF04C5" w:rsidRDefault="00123BF2" w:rsidP="00123BF2">
      <w:pPr>
        <w:pStyle w:val="code"/>
      </w:pPr>
      <w:r>
        <w:t xml:space="preserve">               clients serviced by a single thread</w:t>
      </w:r>
    </w:p>
    <w:p w14:paraId="6AD626E7" w14:textId="77777777" w:rsidR="00123BF2" w:rsidRDefault="00123BF2" w:rsidP="00123BF2">
      <w:pPr>
        <w:pStyle w:val="code"/>
      </w:pPr>
    </w:p>
    <w:p w14:paraId="349F4F0D" w14:textId="77777777" w:rsidR="00641DD5" w:rsidRDefault="00641DD5" w:rsidP="002B5A83">
      <w:pPr>
        <w:pStyle w:val="Heading2"/>
        <w:numPr>
          <w:ilvl w:val="1"/>
          <w:numId w:val="2"/>
        </w:numPr>
      </w:pPr>
      <w:bookmarkStart w:id="26" w:name="_Toc71034484"/>
      <w:r>
        <w:lastRenderedPageBreak/>
        <w:t>Port Numbers</w:t>
      </w:r>
      <w:bookmarkEnd w:id="26"/>
    </w:p>
    <w:p w14:paraId="5EA8652F" w14:textId="77777777" w:rsidR="006A6EAF" w:rsidRDefault="00F81297" w:rsidP="00F52A6E">
      <w:pPr>
        <w:pStyle w:val="BodyText"/>
      </w:pPr>
      <w:r>
        <w:t>Starting off with the simplest of options, t</w:t>
      </w:r>
      <w:r w:rsidR="00E839C4" w:rsidRPr="002879A2">
        <w:t xml:space="preserve">he default </w:t>
      </w:r>
      <w:r>
        <w:t xml:space="preserve">TCP listening </w:t>
      </w:r>
      <w:r w:rsidR="00E839C4" w:rsidRPr="002879A2">
        <w:t xml:space="preserve">port is </w:t>
      </w:r>
      <w:r>
        <w:t>45000 but may be set with the “port” option</w:t>
      </w:r>
      <w:r w:rsidR="00E839C4" w:rsidRPr="002879A2">
        <w:t xml:space="preserve">.  </w:t>
      </w:r>
      <w:r>
        <w:t>For a connecting client, be sure to specify that</w:t>
      </w:r>
      <w:r w:rsidR="00E839C4" w:rsidRPr="002879A2">
        <w:t xml:space="preserve"> port number in </w:t>
      </w:r>
      <w:r>
        <w:t>your client’s</w:t>
      </w:r>
      <w:r w:rsidR="00F52A6E">
        <w:t xml:space="preserve"> </w:t>
      </w:r>
      <w:r w:rsidR="00C103A2">
        <w:t>UDL</w:t>
      </w:r>
      <w:r w:rsidR="00E839C4" w:rsidRPr="002879A2">
        <w:t xml:space="preserve"> if you </w:t>
      </w:r>
      <w:r>
        <w:t>use this option</w:t>
      </w:r>
      <w:r w:rsidR="00641DD5">
        <w:t xml:space="preserve"> and are not using the default</w:t>
      </w:r>
      <w:r w:rsidR="00E839C4" w:rsidRPr="002879A2">
        <w:t>.</w:t>
      </w:r>
      <w:r>
        <w:t xml:space="preserve"> Similarly the udp </w:t>
      </w:r>
      <w:r w:rsidR="00B846A2">
        <w:t xml:space="preserve">listening </w:t>
      </w:r>
      <w:r>
        <w:t xml:space="preserve">port </w:t>
      </w:r>
      <w:r w:rsidR="00B846A2">
        <w:t xml:space="preserve">(default 45000) </w:t>
      </w:r>
      <w:r>
        <w:t>can be specified with</w:t>
      </w:r>
      <w:r w:rsidR="00B846A2">
        <w:t xml:space="preserve"> the “udp” option. Without going into too much detail, this server has another server within. </w:t>
      </w:r>
      <w:r w:rsidR="00534174">
        <w:t xml:space="preserve">Two </w:t>
      </w:r>
      <w:r w:rsidR="00641DD5">
        <w:t>connection</w:t>
      </w:r>
      <w:r w:rsidR="00E43351">
        <w:t>s</w:t>
      </w:r>
      <w:r w:rsidR="00B846A2">
        <w:t xml:space="preserve"> are </w:t>
      </w:r>
      <w:r w:rsidR="00DE07E8">
        <w:t>made</w:t>
      </w:r>
      <w:r w:rsidR="00B846A2">
        <w:t xml:space="preserve"> to this interior server, and its TCP listening port may be set with the “domainPort” option (defaults to 45100). Note that m</w:t>
      </w:r>
      <w:r w:rsidR="00E839C4" w:rsidRPr="002879A2">
        <w:t>ultiple cMsg servers on the sam</w:t>
      </w:r>
      <w:r w:rsidR="00B846A2">
        <w:t xml:space="preserve">e node must use different </w:t>
      </w:r>
      <w:r w:rsidR="006A6EAF">
        <w:t>port</w:t>
      </w:r>
      <w:r w:rsidR="00B846A2">
        <w:t>s for each of these options.</w:t>
      </w:r>
    </w:p>
    <w:p w14:paraId="7D3EB681" w14:textId="77777777" w:rsidR="00641DD5" w:rsidRDefault="00641DD5" w:rsidP="00F52A6E">
      <w:pPr>
        <w:pStyle w:val="BodyText"/>
      </w:pPr>
    </w:p>
    <w:p w14:paraId="69EC6B6C" w14:textId="77777777" w:rsidR="00641DD5" w:rsidRPr="00641DD5" w:rsidRDefault="00641DD5" w:rsidP="002B5A83">
      <w:pPr>
        <w:pStyle w:val="Heading2"/>
        <w:numPr>
          <w:ilvl w:val="1"/>
          <w:numId w:val="2"/>
        </w:numPr>
      </w:pPr>
      <w:bookmarkStart w:id="27" w:name="_Toc71034485"/>
      <w:r>
        <w:t>Subdomains</w:t>
      </w:r>
      <w:bookmarkEnd w:id="27"/>
    </w:p>
    <w:p w14:paraId="2DE1F21D" w14:textId="77777777" w:rsidR="00775CFB" w:rsidRDefault="00775CFB" w:rsidP="00775CFB">
      <w:pPr>
        <w:pStyle w:val="BodyText"/>
      </w:pPr>
      <w:r w:rsidRPr="002879A2">
        <w:t>Developers can easily implement additional subdomains in Java 1.5 or</w:t>
      </w:r>
      <w:r>
        <w:t xml:space="preserve"> </w:t>
      </w:r>
      <w:r w:rsidRPr="002879A2">
        <w:t>higher.</w:t>
      </w:r>
      <w:r>
        <w:t xml:space="preserve">  One can use a subdomain that is </w:t>
      </w:r>
      <w:r w:rsidR="00EC0C1F" w:rsidRPr="00EC0C1F">
        <w:rPr>
          <w:b/>
          <w:i/>
        </w:rPr>
        <w:t>not</w:t>
      </w:r>
      <w:r>
        <w:t xml:space="preserve"> built in without too much trouble.  When starting up the server, add the following option, “-D&lt;subdomainName&gt;=&lt;className&gt;” where subdomainName is the case insensitive name of the subdomain of interest and className is the name of the Java class implementing the subdomain.  When the server starts up and the client connects to it, it first checks to see if the subdomain given by the client’s UDL matches the above option’s subdomain name.  If there is no such flag, the environmental variable “CMS</w:t>
      </w:r>
      <w:r w:rsidR="000A1753">
        <w:t>G_SUBDOMAIN</w:t>
      </w:r>
      <w:r>
        <w:t>” is checked to see if it contains the name of the Java class implementing the subdomain.  If not, it tries to find the subdomain in the list of those that are built in.</w:t>
      </w:r>
      <w:r w:rsidR="008C4E5F">
        <w:t xml:space="preserve"> More on subdomains can be found in the developer’s guide.</w:t>
      </w:r>
    </w:p>
    <w:p w14:paraId="5012213E" w14:textId="77777777" w:rsidR="00584459" w:rsidRDefault="00584459" w:rsidP="00775CFB">
      <w:pPr>
        <w:pStyle w:val="BodyText"/>
      </w:pPr>
    </w:p>
    <w:p w14:paraId="62923824" w14:textId="77777777" w:rsidR="004E4407" w:rsidRPr="00641DD5" w:rsidRDefault="004E4407" w:rsidP="002B5A83">
      <w:pPr>
        <w:pStyle w:val="Heading2"/>
        <w:numPr>
          <w:ilvl w:val="1"/>
          <w:numId w:val="2"/>
        </w:numPr>
      </w:pPr>
      <w:bookmarkStart w:id="28" w:name="_Toc71034486"/>
      <w:r>
        <w:t>Passwords</w:t>
      </w:r>
      <w:bookmarkEnd w:id="28"/>
    </w:p>
    <w:p w14:paraId="1E809725" w14:textId="77777777" w:rsidR="00B00EB7" w:rsidRDefault="00B00EB7" w:rsidP="00F52A6E">
      <w:pPr>
        <w:pStyle w:val="BodyText"/>
      </w:pPr>
      <w:r>
        <w:t xml:space="preserve">The password option is used </w:t>
      </w:r>
      <w:r w:rsidR="0052012E">
        <w:t xml:space="preserve">not so much </w:t>
      </w:r>
      <w:r>
        <w:t>as a security measure</w:t>
      </w:r>
      <w:r w:rsidR="0052012E">
        <w:t xml:space="preserve"> but simply to avoid confusion by isolating servers from each other</w:t>
      </w:r>
      <w:r>
        <w:t>.  Servers that set the password will allow only clients that specify th</w:t>
      </w:r>
      <w:r w:rsidR="00641F3D">
        <w:t>at</w:t>
      </w:r>
      <w:r>
        <w:t xml:space="preserve"> password to connect. </w:t>
      </w:r>
      <w:r w:rsidR="00641F3D">
        <w:t>Similarly, clients that specify a password cannot connect to a server that does not. In this way a password acts as a server name. Clients can multicast to find the server while specifying that password and get a response from that server only (if password is unique).</w:t>
      </w:r>
      <w:r>
        <w:t xml:space="preserve"> The end of the client’s UDL must contain the string “?cmsgpassword=&lt;password&gt;” if it’s the first option parameter or the string “&amp;cmsgpassword=&lt;password&gt;” if it’s not the first.  The cmsgpassword string is case insensitive.</w:t>
      </w:r>
    </w:p>
    <w:p w14:paraId="463326A8" w14:textId="77777777" w:rsidR="00DD3DBB" w:rsidRDefault="00DD3DBB" w:rsidP="00F52A6E">
      <w:pPr>
        <w:pStyle w:val="BodyText"/>
      </w:pPr>
    </w:p>
    <w:p w14:paraId="335EC80F" w14:textId="77777777" w:rsidR="00584459" w:rsidRDefault="00B00EB7" w:rsidP="00F52A6E">
      <w:pPr>
        <w:pStyle w:val="BodyText"/>
      </w:pPr>
      <w:r>
        <w:t xml:space="preserve">Some of </w:t>
      </w:r>
      <w:r w:rsidR="00C103A2">
        <w:t xml:space="preserve">the options are specific to the cMsg subdomain only. These include –Dserver, </w:t>
      </w:r>
      <w:r>
        <w:t xml:space="preserve"> </w:t>
      </w:r>
      <w:r w:rsidR="00C103A2">
        <w:t xml:space="preserve">  -Dstandalone, and –Dcloudpassword.  These will be explained in th</w:t>
      </w:r>
      <w:r w:rsidR="00584459">
        <w:t>e chapter on the cMsg subdomain.</w:t>
      </w:r>
    </w:p>
    <w:p w14:paraId="562DB6CC" w14:textId="77777777" w:rsidR="00584459" w:rsidRDefault="00584459" w:rsidP="00F52A6E">
      <w:pPr>
        <w:pStyle w:val="BodyText"/>
      </w:pPr>
    </w:p>
    <w:p w14:paraId="32CA97A9" w14:textId="77777777" w:rsidR="004E4407" w:rsidRPr="00641DD5" w:rsidRDefault="004E4407" w:rsidP="002B5A83">
      <w:pPr>
        <w:pStyle w:val="Heading2"/>
        <w:numPr>
          <w:ilvl w:val="1"/>
          <w:numId w:val="2"/>
        </w:numPr>
      </w:pPr>
      <w:bookmarkStart w:id="29" w:name="_Ref230686123"/>
      <w:bookmarkStart w:id="30" w:name="_Toc71034487"/>
      <w:r>
        <w:t>Clouds</w:t>
      </w:r>
      <w:bookmarkEnd w:id="29"/>
      <w:bookmarkEnd w:id="30"/>
    </w:p>
    <w:p w14:paraId="21290949" w14:textId="46CE09A8" w:rsidR="00D92ABB" w:rsidRDefault="006D4D89" w:rsidP="00F52A6E">
      <w:pPr>
        <w:pStyle w:val="BodyText"/>
      </w:pPr>
      <w:r>
        <w:rPr>
          <w:noProof/>
        </w:rPr>
        <mc:AlternateContent>
          <mc:Choice Requires="wps">
            <w:drawing>
              <wp:anchor distT="0" distB="0" distL="114300" distR="114300" simplePos="0" relativeHeight="251658240" behindDoc="0" locked="0" layoutInCell="1" allowOverlap="1" wp14:anchorId="652DF051" wp14:editId="42BF7A92">
                <wp:simplePos x="0" y="0"/>
                <wp:positionH relativeFrom="column">
                  <wp:posOffset>-842010</wp:posOffset>
                </wp:positionH>
                <wp:positionV relativeFrom="paragraph">
                  <wp:posOffset>41910</wp:posOffset>
                </wp:positionV>
                <wp:extent cx="571500" cy="914400"/>
                <wp:effectExtent l="0" t="3810" r="16510" b="8890"/>
                <wp:wrapSquare wrapText="bothSides"/>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914400"/>
                        </a:xfrm>
                        <a:prstGeom prst="rect">
                          <a:avLst/>
                        </a:prstGeom>
                        <a:solidFill>
                          <a:srgbClr val="FFFFFF"/>
                        </a:solidFill>
                        <a:ln w="9525">
                          <a:solidFill>
                            <a:srgbClr val="000000"/>
                          </a:solidFill>
                          <a:miter lim="800000"/>
                          <a:headEnd/>
                          <a:tailEnd/>
                        </a:ln>
                      </wps:spPr>
                      <wps:txbx>
                        <w:txbxContent>
                          <w:p w14:paraId="5523CA6E" w14:textId="2A36603B" w:rsidR="004D3746" w:rsidRDefault="006D4D89" w:rsidP="00E43E45">
                            <w:pPr>
                              <w:pStyle w:val="BodyText"/>
                            </w:pPr>
                            <w:r>
                              <w:rPr>
                                <w:noProof/>
                              </w:rPr>
                              <w:drawing>
                                <wp:inline distT="0" distB="0" distL="0" distR="0" wp14:anchorId="0FA93B45" wp14:editId="5EF64EB5">
                                  <wp:extent cx="379730" cy="400685"/>
                                  <wp:effectExtent l="0" t="0" r="1270" b="5715"/>
                                  <wp:docPr id="1" name="Picture 1"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938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5919C5BC" w14:textId="77777777" w:rsidR="004D3746" w:rsidRPr="008810CB" w:rsidRDefault="004D3746" w:rsidP="00E43E45">
                            <w:pPr>
                              <w:pStyle w:val="BodyText"/>
                              <w:jc w:val="center"/>
                              <w:rPr>
                                <w:rFonts w:ascii="Arial Narrow" w:hAnsi="Arial Narrow" w:cs="Arial"/>
                                <w:b/>
                                <w:sz w:val="20"/>
                                <w:szCs w:val="20"/>
                              </w:rPr>
                            </w:pPr>
                            <w:r w:rsidRPr="008810CB">
                              <w:rPr>
                                <w:rFonts w:ascii="Arial Narrow" w:hAnsi="Arial Narrow" w:cs="Arial"/>
                                <w:b/>
                                <w:sz w:val="20"/>
                                <w:szCs w:val="20"/>
                              </w:rPr>
                              <w:t>Server</w:t>
                            </w:r>
                          </w:p>
                          <w:p w14:paraId="4CC3AD17" w14:textId="77777777" w:rsidR="004D3746" w:rsidRPr="008810CB" w:rsidRDefault="004D3746" w:rsidP="00E43E45">
                            <w:pPr>
                              <w:pStyle w:val="BodyText"/>
                              <w:jc w:val="center"/>
                              <w:rPr>
                                <w:rFonts w:ascii="Arial Narrow" w:hAnsi="Arial Narrow" w:cs="Arial"/>
                                <w:b/>
                                <w:sz w:val="20"/>
                                <w:szCs w:val="20"/>
                              </w:rPr>
                            </w:pPr>
                            <w:r w:rsidRPr="008810CB">
                              <w:rPr>
                                <w:rFonts w:ascii="Arial Narrow" w:hAnsi="Arial Narrow" w:cs="Arial"/>
                                <w:b/>
                                <w:sz w:val="20"/>
                                <w:szCs w:val="20"/>
                              </w:rPr>
                              <w:t>clouds</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DF051" id="_x0000_t202" coordsize="21600,21600" o:spt="202" path="m0,0l0,21600,21600,21600,21600,0xe">
                <v:stroke joinstyle="miter"/>
                <v:path gradientshapeok="t" o:connecttype="rect"/>
              </v:shapetype>
              <v:shape id="Text Box 7" o:spid="_x0000_s1026" type="#_x0000_t202" style="position:absolute;margin-left:-66.3pt;margin-top:3.3pt;width:45pt;height:1in;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">
                <v:textbox>
                  <w:txbxContent>
                    <w:p w14:paraId="5523CA6E" w14:textId="2A36603B" w:rsidR="004D3746" w:rsidRDefault="006D4D89" w:rsidP="00E43E45">
                      <w:pPr>
                        <w:pStyle w:val="BodyText"/>
                      </w:pPr>
                      <w:r>
                        <w:rPr>
                          <w:noProof/>
                        </w:rPr>
                        <w:drawing>
                          <wp:inline distT="0" distB="0" distL="0" distR="0" wp14:anchorId="0FA93B45" wp14:editId="5EF64EB5">
                            <wp:extent cx="379730" cy="400685"/>
                            <wp:effectExtent l="0" t="0" r="1270" b="5715"/>
                            <wp:docPr id="1" name="Picture 1"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938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5919C5BC" w14:textId="77777777" w:rsidR="004D3746" w:rsidRPr="008810CB" w:rsidRDefault="004D3746" w:rsidP="00E43E45">
                      <w:pPr>
                        <w:pStyle w:val="BodyText"/>
                        <w:jc w:val="center"/>
                        <w:rPr>
                          <w:rFonts w:ascii="Arial Narrow" w:hAnsi="Arial Narrow" w:cs="Arial"/>
                          <w:b/>
                          <w:sz w:val="20"/>
                          <w:szCs w:val="20"/>
                        </w:rPr>
                      </w:pPr>
                      <w:r w:rsidRPr="008810CB">
                        <w:rPr>
                          <w:rFonts w:ascii="Arial Narrow" w:hAnsi="Arial Narrow" w:cs="Arial"/>
                          <w:b/>
                          <w:sz w:val="20"/>
                          <w:szCs w:val="20"/>
                        </w:rPr>
                        <w:t>Server</w:t>
                      </w:r>
                    </w:p>
                    <w:p w14:paraId="4CC3AD17" w14:textId="77777777" w:rsidR="004D3746" w:rsidRPr="008810CB" w:rsidRDefault="004D3746" w:rsidP="00E43E45">
                      <w:pPr>
                        <w:pStyle w:val="BodyText"/>
                        <w:jc w:val="center"/>
                        <w:rPr>
                          <w:rFonts w:ascii="Arial Narrow" w:hAnsi="Arial Narrow" w:cs="Arial"/>
                          <w:b/>
                          <w:sz w:val="20"/>
                          <w:szCs w:val="20"/>
                        </w:rPr>
                      </w:pPr>
                      <w:r w:rsidRPr="008810CB">
                        <w:rPr>
                          <w:rFonts w:ascii="Arial Narrow" w:hAnsi="Arial Narrow" w:cs="Arial"/>
                          <w:b/>
                          <w:sz w:val="20"/>
                          <w:szCs w:val="20"/>
                        </w:rPr>
                        <w:t>clouds</w:t>
                      </w:r>
                    </w:p>
                  </w:txbxContent>
                </v:textbox>
                <w10:wrap type="square"/>
              </v:shape>
            </w:pict>
          </mc:Fallback>
        </mc:AlternateContent>
      </w:r>
      <w:r w:rsidR="00D92ABB">
        <w:t xml:space="preserve">cMsg servers can be grouped or connected into clouds (note: this has nothing to do with cloud computing). In these clouds, clients of a server in a particular cloud can send and receive messages transparently with clients of other servers in the same cloud. The purpose of this is both to load balance and to distribute computing resources. In principle </w:t>
      </w:r>
      <w:r w:rsidR="00D92ABB">
        <w:lastRenderedPageBreak/>
        <w:t>there is no reason why all clients couldn’t be using the same server. In practice it might be nice to have clients and their server all on the same node for performance reasons. It might also be nice to occasionally talk to other, remote clients. By having servers join together as part of the same cloud, most of the message traffic can remain local while the occasional message may be sent to or received from a remote client.</w:t>
      </w:r>
    </w:p>
    <w:p w14:paraId="3E55F5A9" w14:textId="77777777" w:rsidR="00DD3DBB" w:rsidRDefault="00DD3DBB" w:rsidP="00F52A6E">
      <w:pPr>
        <w:pStyle w:val="BodyText"/>
      </w:pPr>
    </w:p>
    <w:p w14:paraId="02BE1A75" w14:textId="77777777" w:rsidR="0043566B" w:rsidRDefault="0043566B" w:rsidP="00F52A6E">
      <w:pPr>
        <w:pStyle w:val="BodyText"/>
      </w:pPr>
      <w:r>
        <w:t>To join another cMsg server as part of a cloud, just specify the:</w:t>
      </w:r>
    </w:p>
    <w:p w14:paraId="5209A79C" w14:textId="77777777" w:rsidR="00DD3DBB" w:rsidRDefault="00DD3DBB" w:rsidP="00F52A6E">
      <w:pPr>
        <w:pStyle w:val="BodyText"/>
      </w:pPr>
    </w:p>
    <w:p w14:paraId="576FF2D9" w14:textId="77777777" w:rsidR="0043566B" w:rsidRDefault="0043566B" w:rsidP="00DD3DBB">
      <w:pPr>
        <w:pStyle w:val="code"/>
      </w:pPr>
      <w:r>
        <w:tab/>
        <w:t xml:space="preserve"> –Dserver=host1:port1;host2:port2;hos</w:t>
      </w:r>
      <w:r w:rsidR="00795520">
        <w:t>t</w:t>
      </w:r>
      <w:r>
        <w:t>N:portN</w:t>
      </w:r>
    </w:p>
    <w:p w14:paraId="7CC4643E" w14:textId="77777777" w:rsidR="00DD3DBB" w:rsidRDefault="00DD3DBB" w:rsidP="00F52A6E">
      <w:pPr>
        <w:pStyle w:val="BodyText"/>
      </w:pPr>
    </w:p>
    <w:p w14:paraId="15469091" w14:textId="77777777" w:rsidR="0043566B" w:rsidRDefault="0043566B" w:rsidP="00F52A6E">
      <w:pPr>
        <w:pStyle w:val="BodyText"/>
      </w:pPr>
      <w:r>
        <w:t>option</w:t>
      </w:r>
      <w:r w:rsidR="00F142F8">
        <w:t xml:space="preserve"> when starting up. The listed host/port combination</w:t>
      </w:r>
      <w:r w:rsidR="00795520">
        <w:t>s</w:t>
      </w:r>
      <w:r w:rsidR="00F142F8">
        <w:t xml:space="preserve"> may be separated </w:t>
      </w:r>
      <w:r w:rsidR="001B659E">
        <w:t xml:space="preserve">by white space or </w:t>
      </w:r>
      <w:r w:rsidR="00F142F8">
        <w:t xml:space="preserve">by any punctuation </w:t>
      </w:r>
      <w:r w:rsidR="001B659E">
        <w:t>(</w:t>
      </w:r>
      <w:r w:rsidR="00F142F8">
        <w:t>except a</w:t>
      </w:r>
      <w:r w:rsidR="001B659E">
        <w:t xml:space="preserve"> colon)</w:t>
      </w:r>
      <w:r w:rsidR="00F142F8">
        <w:t>. If white space is used, the whole string will need to be quoted:</w:t>
      </w:r>
    </w:p>
    <w:p w14:paraId="4F24CFD6" w14:textId="77777777" w:rsidR="00DD3DBB" w:rsidRDefault="00DD3DBB" w:rsidP="00F52A6E">
      <w:pPr>
        <w:pStyle w:val="BodyText"/>
      </w:pPr>
    </w:p>
    <w:p w14:paraId="52461151" w14:textId="77777777" w:rsidR="00F142F8" w:rsidRDefault="00F142F8" w:rsidP="00DD3DBB">
      <w:pPr>
        <w:pStyle w:val="code"/>
      </w:pPr>
      <w:r>
        <w:tab/>
        <w:t>-Dserver=”myhost:33555 yourhost:44555 theirhost:22233”</w:t>
      </w:r>
    </w:p>
    <w:p w14:paraId="651342B1" w14:textId="77777777" w:rsidR="00DD3DBB" w:rsidRDefault="00DD3DBB" w:rsidP="00F52A6E">
      <w:pPr>
        <w:pStyle w:val="BodyText"/>
      </w:pPr>
    </w:p>
    <w:p w14:paraId="2EF25A37" w14:textId="77777777" w:rsidR="00F142F8" w:rsidRDefault="00D61FC0" w:rsidP="00F52A6E">
      <w:pPr>
        <w:pStyle w:val="BodyText"/>
      </w:pPr>
      <w:r>
        <w:t xml:space="preserve">The server being started will try to connect to one of the listed servers starting with the first (left most) and moving to the end (right most). It stops at the first connection made. Once it connects to a single server, it asks that server which other servers it is connected to and connects to those as well. Thus, in a cloud, each server is connected to all of the other servers. These “connections” are nothing more than each server acting as a </w:t>
      </w:r>
      <w:r w:rsidR="000716B2">
        <w:t xml:space="preserve">cMsg </w:t>
      </w:r>
      <w:r>
        <w:t xml:space="preserve">client to each of the other servers. </w:t>
      </w:r>
      <w:r w:rsidR="000716B2">
        <w:t>I h</w:t>
      </w:r>
      <w:r>
        <w:t>ope that’s not too confusing.</w:t>
      </w:r>
    </w:p>
    <w:p w14:paraId="227BC89F" w14:textId="77777777" w:rsidR="00DD3DBB" w:rsidRDefault="00DD3DBB" w:rsidP="00F52A6E">
      <w:pPr>
        <w:pStyle w:val="BodyText"/>
      </w:pPr>
    </w:p>
    <w:p w14:paraId="01CC5109" w14:textId="77777777" w:rsidR="00084400" w:rsidRDefault="00084400" w:rsidP="00F52A6E">
      <w:pPr>
        <w:pStyle w:val="BodyText"/>
      </w:pPr>
      <w:r>
        <w:t>The first server in a cloud may specify a password that it expects joining servers to know. That password is given in the:</w:t>
      </w:r>
    </w:p>
    <w:p w14:paraId="164D6E82" w14:textId="77777777" w:rsidR="00DD3DBB" w:rsidRDefault="00DD3DBB" w:rsidP="00F52A6E">
      <w:pPr>
        <w:pStyle w:val="BodyText"/>
      </w:pPr>
    </w:p>
    <w:p w14:paraId="33953976" w14:textId="77777777" w:rsidR="00084400" w:rsidRDefault="00084400" w:rsidP="00DD3DBB">
      <w:pPr>
        <w:pStyle w:val="code"/>
      </w:pPr>
      <w:r>
        <w:tab/>
        <w:t>-Dcloudpassword=&lt;password&gt;</w:t>
      </w:r>
    </w:p>
    <w:p w14:paraId="7ECA323D" w14:textId="77777777" w:rsidR="00DD3DBB" w:rsidRDefault="00DD3DBB" w:rsidP="00F52A6E">
      <w:pPr>
        <w:pStyle w:val="BodyText"/>
      </w:pPr>
    </w:p>
    <w:p w14:paraId="2DF64E37" w14:textId="77777777" w:rsidR="00084400" w:rsidRDefault="00084400" w:rsidP="00F52A6E">
      <w:pPr>
        <w:pStyle w:val="BodyText"/>
      </w:pPr>
      <w:r>
        <w:t>option.</w:t>
      </w:r>
      <w:r w:rsidR="00D904AC">
        <w:t xml:space="preserve"> This feature is not meant for security but only to avoid having extraneous servers join random clouds (i</w:t>
      </w:r>
      <w:r w:rsidR="00DD3DBB">
        <w:t>.</w:t>
      </w:r>
      <w:r w:rsidR="00D904AC">
        <w:t>e. for organization).</w:t>
      </w:r>
    </w:p>
    <w:p w14:paraId="5D2357CA" w14:textId="77777777" w:rsidR="00DD3DBB" w:rsidRDefault="00DD3DBB" w:rsidP="00F52A6E">
      <w:pPr>
        <w:pStyle w:val="BodyText"/>
      </w:pPr>
    </w:p>
    <w:p w14:paraId="2FEBC8FC" w14:textId="77777777" w:rsidR="00CD2019" w:rsidRDefault="00CD2019" w:rsidP="00F52A6E">
      <w:pPr>
        <w:pStyle w:val="BodyText"/>
      </w:pPr>
      <w:r>
        <w:t>If a server does not want other servers to join with him (her?) to form a cloud, it needs to be started with the –Dstandalone option.</w:t>
      </w:r>
    </w:p>
    <w:p w14:paraId="038A34E8" w14:textId="77777777" w:rsidR="0057131D" w:rsidRDefault="0057131D" w:rsidP="00F52A6E">
      <w:pPr>
        <w:pStyle w:val="BodyText"/>
      </w:pPr>
    </w:p>
    <w:p w14:paraId="681C5516" w14:textId="77777777" w:rsidR="0057131D" w:rsidRDefault="0057131D" w:rsidP="002B5A83">
      <w:pPr>
        <w:pStyle w:val="Heading2"/>
        <w:numPr>
          <w:ilvl w:val="1"/>
          <w:numId w:val="2"/>
        </w:numPr>
      </w:pPr>
      <w:bookmarkStart w:id="31" w:name="_Toc71034488"/>
      <w:r>
        <w:t>Client  throughput  regime</w:t>
      </w:r>
      <w:bookmarkEnd w:id="31"/>
    </w:p>
    <w:p w14:paraId="21F91EA9" w14:textId="77777777" w:rsidR="0057131D" w:rsidRDefault="0057131D" w:rsidP="0057131D">
      <w:r>
        <w:t>Last but not least, let me add a word here on</w:t>
      </w:r>
      <w:r w:rsidR="00A52F35">
        <w:t xml:space="preserve"> the</w:t>
      </w:r>
      <w:r>
        <w:t xml:space="preserve"> -DlowRegimeSize flag. In order to make </w:t>
      </w:r>
      <w:r w:rsidR="00A52F35">
        <w:t>a</w:t>
      </w:r>
      <w:r>
        <w:t xml:space="preserve"> server perform better when serving large numbers (100’s to 1000’s) of clients, having clients specifying “regime=low” in their UDLs can greatly help. What this tells the server is that “hey, I’m a client that makes few demands” and so the server diverts fewer resources to that client. For any client that sends and receives normal size messages at no more than 10-20 Hz, it would help to use “regime=low”. Inside the server, a single thread will service several of these low regime clients by use of the “select” statement or at least its Java equivalent. The –DlowRegimeSize flag sets how many clients are served by such a single thread. It defaults to 20.</w:t>
      </w:r>
    </w:p>
    <w:p w14:paraId="6D1A01EC" w14:textId="77777777" w:rsidR="00627611" w:rsidRDefault="00627611" w:rsidP="0057131D"/>
    <w:p w14:paraId="19C8B458" w14:textId="77777777" w:rsidR="00627611" w:rsidRDefault="00627611" w:rsidP="0057131D">
      <w:r>
        <w:lastRenderedPageBreak/>
        <w:t xml:space="preserve">For example, if one server has 3000 </w:t>
      </w:r>
      <w:r w:rsidRPr="00627611">
        <w:t>such</w:t>
      </w:r>
      <w:r>
        <w:t xml:space="preserve"> clients and the lowRegimeSize is set to 30, then only 100 threads are needed to handle all the clients and everything should work fine. On the other hand, if these clients do not specify “regime=low” in their UDLs, then 3000 threads would be needed on the server to handle them all. This bogs the server down and will cause it to run out of resources such as file descriptors.</w:t>
      </w:r>
    </w:p>
    <w:p w14:paraId="43BB6651" w14:textId="77777777" w:rsidR="00BE0F9B" w:rsidRDefault="00BE0F9B" w:rsidP="0057131D">
      <w:pPr>
        <w:sectPr w:rsidR="00BE0F9B" w:rsidSect="00201942">
          <w:headerReference w:type="default" r:id="rId17"/>
          <w:type w:val="continuous"/>
          <w:pgSz w:w="12240" w:h="15840"/>
          <w:pgMar w:top="1440" w:right="1800" w:bottom="1440" w:left="1800" w:header="720" w:footer="720" w:gutter="0"/>
          <w:cols w:space="720"/>
          <w:docGrid w:linePitch="360"/>
        </w:sectPr>
      </w:pPr>
    </w:p>
    <w:p w14:paraId="0750FCCF" w14:textId="77777777" w:rsidR="00E839C4" w:rsidRPr="002879A2" w:rsidRDefault="00E839C4" w:rsidP="0057131D"/>
    <w:p w14:paraId="48FF3A56" w14:textId="77777777" w:rsidR="00E839C4" w:rsidRDefault="00E839C4" w:rsidP="00E839C4">
      <w:pPr>
        <w:pStyle w:val="PartTitle"/>
        <w:framePr w:wrap="notBeside" w:hAnchor="page" w:x="8454" w:y="901"/>
      </w:pPr>
      <w:r>
        <w:lastRenderedPageBreak/>
        <w:t>Section</w:t>
      </w:r>
    </w:p>
    <w:p w14:paraId="026DC45F" w14:textId="77777777" w:rsidR="00E839C4" w:rsidRDefault="00D46734" w:rsidP="00E839C4">
      <w:pPr>
        <w:pStyle w:val="PartLabel"/>
        <w:framePr w:wrap="notBeside" w:hAnchor="page" w:x="8454" w:y="901"/>
      </w:pPr>
      <w:r>
        <w:t>7</w:t>
      </w:r>
    </w:p>
    <w:p w14:paraId="48131CCB" w14:textId="77777777" w:rsidR="00D41A54" w:rsidRPr="00E370F6" w:rsidRDefault="0073178E" w:rsidP="002B5A83">
      <w:pPr>
        <w:pStyle w:val="Heading1"/>
        <w:numPr>
          <w:ilvl w:val="0"/>
          <w:numId w:val="2"/>
        </w:numPr>
        <w:rPr>
          <w:sz w:val="28"/>
        </w:rPr>
      </w:pPr>
      <w:bookmarkStart w:id="32" w:name="_Toc71034489"/>
      <w:r>
        <w:t>Available</w:t>
      </w:r>
      <w:r w:rsidR="00D41A54" w:rsidRPr="002879A2">
        <w:t xml:space="preserve"> Subdomain Implementations</w:t>
      </w:r>
      <w:bookmarkEnd w:id="32"/>
    </w:p>
    <w:p w14:paraId="20447F00" w14:textId="77777777" w:rsidR="00E839C4" w:rsidRPr="002879A2" w:rsidRDefault="00E839C4" w:rsidP="00F52A6E"/>
    <w:p w14:paraId="7EC8F904" w14:textId="77777777" w:rsidR="00494F57" w:rsidRDefault="00E839C4" w:rsidP="00F52A6E">
      <w:pPr>
        <w:pStyle w:val="BodyText"/>
      </w:pPr>
      <w:r w:rsidRPr="002879A2">
        <w:t>A number of subdomains are implemented in the cMsg server, including</w:t>
      </w:r>
      <w:r w:rsidR="00F52A6E">
        <w:t xml:space="preserve"> </w:t>
      </w:r>
      <w:r w:rsidRPr="002879A2">
        <w:t>the cMsg subdomain, which implements a complete asynchronous</w:t>
      </w:r>
      <w:r w:rsidR="00F52A6E">
        <w:t xml:space="preserve"> </w:t>
      </w:r>
      <w:r w:rsidRPr="002879A2">
        <w:t>publish/sub</w:t>
      </w:r>
      <w:r w:rsidR="001553E7">
        <w:t>s</w:t>
      </w:r>
      <w:r w:rsidRPr="002879A2">
        <w:t>cribe and synchronous peer-to-peer system (see below).</w:t>
      </w:r>
    </w:p>
    <w:p w14:paraId="7F05FC5F" w14:textId="77777777" w:rsidR="00D41A54" w:rsidRDefault="00D41A54" w:rsidP="00F52A6E">
      <w:pPr>
        <w:pStyle w:val="BodyText"/>
      </w:pPr>
    </w:p>
    <w:p w14:paraId="23AFB456" w14:textId="77777777" w:rsidR="00E839C4" w:rsidRDefault="00D41A54" w:rsidP="002B5A83">
      <w:pPr>
        <w:pStyle w:val="Heading2"/>
        <w:numPr>
          <w:ilvl w:val="1"/>
          <w:numId w:val="2"/>
        </w:numPr>
      </w:pPr>
      <w:bookmarkStart w:id="33" w:name="_Toc71034490"/>
      <w:r>
        <w:t>LogFile sub</w:t>
      </w:r>
      <w:r w:rsidRPr="002879A2">
        <w:t>domain</w:t>
      </w:r>
      <w:bookmarkEnd w:id="33"/>
    </w:p>
    <w:p w14:paraId="26A60968" w14:textId="77777777" w:rsidR="00E839C4" w:rsidRDefault="00E839C4" w:rsidP="00F52A6E">
      <w:pPr>
        <w:pStyle w:val="BodyText"/>
      </w:pPr>
      <w:r w:rsidRPr="002879A2">
        <w:t>The LogFile subdomain is similar to the File domain, except that the</w:t>
      </w:r>
      <w:r w:rsidR="00F52A6E">
        <w:t xml:space="preserve"> </w:t>
      </w:r>
      <w:r w:rsidRPr="002879A2">
        <w:t>cMsg server performs the logging.  Thus multiple clients can log to</w:t>
      </w:r>
      <w:r w:rsidR="00F52A6E">
        <w:t xml:space="preserve"> </w:t>
      </w:r>
      <w:r w:rsidRPr="002879A2">
        <w:t>the same file, whereas in the File domain the file is unique to the</w:t>
      </w:r>
      <w:r w:rsidR="00F52A6E">
        <w:t xml:space="preserve"> </w:t>
      </w:r>
      <w:r w:rsidRPr="002879A2">
        <w:t>client.  Only the send() and syncSend() messaging functions are</w:t>
      </w:r>
      <w:r w:rsidR="00F52A6E">
        <w:t xml:space="preserve"> </w:t>
      </w:r>
      <w:r w:rsidRPr="002879A2">
        <w:t>supported.</w:t>
      </w:r>
      <w:r w:rsidR="00DD3DBB">
        <w:t xml:space="preserve"> </w:t>
      </w:r>
      <w:r w:rsidRPr="002879A2">
        <w:t>The general form of the LogFile su</w:t>
      </w:r>
      <w:r w:rsidR="00F21E97">
        <w:t xml:space="preserve">bdomain </w:t>
      </w:r>
      <w:r w:rsidR="001553E7">
        <w:t>UDL</w:t>
      </w:r>
      <w:r w:rsidRPr="002879A2">
        <w:t xml:space="preserve"> is:</w:t>
      </w:r>
    </w:p>
    <w:p w14:paraId="4AC39D2B" w14:textId="77777777" w:rsidR="00DD3DBB" w:rsidRPr="002879A2" w:rsidRDefault="00DD3DBB" w:rsidP="00F52A6E">
      <w:pPr>
        <w:pStyle w:val="BodyText"/>
      </w:pPr>
    </w:p>
    <w:p w14:paraId="4D7151E9" w14:textId="77777777" w:rsidR="00E839C4" w:rsidRDefault="00E839C4" w:rsidP="003A3F27">
      <w:pPr>
        <w:pStyle w:val="code"/>
      </w:pPr>
      <w:r w:rsidRPr="002879A2">
        <w:t>cMsg:cMsg://</w:t>
      </w:r>
      <w:r w:rsidR="00F5069B">
        <w:t>&lt;</w:t>
      </w:r>
      <w:r w:rsidRPr="002879A2">
        <w:t>host</w:t>
      </w:r>
      <w:r w:rsidR="00F5069B">
        <w:t>&gt;</w:t>
      </w:r>
      <w:r w:rsidRPr="002879A2">
        <w:t>:</w:t>
      </w:r>
      <w:r w:rsidR="00F5069B">
        <w:t>&lt;</w:t>
      </w:r>
      <w:r w:rsidRPr="002879A2">
        <w:t>port</w:t>
      </w:r>
      <w:r w:rsidR="00F5069B">
        <w:t>&gt;</w:t>
      </w:r>
      <w:r w:rsidRPr="002879A2">
        <w:t>/LogFile/</w:t>
      </w:r>
      <w:r w:rsidR="00F5069B">
        <w:t>&lt;</w:t>
      </w:r>
      <w:r w:rsidR="00F201A4">
        <w:t>filename</w:t>
      </w:r>
      <w:r w:rsidR="00F5069B">
        <w:t>&gt;</w:t>
      </w:r>
    </w:p>
    <w:p w14:paraId="0F6048F0" w14:textId="77777777" w:rsidR="00F201A4" w:rsidRPr="002879A2" w:rsidRDefault="00F201A4" w:rsidP="003A3F27">
      <w:pPr>
        <w:pStyle w:val="code"/>
      </w:pPr>
    </w:p>
    <w:p w14:paraId="7BDAEB3D" w14:textId="77777777" w:rsidR="00E839C4" w:rsidRDefault="00F5069B" w:rsidP="00F52A6E">
      <w:pPr>
        <w:pStyle w:val="BodyText"/>
      </w:pPr>
      <w:r>
        <w:t>where filen</w:t>
      </w:r>
      <w:r w:rsidR="00E839C4" w:rsidRPr="002879A2">
        <w:t>ame is the name of the logging file used by the server.</w:t>
      </w:r>
      <w:r w:rsidR="00F52A6E">
        <w:t xml:space="preserve">  </w:t>
      </w:r>
      <w:r w:rsidR="00E839C4" w:rsidRPr="002879A2">
        <w:t>Messages are logged as XML fragments.  Client names need not be unique</w:t>
      </w:r>
      <w:r w:rsidR="00F52A6E">
        <w:t xml:space="preserve"> </w:t>
      </w:r>
      <w:r w:rsidR="00E839C4" w:rsidRPr="002879A2">
        <w:t>in this subdomain.</w:t>
      </w:r>
    </w:p>
    <w:p w14:paraId="187F6B03" w14:textId="77777777" w:rsidR="00D41A54" w:rsidRPr="002879A2" w:rsidRDefault="00D41A54" w:rsidP="00F52A6E">
      <w:pPr>
        <w:pStyle w:val="BodyText"/>
      </w:pPr>
    </w:p>
    <w:p w14:paraId="6B3922A3" w14:textId="77777777" w:rsidR="00E839C4" w:rsidRDefault="00D41A54" w:rsidP="002B5A83">
      <w:pPr>
        <w:pStyle w:val="Heading2"/>
        <w:numPr>
          <w:ilvl w:val="1"/>
          <w:numId w:val="2"/>
        </w:numPr>
      </w:pPr>
      <w:bookmarkStart w:id="34" w:name="_Toc71034491"/>
      <w:r>
        <w:t>CA sub</w:t>
      </w:r>
      <w:r w:rsidRPr="002879A2">
        <w:t>domain</w:t>
      </w:r>
      <w:bookmarkEnd w:id="34"/>
    </w:p>
    <w:p w14:paraId="09F2AB2C" w14:textId="77777777" w:rsidR="00E839C4" w:rsidRDefault="00E839C4" w:rsidP="00F52A6E">
      <w:pPr>
        <w:pStyle w:val="BodyText"/>
      </w:pPr>
      <w:r w:rsidRPr="002879A2">
        <w:t>The CA subdomain is similar to the CA domain, but again the cMsg</w:t>
      </w:r>
      <w:r w:rsidR="00F52A6E">
        <w:t xml:space="preserve"> </w:t>
      </w:r>
      <w:r w:rsidRPr="002879A2">
        <w:t>serv</w:t>
      </w:r>
      <w:r w:rsidR="001553E7">
        <w:t>er actually executes the CA lib</w:t>
      </w:r>
      <w:r w:rsidRPr="002879A2">
        <w:t>rary commands, not the client.</w:t>
      </w:r>
      <w:r w:rsidR="00F52A6E">
        <w:t xml:space="preserve">  </w:t>
      </w:r>
      <w:r w:rsidRPr="002879A2">
        <w:t>Only the send(), syncSend(),</w:t>
      </w:r>
      <w:r w:rsidR="005A20C0">
        <w:t xml:space="preserve"> subscribe(), unS</w:t>
      </w:r>
      <w:r w:rsidRPr="002879A2">
        <w:t>ubscribe(), and</w:t>
      </w:r>
      <w:r w:rsidR="00F52A6E">
        <w:t xml:space="preserve"> </w:t>
      </w:r>
      <w:r w:rsidRPr="002879A2">
        <w:t>subscribeAndGet() messaging functions are supported.</w:t>
      </w:r>
      <w:r w:rsidR="00DD3DBB">
        <w:t xml:space="preserve"> </w:t>
      </w:r>
      <w:r w:rsidRPr="002879A2">
        <w:t>The general form of the CA subdomain</w:t>
      </w:r>
      <w:r w:rsidR="00F21E97">
        <w:t xml:space="preserve"> </w:t>
      </w:r>
      <w:r w:rsidR="001553E7">
        <w:t>UDL</w:t>
      </w:r>
      <w:r w:rsidRPr="002879A2">
        <w:t xml:space="preserve"> is:</w:t>
      </w:r>
    </w:p>
    <w:p w14:paraId="3D9D7673" w14:textId="77777777" w:rsidR="00DD3DBB" w:rsidRPr="002879A2" w:rsidRDefault="00DD3DBB" w:rsidP="00F52A6E">
      <w:pPr>
        <w:pStyle w:val="BodyText"/>
      </w:pPr>
    </w:p>
    <w:p w14:paraId="5CD5EDD8" w14:textId="77777777" w:rsidR="00E839C4" w:rsidRDefault="00E839C4" w:rsidP="003A3F27">
      <w:pPr>
        <w:pStyle w:val="code"/>
      </w:pPr>
      <w:r w:rsidRPr="002879A2">
        <w:t>cMsg:cMsg://</w:t>
      </w:r>
      <w:r w:rsidR="002D039B">
        <w:t>&lt;</w:t>
      </w:r>
      <w:r w:rsidRPr="002879A2">
        <w:t>host</w:t>
      </w:r>
      <w:r w:rsidR="002D039B">
        <w:t>&gt;</w:t>
      </w:r>
      <w:r w:rsidRPr="002879A2">
        <w:t>:</w:t>
      </w:r>
      <w:r w:rsidR="002D039B">
        <w:t>&lt;</w:t>
      </w:r>
      <w:r w:rsidRPr="002879A2">
        <w:t>port</w:t>
      </w:r>
      <w:r w:rsidR="002D039B">
        <w:t>&gt;</w:t>
      </w:r>
      <w:r w:rsidRPr="002879A2">
        <w:t>/CA/</w:t>
      </w:r>
      <w:r w:rsidR="002D039B">
        <w:t>&lt;</w:t>
      </w:r>
      <w:r w:rsidRPr="002879A2">
        <w:t>channelName</w:t>
      </w:r>
      <w:r w:rsidR="002D039B">
        <w:t>&gt;</w:t>
      </w:r>
      <w:r w:rsidRPr="002879A2">
        <w:t>?addr_list=</w:t>
      </w:r>
      <w:r w:rsidR="002D039B">
        <w:t>&lt;</w:t>
      </w:r>
      <w:r w:rsidRPr="002879A2">
        <w:t>list</w:t>
      </w:r>
      <w:r w:rsidR="002D039B">
        <w:t>&gt;</w:t>
      </w:r>
    </w:p>
    <w:p w14:paraId="16127008" w14:textId="77777777" w:rsidR="00F201A4" w:rsidRPr="002879A2" w:rsidRDefault="00F201A4" w:rsidP="003A3F27">
      <w:pPr>
        <w:pStyle w:val="code"/>
      </w:pPr>
    </w:p>
    <w:p w14:paraId="5C60A059" w14:textId="77777777" w:rsidR="00B20404" w:rsidRDefault="00E839C4" w:rsidP="00F52A6E">
      <w:pPr>
        <w:pStyle w:val="BodyText"/>
      </w:pPr>
      <w:r w:rsidRPr="002879A2">
        <w:t>where addr_list specifies the UDP broadcast address list.  Client</w:t>
      </w:r>
      <w:r w:rsidR="00F52A6E">
        <w:t xml:space="preserve"> </w:t>
      </w:r>
      <w:r w:rsidRPr="002879A2">
        <w:t>names need not be unique in this subdomain.</w:t>
      </w:r>
    </w:p>
    <w:p w14:paraId="01F44E14" w14:textId="77777777" w:rsidR="00D41A54" w:rsidRDefault="00D41A54" w:rsidP="00F52A6E">
      <w:pPr>
        <w:pStyle w:val="BodyText"/>
      </w:pPr>
    </w:p>
    <w:p w14:paraId="1463FD48" w14:textId="77777777" w:rsidR="00494F57" w:rsidRDefault="00D41A54" w:rsidP="002B5A83">
      <w:pPr>
        <w:pStyle w:val="Heading2"/>
        <w:numPr>
          <w:ilvl w:val="1"/>
          <w:numId w:val="2"/>
        </w:numPr>
      </w:pPr>
      <w:bookmarkStart w:id="35" w:name="_Toc71034492"/>
      <w:r>
        <w:t>Database sub</w:t>
      </w:r>
      <w:r w:rsidRPr="002879A2">
        <w:t>domain</w:t>
      </w:r>
      <w:bookmarkEnd w:id="35"/>
    </w:p>
    <w:p w14:paraId="5AF8667C" w14:textId="77777777" w:rsidR="00E839C4" w:rsidRDefault="00E839C4" w:rsidP="00F52A6E">
      <w:pPr>
        <w:pStyle w:val="BodyText"/>
      </w:pPr>
      <w:r w:rsidRPr="002879A2">
        <w:t>In the Database subdomain the cMsg server connects to a database and</w:t>
      </w:r>
      <w:r w:rsidR="00F52A6E">
        <w:t xml:space="preserve"> </w:t>
      </w:r>
      <w:r w:rsidRPr="002879A2">
        <w:t>executes the SQL statement appearing in the text field of a message.</w:t>
      </w:r>
      <w:r w:rsidR="00F52A6E">
        <w:t xml:space="preserve">  </w:t>
      </w:r>
      <w:r w:rsidRPr="002879A2">
        <w:t>Currently SQL queries that return data are not supported</w:t>
      </w:r>
      <w:r w:rsidR="00F52A6E">
        <w:t xml:space="preserve"> </w:t>
      </w:r>
      <w:r w:rsidRPr="002879A2">
        <w:t>(e.g. select).  Only the send() and syncSend() messaging functions are</w:t>
      </w:r>
      <w:r w:rsidR="00F52A6E">
        <w:t xml:space="preserve"> </w:t>
      </w:r>
      <w:r w:rsidRPr="002879A2">
        <w:t>supported.</w:t>
      </w:r>
      <w:r w:rsidR="00DD3DBB">
        <w:t xml:space="preserve"> </w:t>
      </w:r>
      <w:r w:rsidRPr="002879A2">
        <w:t>The general form of the Database subdoma</w:t>
      </w:r>
      <w:r w:rsidR="00F21E97">
        <w:t xml:space="preserve">in </w:t>
      </w:r>
      <w:r w:rsidR="00D53C17">
        <w:t>UDL</w:t>
      </w:r>
      <w:r w:rsidRPr="002879A2">
        <w:t xml:space="preserve"> is:</w:t>
      </w:r>
    </w:p>
    <w:p w14:paraId="06807DCA" w14:textId="77777777" w:rsidR="00DD3DBB" w:rsidRPr="002879A2" w:rsidRDefault="00DD3DBB" w:rsidP="00F52A6E">
      <w:pPr>
        <w:pStyle w:val="BodyText"/>
      </w:pPr>
    </w:p>
    <w:p w14:paraId="0A666097" w14:textId="77777777" w:rsidR="002D2113" w:rsidRDefault="00E839C4" w:rsidP="003A3F27">
      <w:pPr>
        <w:pStyle w:val="code"/>
      </w:pPr>
      <w:r w:rsidRPr="002879A2">
        <w:t>cMsg:cMsg://</w:t>
      </w:r>
      <w:r w:rsidR="002D039B">
        <w:t>&lt;</w:t>
      </w:r>
      <w:r w:rsidRPr="002879A2">
        <w:t>host</w:t>
      </w:r>
      <w:r w:rsidR="002D039B">
        <w:t>&gt;</w:t>
      </w:r>
      <w:r w:rsidRPr="002879A2">
        <w:t>:</w:t>
      </w:r>
      <w:r w:rsidR="002D039B">
        <w:t>&lt;</w:t>
      </w:r>
      <w:r w:rsidRPr="002879A2">
        <w:t>port</w:t>
      </w:r>
      <w:r w:rsidR="002D039B">
        <w:t>&gt;</w:t>
      </w:r>
      <w:r w:rsidRPr="002879A2">
        <w:t>/Database?driver=</w:t>
      </w:r>
      <w:r w:rsidR="002D039B">
        <w:t>&lt;</w:t>
      </w:r>
      <w:r w:rsidRPr="002879A2">
        <w:t>myDriver</w:t>
      </w:r>
      <w:r w:rsidR="002D039B">
        <w:t>&gt;</w:t>
      </w:r>
      <w:r w:rsidRPr="002879A2">
        <w:t>&amp;url=</w:t>
      </w:r>
      <w:r w:rsidR="002D039B">
        <w:t>&lt;</w:t>
      </w:r>
      <w:r w:rsidRPr="002879A2">
        <w:t>myURL</w:t>
      </w:r>
      <w:r w:rsidR="002D039B">
        <w:t>&gt;</w:t>
      </w:r>
      <w:r w:rsidRPr="002879A2">
        <w:t>&amp;</w:t>
      </w:r>
    </w:p>
    <w:p w14:paraId="149428CC" w14:textId="77777777" w:rsidR="00E839C4" w:rsidRDefault="002D2113" w:rsidP="003A3F27">
      <w:pPr>
        <w:pStyle w:val="code"/>
      </w:pPr>
      <w:r>
        <w:t xml:space="preserve">         </w:t>
      </w:r>
      <w:r w:rsidR="00E839C4" w:rsidRPr="002879A2">
        <w:t>account=</w:t>
      </w:r>
      <w:r w:rsidR="002D039B">
        <w:t>&lt;</w:t>
      </w:r>
      <w:r w:rsidR="00E839C4" w:rsidRPr="002879A2">
        <w:t>myAccount</w:t>
      </w:r>
      <w:r w:rsidR="002D039B">
        <w:t>&gt;</w:t>
      </w:r>
      <w:r w:rsidR="00E839C4" w:rsidRPr="002879A2">
        <w:t>&amp;password=</w:t>
      </w:r>
      <w:r w:rsidR="002D039B">
        <w:t>&lt;</w:t>
      </w:r>
      <w:r w:rsidR="00E839C4" w:rsidRPr="002879A2">
        <w:t>myPassword</w:t>
      </w:r>
      <w:r w:rsidR="002D039B">
        <w:t>&gt;</w:t>
      </w:r>
    </w:p>
    <w:p w14:paraId="12EDC678" w14:textId="77777777" w:rsidR="00F201A4" w:rsidRPr="002879A2" w:rsidRDefault="00F201A4" w:rsidP="003A3F27">
      <w:pPr>
        <w:pStyle w:val="code"/>
      </w:pPr>
    </w:p>
    <w:p w14:paraId="46E3B173" w14:textId="77777777" w:rsidR="00E839C4" w:rsidRDefault="00E839C4" w:rsidP="00F52A6E">
      <w:pPr>
        <w:pStyle w:val="BodyText"/>
      </w:pPr>
      <w:r w:rsidRPr="002879A2">
        <w:lastRenderedPageBreak/>
        <w:t>where myDriver is the JDBC driver to use to connect to the database,</w:t>
      </w:r>
      <w:r w:rsidR="00F52A6E">
        <w:t xml:space="preserve"> </w:t>
      </w:r>
      <w:r w:rsidRPr="002879A2">
        <w:t>myURL is the JDBC URL of the database, and optional myAccount and</w:t>
      </w:r>
      <w:r w:rsidR="00F52A6E">
        <w:t xml:space="preserve"> </w:t>
      </w:r>
      <w:r w:rsidRPr="002879A2">
        <w:t>myPassword may be required by the database.  Client names need not be</w:t>
      </w:r>
      <w:r w:rsidR="00F52A6E">
        <w:t xml:space="preserve"> </w:t>
      </w:r>
      <w:r w:rsidRPr="002879A2">
        <w:t>unique in this subdomain.</w:t>
      </w:r>
    </w:p>
    <w:p w14:paraId="281B6A09" w14:textId="77777777" w:rsidR="003D3B83" w:rsidRPr="002879A2" w:rsidRDefault="003D3B83" w:rsidP="00F52A6E">
      <w:pPr>
        <w:pStyle w:val="BodyText"/>
      </w:pPr>
    </w:p>
    <w:p w14:paraId="3EBFAC44" w14:textId="77777777" w:rsidR="00D41A54" w:rsidRDefault="00D41A54" w:rsidP="002B5A83">
      <w:pPr>
        <w:pStyle w:val="Heading2"/>
        <w:numPr>
          <w:ilvl w:val="1"/>
          <w:numId w:val="2"/>
        </w:numPr>
      </w:pPr>
      <w:bookmarkStart w:id="36" w:name="_Toc71034493"/>
      <w:r>
        <w:t>Queue sub</w:t>
      </w:r>
      <w:r w:rsidRPr="002879A2">
        <w:t>domain</w:t>
      </w:r>
      <w:bookmarkEnd w:id="36"/>
    </w:p>
    <w:p w14:paraId="5A40941A" w14:textId="77777777" w:rsidR="00E839C4" w:rsidRDefault="00E839C4" w:rsidP="00F52A6E">
      <w:pPr>
        <w:pStyle w:val="BodyText"/>
      </w:pPr>
      <w:r w:rsidRPr="002879A2">
        <w:t>The Queue subdomain implements network-accessible persistent message</w:t>
      </w:r>
      <w:r w:rsidR="00F52A6E">
        <w:t xml:space="preserve"> </w:t>
      </w:r>
      <w:r w:rsidRPr="002879A2">
        <w:t>queues via a JDBC-accessible database.  Clients can post messages to</w:t>
      </w:r>
      <w:r w:rsidR="00F52A6E">
        <w:t xml:space="preserve"> </w:t>
      </w:r>
      <w:r w:rsidRPr="002879A2">
        <w:t>the queue via send() or syncSend(), and retrieve messages from the</w:t>
      </w:r>
      <w:r w:rsidR="00F52A6E">
        <w:t xml:space="preserve"> </w:t>
      </w:r>
      <w:r w:rsidRPr="002879A2">
        <w:t>head of the queue via sendAndGet().</w:t>
      </w:r>
      <w:r w:rsidR="00DD3DBB">
        <w:t xml:space="preserve"> </w:t>
      </w:r>
      <w:r w:rsidRPr="002879A2">
        <w:t>The gene</w:t>
      </w:r>
      <w:r w:rsidR="00F21E97">
        <w:t xml:space="preserve">ral form of the queue subdomain </w:t>
      </w:r>
      <w:r w:rsidR="00D53C17">
        <w:t>UDL</w:t>
      </w:r>
      <w:r w:rsidRPr="002879A2">
        <w:t xml:space="preserve"> is:</w:t>
      </w:r>
    </w:p>
    <w:p w14:paraId="7A7E9CC2" w14:textId="77777777" w:rsidR="00DD3DBB" w:rsidRPr="002879A2" w:rsidRDefault="00DD3DBB" w:rsidP="00F52A6E">
      <w:pPr>
        <w:pStyle w:val="BodyText"/>
      </w:pPr>
    </w:p>
    <w:p w14:paraId="6650AD38" w14:textId="77777777" w:rsidR="002D2113" w:rsidRDefault="00E839C4" w:rsidP="003A3F27">
      <w:pPr>
        <w:pStyle w:val="code"/>
      </w:pPr>
      <w:r w:rsidRPr="002879A2">
        <w:t>cMsg:cMsg://</w:t>
      </w:r>
      <w:r w:rsidR="002D039B">
        <w:t>&lt;</w:t>
      </w:r>
      <w:r w:rsidRPr="002879A2">
        <w:t>host</w:t>
      </w:r>
      <w:r w:rsidR="002D039B">
        <w:t>&gt;</w:t>
      </w:r>
      <w:r w:rsidRPr="002879A2">
        <w:t>:</w:t>
      </w:r>
      <w:r w:rsidR="002D039B">
        <w:t>&lt;</w:t>
      </w:r>
      <w:r w:rsidRPr="002879A2">
        <w:t>port</w:t>
      </w:r>
      <w:r w:rsidR="002D039B">
        <w:t>&gt;</w:t>
      </w:r>
      <w:r w:rsidRPr="002879A2">
        <w:t>/Queue/</w:t>
      </w:r>
      <w:r w:rsidR="002D039B">
        <w:t>&lt;</w:t>
      </w:r>
      <w:r w:rsidRPr="002879A2">
        <w:t>queueName</w:t>
      </w:r>
      <w:r w:rsidR="002D039B">
        <w:t>&gt;</w:t>
      </w:r>
      <w:r w:rsidRPr="002879A2">
        <w:t>?driver=</w:t>
      </w:r>
      <w:r w:rsidR="002D039B">
        <w:t>&lt;</w:t>
      </w:r>
      <w:r w:rsidRPr="002879A2">
        <w:t>myDriver</w:t>
      </w:r>
      <w:r w:rsidR="002D039B">
        <w:t>&gt;</w:t>
      </w:r>
      <w:r w:rsidRPr="002879A2">
        <w:t>&amp;</w:t>
      </w:r>
    </w:p>
    <w:p w14:paraId="4012292A" w14:textId="77777777" w:rsidR="00E839C4" w:rsidRDefault="002D2113" w:rsidP="003A3F27">
      <w:pPr>
        <w:pStyle w:val="code"/>
      </w:pPr>
      <w:r>
        <w:t xml:space="preserve">         </w:t>
      </w:r>
      <w:r w:rsidR="00E839C4" w:rsidRPr="002879A2">
        <w:t>url=</w:t>
      </w:r>
      <w:r w:rsidR="002D039B">
        <w:t>&lt;</w:t>
      </w:r>
      <w:r w:rsidR="00E839C4" w:rsidRPr="002879A2">
        <w:t>myURL</w:t>
      </w:r>
      <w:r w:rsidR="002D039B">
        <w:t>&gt;</w:t>
      </w:r>
      <w:r w:rsidR="00E839C4" w:rsidRPr="002879A2">
        <w:t>&amp;account=</w:t>
      </w:r>
      <w:r w:rsidR="002D039B">
        <w:t>&lt;</w:t>
      </w:r>
      <w:r w:rsidR="00E839C4" w:rsidRPr="002879A2">
        <w:t>myAccount</w:t>
      </w:r>
      <w:r w:rsidR="002D039B">
        <w:t>&gt;</w:t>
      </w:r>
      <w:r w:rsidR="00E839C4" w:rsidRPr="002879A2">
        <w:t>&amp;password=</w:t>
      </w:r>
      <w:r w:rsidR="002D039B">
        <w:t>&lt;</w:t>
      </w:r>
      <w:r w:rsidR="00E839C4" w:rsidRPr="002879A2">
        <w:t>myPassword</w:t>
      </w:r>
      <w:r w:rsidR="002D039B">
        <w:t>&gt;</w:t>
      </w:r>
    </w:p>
    <w:p w14:paraId="13C218B6" w14:textId="77777777" w:rsidR="00F201A4" w:rsidRPr="002879A2" w:rsidRDefault="00F201A4" w:rsidP="003A3F27">
      <w:pPr>
        <w:pStyle w:val="code"/>
      </w:pPr>
    </w:p>
    <w:p w14:paraId="183AB98A" w14:textId="77777777" w:rsidR="00DD3DBB" w:rsidRDefault="00E839C4" w:rsidP="00F52A6E">
      <w:pPr>
        <w:pStyle w:val="BodyText"/>
      </w:pPr>
      <w:r w:rsidRPr="002879A2">
        <w:t>where queueName identifies the queue, myDriver is the JDBC driver to</w:t>
      </w:r>
      <w:r w:rsidR="00F52A6E">
        <w:t xml:space="preserve"> </w:t>
      </w:r>
      <w:r w:rsidRPr="002879A2">
        <w:t>use to connect to the database, myURL is the JDBC URL of the database,</w:t>
      </w:r>
      <w:r w:rsidR="00F52A6E">
        <w:t xml:space="preserve"> </w:t>
      </w:r>
      <w:r w:rsidRPr="002879A2">
        <w:t>and optional myAccount and myPassword may be required by the database.</w:t>
      </w:r>
    </w:p>
    <w:p w14:paraId="1FEC982F" w14:textId="77777777" w:rsidR="00DD3DBB" w:rsidRDefault="00DD3DBB" w:rsidP="00F52A6E">
      <w:pPr>
        <w:pStyle w:val="BodyText"/>
      </w:pPr>
    </w:p>
    <w:p w14:paraId="52970DA1" w14:textId="77777777" w:rsidR="00E839C4" w:rsidRDefault="00E839C4" w:rsidP="00F52A6E">
      <w:pPr>
        <w:pStyle w:val="BodyText"/>
      </w:pPr>
      <w:r w:rsidRPr="002879A2">
        <w:t>Note that tables are created in the database by the cMsg server to</w:t>
      </w:r>
      <w:r w:rsidR="00F52A6E">
        <w:t xml:space="preserve"> </w:t>
      </w:r>
      <w:r w:rsidRPr="002879A2">
        <w:t>implement the queue.  Also, client names need not be unique in this</w:t>
      </w:r>
      <w:r w:rsidR="00F52A6E">
        <w:t xml:space="preserve"> </w:t>
      </w:r>
      <w:r w:rsidRPr="002879A2">
        <w:t>subdomain.</w:t>
      </w:r>
    </w:p>
    <w:p w14:paraId="07F2A911" w14:textId="77777777" w:rsidR="003D3B83" w:rsidRPr="002879A2" w:rsidRDefault="003D3B83" w:rsidP="00F52A6E">
      <w:pPr>
        <w:pStyle w:val="BodyText"/>
      </w:pPr>
    </w:p>
    <w:p w14:paraId="034CA0E9" w14:textId="77777777" w:rsidR="00E839C4" w:rsidRDefault="00D41A54" w:rsidP="002B5A83">
      <w:pPr>
        <w:pStyle w:val="Heading2"/>
        <w:numPr>
          <w:ilvl w:val="1"/>
          <w:numId w:val="2"/>
        </w:numPr>
      </w:pPr>
      <w:bookmarkStart w:id="37" w:name="_Toc71034494"/>
      <w:r>
        <w:t>FileQueue sub</w:t>
      </w:r>
      <w:r w:rsidRPr="002879A2">
        <w:t>domain</w:t>
      </w:r>
      <w:bookmarkEnd w:id="37"/>
    </w:p>
    <w:p w14:paraId="2DC5B2CF" w14:textId="77777777" w:rsidR="00E839C4" w:rsidRDefault="00E839C4" w:rsidP="00F52A6E">
      <w:pPr>
        <w:pStyle w:val="BodyText"/>
      </w:pPr>
      <w:r w:rsidRPr="002879A2">
        <w:t>The FileQueue subdomain is identical to the queue subdomain except</w:t>
      </w:r>
      <w:r w:rsidR="00F52A6E">
        <w:t xml:space="preserve"> </w:t>
      </w:r>
      <w:r w:rsidRPr="002879A2">
        <w:t>that the message queue is stored in files rather than in a table in a</w:t>
      </w:r>
      <w:r w:rsidR="00F52A6E">
        <w:t xml:space="preserve"> </w:t>
      </w:r>
      <w:r w:rsidRPr="002879A2">
        <w:t>database.  This results in lowered performance, but of course no</w:t>
      </w:r>
      <w:r w:rsidR="00F52A6E">
        <w:t xml:space="preserve"> </w:t>
      </w:r>
      <w:r w:rsidRPr="002879A2">
        <w:t>database is needed.  If multiple cMsg servers will access the same</w:t>
      </w:r>
      <w:r w:rsidR="00F52A6E">
        <w:t xml:space="preserve"> </w:t>
      </w:r>
      <w:r w:rsidRPr="002879A2">
        <w:t>FileQueue then the file system on which the queue files reside must</w:t>
      </w:r>
      <w:r w:rsidR="00F52A6E">
        <w:t xml:space="preserve"> </w:t>
      </w:r>
      <w:r w:rsidRPr="002879A2">
        <w:t>support Java 1.5-compatible file locking.</w:t>
      </w:r>
      <w:r w:rsidR="00DD3DBB">
        <w:t xml:space="preserve"> </w:t>
      </w:r>
      <w:r w:rsidRPr="002879A2">
        <w:t>Only the send(), syncSend(), and sendAndGet() messaging functions are</w:t>
      </w:r>
      <w:r w:rsidR="00F52A6E">
        <w:t xml:space="preserve"> </w:t>
      </w:r>
      <w:r w:rsidRPr="002879A2">
        <w:t>supported.</w:t>
      </w:r>
      <w:r w:rsidR="00DD3DBB">
        <w:t xml:space="preserve"> </w:t>
      </w:r>
      <w:r w:rsidRPr="002879A2">
        <w:t>The general for</w:t>
      </w:r>
      <w:r w:rsidR="00F21E97">
        <w:t xml:space="preserve">m of the FileQueue subdomain </w:t>
      </w:r>
      <w:r w:rsidR="00A95B0E">
        <w:t>UDL</w:t>
      </w:r>
      <w:r w:rsidRPr="002879A2">
        <w:t xml:space="preserve"> is:</w:t>
      </w:r>
    </w:p>
    <w:p w14:paraId="14697078" w14:textId="77777777" w:rsidR="00DD3DBB" w:rsidRPr="002879A2" w:rsidRDefault="00DD3DBB" w:rsidP="00F52A6E">
      <w:pPr>
        <w:pStyle w:val="BodyText"/>
      </w:pPr>
    </w:p>
    <w:p w14:paraId="2C0C57BA" w14:textId="77777777" w:rsidR="00E839C4" w:rsidRDefault="00E839C4" w:rsidP="003A3F27">
      <w:pPr>
        <w:pStyle w:val="code"/>
      </w:pPr>
      <w:r w:rsidRPr="002879A2">
        <w:t>cMsg:cMsg://</w:t>
      </w:r>
      <w:r w:rsidR="00814C00">
        <w:t>&lt;</w:t>
      </w:r>
      <w:r w:rsidRPr="002879A2">
        <w:t>host</w:t>
      </w:r>
      <w:r w:rsidR="00814C00">
        <w:t>&gt;</w:t>
      </w:r>
      <w:r w:rsidRPr="002879A2">
        <w:t>:</w:t>
      </w:r>
      <w:r w:rsidR="00814C00">
        <w:t>&lt;</w:t>
      </w:r>
      <w:r w:rsidRPr="002879A2">
        <w:t>port</w:t>
      </w:r>
      <w:r w:rsidR="00814C00">
        <w:t>&gt;</w:t>
      </w:r>
      <w:r w:rsidRPr="002879A2">
        <w:t>/FileQueue/</w:t>
      </w:r>
      <w:r w:rsidR="00814C00">
        <w:t>&lt;</w:t>
      </w:r>
      <w:r w:rsidRPr="002879A2">
        <w:t>queueName</w:t>
      </w:r>
      <w:r w:rsidR="00814C00">
        <w:t>&gt;</w:t>
      </w:r>
      <w:r w:rsidRPr="002879A2">
        <w:t>?dir=</w:t>
      </w:r>
      <w:r w:rsidR="00814C00">
        <w:t>&lt;</w:t>
      </w:r>
      <w:r w:rsidRPr="002879A2">
        <w:t>myDir</w:t>
      </w:r>
      <w:r w:rsidR="00814C00">
        <w:t>&gt;</w:t>
      </w:r>
    </w:p>
    <w:p w14:paraId="708E53E2" w14:textId="77777777" w:rsidR="00F201A4" w:rsidRPr="002879A2" w:rsidRDefault="00F201A4" w:rsidP="003A3F27">
      <w:pPr>
        <w:pStyle w:val="code"/>
      </w:pPr>
    </w:p>
    <w:p w14:paraId="1F34F2B9" w14:textId="77777777" w:rsidR="00DD3DBB" w:rsidRDefault="00E839C4" w:rsidP="00F52A6E">
      <w:pPr>
        <w:pStyle w:val="BodyText"/>
      </w:pPr>
      <w:r w:rsidRPr="002879A2">
        <w:t>where queueName identifies the queue, and optional myDir specifies the</w:t>
      </w:r>
      <w:r w:rsidR="00F52A6E">
        <w:t xml:space="preserve"> </w:t>
      </w:r>
      <w:r w:rsidRPr="002879A2">
        <w:t>directory in which to store the queue files (default is the current</w:t>
      </w:r>
      <w:r w:rsidR="00F52A6E">
        <w:t xml:space="preserve"> </w:t>
      </w:r>
      <w:r w:rsidRPr="002879A2">
        <w:t>working directory of the cMsg server).</w:t>
      </w:r>
    </w:p>
    <w:p w14:paraId="4D507328" w14:textId="77777777" w:rsidR="00DD3DBB" w:rsidRDefault="00DD3DBB" w:rsidP="00F52A6E">
      <w:pPr>
        <w:pStyle w:val="BodyText"/>
      </w:pPr>
    </w:p>
    <w:p w14:paraId="225E981B" w14:textId="77777777" w:rsidR="00E839C4" w:rsidRDefault="00E839C4" w:rsidP="00F52A6E">
      <w:pPr>
        <w:pStyle w:val="BodyText"/>
      </w:pPr>
      <w:r w:rsidRPr="002879A2">
        <w:t>Note that many files are created by the cMsg server to implement the</w:t>
      </w:r>
      <w:r w:rsidR="00F52A6E">
        <w:t xml:space="preserve"> </w:t>
      </w:r>
      <w:r w:rsidRPr="002879A2">
        <w:t>queue, so choose the queue directory carefully.  Also, a single</w:t>
      </w:r>
      <w:r w:rsidR="00F52A6E">
        <w:t xml:space="preserve"> </w:t>
      </w:r>
      <w:r w:rsidRPr="002879A2">
        <w:t>directory can support multiple file queues.  Client names need not</w:t>
      </w:r>
      <w:r w:rsidR="00F52A6E">
        <w:t xml:space="preserve"> </w:t>
      </w:r>
      <w:r w:rsidRPr="002879A2">
        <w:t>be unique in this subdomain.</w:t>
      </w:r>
    </w:p>
    <w:p w14:paraId="21FDFDBB" w14:textId="77777777" w:rsidR="00494F57" w:rsidRPr="002879A2" w:rsidRDefault="00494F57" w:rsidP="00F52A6E">
      <w:pPr>
        <w:pStyle w:val="BodyText"/>
      </w:pPr>
    </w:p>
    <w:p w14:paraId="27FBB212" w14:textId="77777777" w:rsidR="00D41A54" w:rsidRDefault="00D41A54" w:rsidP="002B5A83">
      <w:pPr>
        <w:pStyle w:val="Heading2"/>
        <w:numPr>
          <w:ilvl w:val="1"/>
          <w:numId w:val="2"/>
        </w:numPr>
      </w:pPr>
      <w:bookmarkStart w:id="38" w:name="_Toc71034495"/>
      <w:r>
        <w:t>SmartSockets sub</w:t>
      </w:r>
      <w:r w:rsidRPr="002879A2">
        <w:t>domain</w:t>
      </w:r>
      <w:bookmarkEnd w:id="38"/>
    </w:p>
    <w:p w14:paraId="7DEB2CC9" w14:textId="77777777" w:rsidR="00E839C4" w:rsidRDefault="00E839C4" w:rsidP="00F52A6E">
      <w:pPr>
        <w:pStyle w:val="BodyText"/>
      </w:pPr>
      <w:r w:rsidRPr="002879A2">
        <w:t>The SmartSockets subdomain provides a gateway to the SmartSockets</w:t>
      </w:r>
      <w:r w:rsidR="00F52A6E">
        <w:t xml:space="preserve"> </w:t>
      </w:r>
      <w:r w:rsidRPr="002879A2">
        <w:t>(commercial) publish/subscribe interprocess communication package.</w:t>
      </w:r>
      <w:r w:rsidR="00F52A6E">
        <w:t xml:space="preserve">  </w:t>
      </w:r>
      <w:r w:rsidRPr="002879A2">
        <w:t>Only send(), subscribe(), and unsubscribe() messaging functions are</w:t>
      </w:r>
      <w:r w:rsidR="00F52A6E">
        <w:t xml:space="preserve"> </w:t>
      </w:r>
      <w:r w:rsidRPr="002879A2">
        <w:t>supported.</w:t>
      </w:r>
      <w:r w:rsidR="00DD3DBB">
        <w:t xml:space="preserve"> </w:t>
      </w:r>
      <w:r w:rsidRPr="002879A2">
        <w:t xml:space="preserve">The general form of the SmartSockets subdomain </w:t>
      </w:r>
      <w:r w:rsidR="00A95B0E">
        <w:t>UDL</w:t>
      </w:r>
      <w:r w:rsidR="00F21E97">
        <w:t xml:space="preserve"> </w:t>
      </w:r>
      <w:r w:rsidRPr="002879A2">
        <w:t>is:</w:t>
      </w:r>
    </w:p>
    <w:p w14:paraId="42220977" w14:textId="77777777" w:rsidR="00DD3DBB" w:rsidRPr="002879A2" w:rsidRDefault="00DD3DBB" w:rsidP="00F52A6E">
      <w:pPr>
        <w:pStyle w:val="BodyText"/>
      </w:pPr>
    </w:p>
    <w:p w14:paraId="2ED1EA2E" w14:textId="77777777" w:rsidR="00E839C4" w:rsidRDefault="00E839C4" w:rsidP="003A3F27">
      <w:pPr>
        <w:pStyle w:val="code"/>
      </w:pPr>
      <w:r w:rsidRPr="002879A2">
        <w:lastRenderedPageBreak/>
        <w:t>cMsg:cMsg://</w:t>
      </w:r>
      <w:r w:rsidR="00034022">
        <w:t>&lt;</w:t>
      </w:r>
      <w:r w:rsidRPr="002879A2">
        <w:t>host</w:t>
      </w:r>
      <w:r w:rsidR="00034022">
        <w:t>&gt;</w:t>
      </w:r>
      <w:r w:rsidRPr="002879A2">
        <w:t>:</w:t>
      </w:r>
      <w:r w:rsidR="00034022">
        <w:t>&lt;</w:t>
      </w:r>
      <w:r w:rsidRPr="002879A2">
        <w:t>port</w:t>
      </w:r>
      <w:r w:rsidR="00034022">
        <w:t>&gt;</w:t>
      </w:r>
      <w:r w:rsidRPr="002879A2">
        <w:t>/SmartSockets/</w:t>
      </w:r>
      <w:r w:rsidR="00034022">
        <w:t>&lt;</w:t>
      </w:r>
      <w:r w:rsidRPr="002879A2">
        <w:t>projectName</w:t>
      </w:r>
      <w:r w:rsidR="00034022">
        <w:t>&gt;</w:t>
      </w:r>
    </w:p>
    <w:p w14:paraId="4611B948" w14:textId="77777777" w:rsidR="00F201A4" w:rsidRPr="002879A2" w:rsidRDefault="00F201A4" w:rsidP="003A3F27">
      <w:pPr>
        <w:pStyle w:val="code"/>
      </w:pPr>
    </w:p>
    <w:p w14:paraId="30FDDF71" w14:textId="77777777" w:rsidR="00E839C4" w:rsidRDefault="00E839C4" w:rsidP="00F52A6E">
      <w:pPr>
        <w:pStyle w:val="BodyText"/>
      </w:pPr>
      <w:r w:rsidRPr="002879A2">
        <w:t>where projectName identifies the SmartSockets project.</w:t>
      </w:r>
    </w:p>
    <w:p w14:paraId="1671B530" w14:textId="77777777" w:rsidR="00DD3DBB" w:rsidRPr="002879A2" w:rsidRDefault="00DD3DBB" w:rsidP="00F52A6E">
      <w:pPr>
        <w:pStyle w:val="BodyText"/>
      </w:pPr>
    </w:p>
    <w:p w14:paraId="2340C2B0" w14:textId="77777777" w:rsidR="00E839C4" w:rsidRDefault="00E839C4" w:rsidP="00E85121">
      <w:pPr>
        <w:pStyle w:val="BodyText"/>
      </w:pPr>
      <w:r w:rsidRPr="002879A2">
        <w:t>Note that since in SmartSockets the messaging system is implemented by</w:t>
      </w:r>
      <w:r w:rsidR="00F52A6E">
        <w:t xml:space="preserve"> </w:t>
      </w:r>
      <w:r w:rsidRPr="002879A2">
        <w:t xml:space="preserve">a </w:t>
      </w:r>
      <w:r w:rsidR="00F52A6E">
        <w:t>“</w:t>
      </w:r>
      <w:r w:rsidRPr="002879A2">
        <w:t>cloud</w:t>
      </w:r>
      <w:r w:rsidR="00F52A6E">
        <w:t>”</w:t>
      </w:r>
      <w:r w:rsidRPr="002879A2">
        <w:t xml:space="preserve"> of interconnected servers, inter-domain messaging is</w:t>
      </w:r>
      <w:r w:rsidR="00F52A6E">
        <w:t xml:space="preserve"> </w:t>
      </w:r>
      <w:r w:rsidRPr="002879A2">
        <w:t>possible if domains connect to SmartSockets servers within the same</w:t>
      </w:r>
      <w:r w:rsidR="00F52A6E">
        <w:t xml:space="preserve"> </w:t>
      </w:r>
      <w:r w:rsidRPr="002879A2">
        <w:t>cloud.  Client names must be unique in this subdomain.</w:t>
      </w:r>
    </w:p>
    <w:p w14:paraId="0679A206" w14:textId="77777777" w:rsidR="003D3B83" w:rsidRPr="002879A2" w:rsidRDefault="003D3B83" w:rsidP="00F52A6E">
      <w:pPr>
        <w:pStyle w:val="BodyText"/>
      </w:pPr>
    </w:p>
    <w:p w14:paraId="0349699E" w14:textId="77777777" w:rsidR="00E839C4" w:rsidRPr="004621A8" w:rsidRDefault="00D41A54" w:rsidP="002B5A83">
      <w:pPr>
        <w:pStyle w:val="Heading2"/>
        <w:numPr>
          <w:ilvl w:val="1"/>
          <w:numId w:val="2"/>
        </w:numPr>
      </w:pPr>
      <w:bookmarkStart w:id="39" w:name="_Toc71034496"/>
      <w:r>
        <w:t>TcpServer sub</w:t>
      </w:r>
      <w:r w:rsidRPr="002879A2">
        <w:t>domain</w:t>
      </w:r>
      <w:bookmarkEnd w:id="39"/>
    </w:p>
    <w:p w14:paraId="32659709" w14:textId="77777777" w:rsidR="00E839C4" w:rsidRPr="004621A8" w:rsidRDefault="00E839C4" w:rsidP="00DD3DBB">
      <w:pPr>
        <w:pStyle w:val="BodyText"/>
        <w:spacing w:after="240"/>
      </w:pPr>
      <w:r w:rsidRPr="004621A8">
        <w:t>The TcpServer subdomain provides access to tcpsever processes running</w:t>
      </w:r>
      <w:r w:rsidR="00F52A6E" w:rsidRPr="004621A8">
        <w:t xml:space="preserve"> </w:t>
      </w:r>
      <w:r w:rsidR="00A95B0E" w:rsidRPr="004621A8">
        <w:t xml:space="preserve">on </w:t>
      </w:r>
      <w:r w:rsidR="00242A8C" w:rsidRPr="004621A8">
        <w:t>VxWorks</w:t>
      </w:r>
      <w:r w:rsidRPr="004621A8">
        <w:t xml:space="preserve"> or Unix processors (tcpserver is part of the CODA data</w:t>
      </w:r>
      <w:r w:rsidR="00F52A6E" w:rsidRPr="004621A8">
        <w:t xml:space="preserve"> </w:t>
      </w:r>
      <w:r w:rsidRPr="004621A8">
        <w:t>acquisition package at JLab).  Only the sendAndGet() messaging</w:t>
      </w:r>
      <w:r w:rsidR="00F52A6E" w:rsidRPr="004621A8">
        <w:t xml:space="preserve"> </w:t>
      </w:r>
      <w:r w:rsidRPr="004621A8">
        <w:t>function is supported, and communication with the tcpserver is</w:t>
      </w:r>
      <w:r w:rsidR="00F52A6E" w:rsidRPr="004621A8">
        <w:t xml:space="preserve"> </w:t>
      </w:r>
      <w:r w:rsidRPr="004621A8">
        <w:t>stateless.</w:t>
      </w:r>
      <w:r w:rsidR="00DD3DBB">
        <w:t xml:space="preserve"> </w:t>
      </w:r>
      <w:r w:rsidRPr="004621A8">
        <w:t>Commands placed in the request message text field are forwarded to the</w:t>
      </w:r>
      <w:r w:rsidR="00F52A6E" w:rsidRPr="004621A8">
        <w:t xml:space="preserve"> </w:t>
      </w:r>
      <w:r w:rsidRPr="004621A8">
        <w:t>tcpserver for execution, and the resulting output is returned in the</w:t>
      </w:r>
      <w:r w:rsidR="00F52A6E" w:rsidRPr="004621A8">
        <w:t xml:space="preserve"> </w:t>
      </w:r>
      <w:r w:rsidRPr="004621A8">
        <w:t>text field of the response message.</w:t>
      </w:r>
      <w:r w:rsidR="00DD3DBB">
        <w:t xml:space="preserve"> </w:t>
      </w:r>
      <w:r w:rsidRPr="004621A8">
        <w:t xml:space="preserve">The general form of the tcpserver subdomain </w:t>
      </w:r>
      <w:r w:rsidR="00A95B0E" w:rsidRPr="004621A8">
        <w:t>UDL</w:t>
      </w:r>
      <w:r w:rsidR="00F21E97" w:rsidRPr="004621A8">
        <w:t xml:space="preserve"> </w:t>
      </w:r>
      <w:r w:rsidRPr="004621A8">
        <w:t>is:</w:t>
      </w:r>
    </w:p>
    <w:p w14:paraId="7E5FF66E" w14:textId="77777777" w:rsidR="00E839C4" w:rsidRPr="004621A8" w:rsidRDefault="00E839C4" w:rsidP="003A3F27">
      <w:pPr>
        <w:pStyle w:val="code"/>
      </w:pPr>
      <w:r w:rsidRPr="004621A8">
        <w:t>cMsg:cMsg://</w:t>
      </w:r>
      <w:r w:rsidR="00034022">
        <w:t>&lt;</w:t>
      </w:r>
      <w:r w:rsidRPr="004621A8">
        <w:t>host</w:t>
      </w:r>
      <w:r w:rsidR="00034022">
        <w:t>&gt;</w:t>
      </w:r>
      <w:r w:rsidRPr="004621A8">
        <w:t>:</w:t>
      </w:r>
      <w:r w:rsidR="00034022">
        <w:t>&lt;</w:t>
      </w:r>
      <w:r w:rsidRPr="004621A8">
        <w:t>port</w:t>
      </w:r>
      <w:r w:rsidR="00034022">
        <w:t>&gt;</w:t>
      </w:r>
      <w:r w:rsidRPr="004621A8">
        <w:t>/TcpServer/</w:t>
      </w:r>
      <w:r w:rsidR="00034022">
        <w:t>&lt;</w:t>
      </w:r>
      <w:r w:rsidRPr="004621A8">
        <w:t>srvHost</w:t>
      </w:r>
      <w:r w:rsidR="00034022">
        <w:t>&gt;</w:t>
      </w:r>
      <w:r w:rsidRPr="004621A8">
        <w:t>:</w:t>
      </w:r>
      <w:r w:rsidR="00034022">
        <w:t>&lt;</w:t>
      </w:r>
      <w:r w:rsidRPr="004621A8">
        <w:t>srvPort</w:t>
      </w:r>
      <w:r w:rsidR="00034022">
        <w:t>&gt;</w:t>
      </w:r>
    </w:p>
    <w:p w14:paraId="427DD9B7" w14:textId="77777777" w:rsidR="00F201A4" w:rsidRPr="004621A8" w:rsidRDefault="00F201A4" w:rsidP="003A3F27">
      <w:pPr>
        <w:pStyle w:val="code"/>
      </w:pPr>
    </w:p>
    <w:p w14:paraId="71160FC7" w14:textId="77777777" w:rsidR="00E839C4" w:rsidRPr="004621A8" w:rsidRDefault="00E839C4" w:rsidP="00E85121">
      <w:pPr>
        <w:pStyle w:val="BodyText"/>
      </w:pPr>
      <w:r w:rsidRPr="004621A8">
        <w:t>where srvHost and srvPort refer to the host name and port where the</w:t>
      </w:r>
      <w:r w:rsidR="00F52A6E" w:rsidRPr="004621A8">
        <w:t xml:space="preserve"> </w:t>
      </w:r>
      <w:r w:rsidRPr="004621A8">
        <w:t>tcpserver process is running.  Client names need not be unique in this</w:t>
      </w:r>
      <w:r w:rsidR="00F52A6E" w:rsidRPr="004621A8">
        <w:t xml:space="preserve"> </w:t>
      </w:r>
      <w:r w:rsidRPr="004621A8">
        <w:t>subdomain.</w:t>
      </w:r>
    </w:p>
    <w:p w14:paraId="76683E60" w14:textId="77777777" w:rsidR="003D3B83" w:rsidRPr="002879A2" w:rsidRDefault="003D3B83" w:rsidP="00F52A6E">
      <w:pPr>
        <w:pStyle w:val="BodyText"/>
      </w:pPr>
    </w:p>
    <w:p w14:paraId="182DD719" w14:textId="77777777" w:rsidR="00934298" w:rsidRDefault="00934298" w:rsidP="002B5A83">
      <w:pPr>
        <w:pStyle w:val="Heading2"/>
        <w:numPr>
          <w:ilvl w:val="1"/>
          <w:numId w:val="2"/>
        </w:numPr>
      </w:pPr>
      <w:bookmarkStart w:id="40" w:name="_cMsg_subdomain"/>
      <w:bookmarkStart w:id="41" w:name="_Toc71034497"/>
      <w:bookmarkEnd w:id="40"/>
      <w:r>
        <w:t>cMsg sub</w:t>
      </w:r>
      <w:r w:rsidRPr="002879A2">
        <w:t>domain</w:t>
      </w:r>
      <w:bookmarkEnd w:id="41"/>
    </w:p>
    <w:p w14:paraId="31A1950D" w14:textId="77777777" w:rsidR="00E839C4" w:rsidRDefault="00E839C4" w:rsidP="00F52A6E">
      <w:pPr>
        <w:pStyle w:val="BodyText"/>
      </w:pPr>
      <w:r w:rsidRPr="002879A2">
        <w:t>The cMsg subdomain implements a complete asynchronous</w:t>
      </w:r>
      <w:r w:rsidR="00F52A6E">
        <w:t xml:space="preserve"> </w:t>
      </w:r>
      <w:r w:rsidRPr="002879A2">
        <w:t>publish/subscribe and synchronous peer-to-peer inter</w:t>
      </w:r>
      <w:r w:rsidR="00195503">
        <w:t>-</w:t>
      </w:r>
      <w:r w:rsidRPr="002879A2">
        <w:t>process</w:t>
      </w:r>
      <w:r w:rsidR="00F52A6E">
        <w:t xml:space="preserve"> </w:t>
      </w:r>
      <w:r w:rsidRPr="002879A2">
        <w:t>communication package. All cMsg messaging API functions are</w:t>
      </w:r>
      <w:r w:rsidR="00F52A6E">
        <w:t xml:space="preserve"> </w:t>
      </w:r>
      <w:r w:rsidR="000F14A1">
        <w:t xml:space="preserve">supported. </w:t>
      </w:r>
      <w:r w:rsidR="009A560B">
        <w:t>I</w:t>
      </w:r>
      <w:r w:rsidRPr="002879A2">
        <w:t>nter-server communication is supported.</w:t>
      </w:r>
      <w:r w:rsidR="00DD3DBB">
        <w:t xml:space="preserve"> </w:t>
      </w:r>
      <w:r w:rsidRPr="002879A2">
        <w:t xml:space="preserve">The general form of the cMsg subdomain </w:t>
      </w:r>
      <w:r w:rsidR="009A560B">
        <w:t>UDL</w:t>
      </w:r>
      <w:r w:rsidR="00F21E97">
        <w:t xml:space="preserve"> </w:t>
      </w:r>
      <w:r w:rsidRPr="002879A2">
        <w:t>is:</w:t>
      </w:r>
    </w:p>
    <w:p w14:paraId="1EDFEBB1" w14:textId="77777777" w:rsidR="00DD3DBB" w:rsidRPr="002879A2" w:rsidRDefault="00DD3DBB" w:rsidP="00F52A6E">
      <w:pPr>
        <w:pStyle w:val="BodyText"/>
      </w:pPr>
    </w:p>
    <w:p w14:paraId="0F61A239" w14:textId="77777777" w:rsidR="00E839C4" w:rsidRDefault="00E839C4" w:rsidP="003A3F27">
      <w:pPr>
        <w:pStyle w:val="code"/>
      </w:pPr>
      <w:r w:rsidRPr="002879A2">
        <w:t>cMsg:cMsg://</w:t>
      </w:r>
      <w:r w:rsidR="00034022">
        <w:t>&lt;</w:t>
      </w:r>
      <w:r w:rsidRPr="002879A2">
        <w:t>host</w:t>
      </w:r>
      <w:r w:rsidR="00034022">
        <w:t>&gt;</w:t>
      </w:r>
      <w:r w:rsidRPr="002879A2">
        <w:t>:</w:t>
      </w:r>
      <w:r w:rsidR="00034022">
        <w:t>&lt;</w:t>
      </w:r>
      <w:r w:rsidRPr="002879A2">
        <w:t>port</w:t>
      </w:r>
      <w:r w:rsidR="00034022">
        <w:t>&gt;</w:t>
      </w:r>
      <w:r w:rsidRPr="002879A2">
        <w:t>/cMsg/</w:t>
      </w:r>
      <w:r w:rsidR="00034022">
        <w:t>&lt;</w:t>
      </w:r>
      <w:r w:rsidRPr="002879A2">
        <w:t>namespace</w:t>
      </w:r>
      <w:r w:rsidR="00034022">
        <w:t>&gt;</w:t>
      </w:r>
      <w:r w:rsidR="0073178E">
        <w:t>/</w:t>
      </w:r>
      <w:r w:rsidR="0073178E" w:rsidRPr="0073178E">
        <w:t>?</w:t>
      </w:r>
      <w:r w:rsidR="00034022">
        <w:t>&lt;</w:t>
      </w:r>
      <w:r w:rsidR="0073178E" w:rsidRPr="0073178E">
        <w:t>tag</w:t>
      </w:r>
      <w:r w:rsidR="00034022">
        <w:t>&gt;</w:t>
      </w:r>
      <w:r w:rsidR="0073178E" w:rsidRPr="0073178E">
        <w:t>=</w:t>
      </w:r>
      <w:r w:rsidR="00034022">
        <w:t>&lt;val&gt;</w:t>
      </w:r>
      <w:r w:rsidR="0073178E" w:rsidRPr="0073178E">
        <w:t>&amp;</w:t>
      </w:r>
      <w:r w:rsidR="00034022">
        <w:t>&lt;</w:t>
      </w:r>
      <w:r w:rsidR="0073178E" w:rsidRPr="0073178E">
        <w:t>tag2</w:t>
      </w:r>
      <w:r w:rsidR="00034022">
        <w:t>&gt;</w:t>
      </w:r>
      <w:r w:rsidR="0073178E" w:rsidRPr="0073178E">
        <w:t>=</w:t>
      </w:r>
      <w:r w:rsidR="00034022">
        <w:t>&lt;val</w:t>
      </w:r>
      <w:r w:rsidR="0073178E" w:rsidRPr="0073178E">
        <w:t>2</w:t>
      </w:r>
      <w:r w:rsidR="00034022">
        <w:t>&gt;</w:t>
      </w:r>
      <w:r w:rsidR="0073178E" w:rsidRPr="0073178E">
        <w:t xml:space="preserve"> ...</w:t>
      </w:r>
    </w:p>
    <w:p w14:paraId="2F990BAC" w14:textId="77777777" w:rsidR="00930F3E" w:rsidRPr="002879A2" w:rsidRDefault="00930F3E" w:rsidP="003A3F27">
      <w:pPr>
        <w:pStyle w:val="code"/>
      </w:pPr>
    </w:p>
    <w:p w14:paraId="1D618A59" w14:textId="77777777" w:rsidR="001338CA" w:rsidRDefault="00544738" w:rsidP="00E85121">
      <w:pPr>
        <w:pStyle w:val="BodyText"/>
      </w:pPr>
      <w:r>
        <w:t>For the host</w:t>
      </w:r>
      <w:r w:rsidR="002A642F">
        <w:t xml:space="preserve"> parameter, the user may supply a host name or set it to</w:t>
      </w:r>
      <w:r w:rsidR="00D9510B">
        <w:t xml:space="preserve"> be “multicast”</w:t>
      </w:r>
      <w:r w:rsidR="002A642F">
        <w:t xml:space="preserve"> or “localhost”. </w:t>
      </w:r>
      <w:r w:rsidR="002601FC">
        <w:t xml:space="preserve">If it is set to “localhost”, it resolves to the name of the host running the client. </w:t>
      </w:r>
      <w:r w:rsidR="002A642F">
        <w:t xml:space="preserve">If it is set to “multicast”, then the client does a multicast to find </w:t>
      </w:r>
      <w:r w:rsidR="00C454D1">
        <w:t>a</w:t>
      </w:r>
      <w:r w:rsidR="002A642F">
        <w:t xml:space="preserve"> server </w:t>
      </w:r>
      <w:r w:rsidR="00C454D1">
        <w:t xml:space="preserve">on an unknown host </w:t>
      </w:r>
      <w:r w:rsidR="002A642F">
        <w:t>using</w:t>
      </w:r>
      <w:r w:rsidR="002512AE">
        <w:t xml:space="preserve"> the multicast address of </w:t>
      </w:r>
      <w:r w:rsidR="002A642F" w:rsidRPr="002A642F">
        <w:t>239.220.0.0</w:t>
      </w:r>
      <w:r w:rsidR="002A642F">
        <w:t>.</w:t>
      </w:r>
      <w:r w:rsidR="002512AE">
        <w:t xml:space="preserve"> </w:t>
      </w:r>
      <w:r w:rsidR="002747D8">
        <w:t xml:space="preserve">Of course, the user may specify a multicast address in dotted decimal form as well. </w:t>
      </w:r>
      <w:r w:rsidR="002512AE">
        <w:t>The port</w:t>
      </w:r>
      <w:r w:rsidR="002601FC">
        <w:t xml:space="preserve"> used </w:t>
      </w:r>
      <w:r w:rsidR="002512AE">
        <w:t>is</w:t>
      </w:r>
      <w:r w:rsidR="002601FC">
        <w:t xml:space="preserve"> the one given</w:t>
      </w:r>
      <w:r w:rsidR="002512AE">
        <w:t>, or</w:t>
      </w:r>
      <w:r w:rsidR="002601FC">
        <w:t xml:space="preserve"> if </w:t>
      </w:r>
      <w:r w:rsidR="002512AE">
        <w:t>nothing is</w:t>
      </w:r>
      <w:r w:rsidR="002601FC">
        <w:t xml:space="preserve"> given the defaults for both multicasting and TCP connection</w:t>
      </w:r>
      <w:r w:rsidR="002512AE">
        <w:t>s</w:t>
      </w:r>
      <w:r w:rsidR="002601FC">
        <w:t xml:space="preserve"> are 45000.</w:t>
      </w:r>
      <w:r w:rsidR="002512AE">
        <w:t xml:space="preserve"> If multicasting is used, the first cM</w:t>
      </w:r>
      <w:r w:rsidR="002747D8">
        <w:t>sg server to respond is chosen. If this is not the desired behavior,</w:t>
      </w:r>
      <w:r w:rsidR="00847174">
        <w:t xml:space="preserve"> server passwords can be used or</w:t>
      </w:r>
      <w:r w:rsidR="002747D8">
        <w:t xml:space="preserve"> just make sure your server is running at a unique multicast address and/or a unique port.</w:t>
      </w:r>
    </w:p>
    <w:p w14:paraId="42052909" w14:textId="77777777" w:rsidR="006601B7" w:rsidRDefault="006601B7" w:rsidP="00F52A6E">
      <w:pPr>
        <w:pStyle w:val="BodyText"/>
      </w:pPr>
    </w:p>
    <w:p w14:paraId="5B041AA8" w14:textId="77777777" w:rsidR="00567E51" w:rsidRDefault="002512AE" w:rsidP="00E85121">
      <w:pPr>
        <w:pStyle w:val="BodyText"/>
      </w:pPr>
      <w:r>
        <w:t>T</w:t>
      </w:r>
      <w:r w:rsidR="00A924DD">
        <w:t xml:space="preserve">he optional </w:t>
      </w:r>
      <w:r w:rsidR="00E839C4" w:rsidRPr="002879A2">
        <w:t xml:space="preserve">namespace identifies a messaging namespace. </w:t>
      </w:r>
      <w:r w:rsidR="00A924DD">
        <w:t>A</w:t>
      </w:r>
      <w:r w:rsidR="00E839C4" w:rsidRPr="002879A2">
        <w:t xml:space="preserve"> namespace </w:t>
      </w:r>
      <w:r w:rsidR="00EF2D4D">
        <w:t xml:space="preserve">starts with a forward slash and after that </w:t>
      </w:r>
      <w:r w:rsidR="00A924DD">
        <w:t xml:space="preserve">may </w:t>
      </w:r>
      <w:r w:rsidR="004D50D0">
        <w:t xml:space="preserve">contain only </w:t>
      </w:r>
      <w:r w:rsidR="00A924DD">
        <w:t>ASCI</w:t>
      </w:r>
      <w:r w:rsidR="00EF2D4D">
        <w:t>I word characters [a-zA-Z0-9_]. I</w:t>
      </w:r>
      <w:r w:rsidR="00A924DD">
        <w:t xml:space="preserve">f </w:t>
      </w:r>
      <w:r w:rsidR="00E839C4" w:rsidRPr="002879A2">
        <w:t>not</w:t>
      </w:r>
      <w:r w:rsidR="00F52A6E">
        <w:t xml:space="preserve"> </w:t>
      </w:r>
      <w:r w:rsidR="00E839C4" w:rsidRPr="002879A2">
        <w:t>supplied</w:t>
      </w:r>
      <w:r w:rsidR="00EF2D4D">
        <w:t>,</w:t>
      </w:r>
      <w:r w:rsidR="00E839C4" w:rsidRPr="002879A2">
        <w:t xml:space="preserve"> a default namespace is used</w:t>
      </w:r>
      <w:r w:rsidR="00A924DD">
        <w:t xml:space="preserve"> (</w:t>
      </w:r>
      <w:r w:rsidR="007E3E3D">
        <w:t>“</w:t>
      </w:r>
      <w:r w:rsidR="00EF2D4D">
        <w:t>/default</w:t>
      </w:r>
      <w:r w:rsidR="007E3E3D">
        <w:t>”</w:t>
      </w:r>
      <w:r w:rsidR="00A924DD">
        <w:t>)</w:t>
      </w:r>
      <w:r w:rsidR="00E839C4" w:rsidRPr="002879A2">
        <w:t>.</w:t>
      </w:r>
      <w:r w:rsidR="00B20404">
        <w:t xml:space="preserve"> </w:t>
      </w:r>
      <w:r w:rsidR="001338CA">
        <w:t xml:space="preserve">Client names must be unique in the given namespace. </w:t>
      </w:r>
      <w:r w:rsidR="00B20404">
        <w:t xml:space="preserve"> </w:t>
      </w:r>
      <w:r w:rsidR="00843310">
        <w:t>Messages do not cross namespaces.  Thus</w:t>
      </w:r>
      <w:r w:rsidR="00D608D4">
        <w:t>,</w:t>
      </w:r>
      <w:r w:rsidR="00843310">
        <w:t xml:space="preserve"> a client who subscribes to a subject/type in a particular namespace will only be able to receive messages from a producing</w:t>
      </w:r>
      <w:r w:rsidR="005141BF">
        <w:t xml:space="preserve"> client in that same namespace. There are a </w:t>
      </w:r>
      <w:r w:rsidR="00567E51">
        <w:t>number of tags that can be used:</w:t>
      </w:r>
    </w:p>
    <w:p w14:paraId="477F7772" w14:textId="77777777" w:rsidR="00567E51" w:rsidRDefault="00567E51" w:rsidP="00F52A6E">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9"/>
        <w:gridCol w:w="6718"/>
      </w:tblGrid>
      <w:tr w:rsidR="00567E51" w14:paraId="273BDC1B" w14:textId="77777777" w:rsidTr="000B7F8C">
        <w:trPr>
          <w:trHeight w:val="424"/>
          <w:jc w:val="center"/>
        </w:trPr>
        <w:tc>
          <w:tcPr>
            <w:tcW w:w="2019" w:type="dxa"/>
          </w:tcPr>
          <w:p w14:paraId="00163725" w14:textId="77777777" w:rsidR="00567E51" w:rsidRPr="000B7F8C" w:rsidRDefault="00567E51" w:rsidP="000B7F8C">
            <w:pPr>
              <w:pStyle w:val="BodyText"/>
              <w:jc w:val="center"/>
              <w:rPr>
                <w:b/>
              </w:rPr>
            </w:pPr>
            <w:r w:rsidRPr="000B7F8C">
              <w:rPr>
                <w:b/>
              </w:rPr>
              <w:lastRenderedPageBreak/>
              <w:t>Tag Name</w:t>
            </w:r>
          </w:p>
        </w:tc>
        <w:tc>
          <w:tcPr>
            <w:tcW w:w="6718" w:type="dxa"/>
          </w:tcPr>
          <w:p w14:paraId="6F4E3B0A" w14:textId="77777777" w:rsidR="00567E51" w:rsidRPr="000B7F8C" w:rsidRDefault="00567E51" w:rsidP="000B7F8C">
            <w:pPr>
              <w:pStyle w:val="BodyText"/>
              <w:jc w:val="center"/>
              <w:rPr>
                <w:b/>
              </w:rPr>
            </w:pPr>
            <w:r w:rsidRPr="000B7F8C">
              <w:rPr>
                <w:b/>
              </w:rPr>
              <w:t>Description</w:t>
            </w:r>
          </w:p>
        </w:tc>
      </w:tr>
      <w:tr w:rsidR="00567E51" w14:paraId="6B217514" w14:textId="77777777" w:rsidTr="000B7F8C">
        <w:trPr>
          <w:trHeight w:val="440"/>
          <w:jc w:val="center"/>
        </w:trPr>
        <w:tc>
          <w:tcPr>
            <w:tcW w:w="2019" w:type="dxa"/>
          </w:tcPr>
          <w:p w14:paraId="3E77C775" w14:textId="77777777" w:rsidR="00567E51" w:rsidRDefault="00567E51" w:rsidP="00F52A6E">
            <w:pPr>
              <w:pStyle w:val="BodyText"/>
            </w:pPr>
            <w:r>
              <w:t>cmsgpassword</w:t>
            </w:r>
          </w:p>
        </w:tc>
        <w:tc>
          <w:tcPr>
            <w:tcW w:w="6718" w:type="dxa"/>
          </w:tcPr>
          <w:p w14:paraId="142BB091" w14:textId="77777777" w:rsidR="00567E51" w:rsidRDefault="00440461" w:rsidP="00440461">
            <w:pPr>
              <w:pStyle w:val="BodyText"/>
            </w:pPr>
            <w:r>
              <w:t>This is the p</w:t>
            </w:r>
            <w:r w:rsidR="00567E51">
              <w:t>assword needed to connect to the server</w:t>
            </w:r>
            <w:r>
              <w:t xml:space="preserve">. Valid for </w:t>
            </w:r>
            <w:r w:rsidR="00D07C0D">
              <w:t>all cMsg subdomains</w:t>
            </w:r>
            <w:r w:rsidR="008E13EE">
              <w:t>.</w:t>
            </w:r>
          </w:p>
        </w:tc>
      </w:tr>
      <w:tr w:rsidR="00567E51" w14:paraId="5EBF687B" w14:textId="77777777" w:rsidTr="000B7F8C">
        <w:trPr>
          <w:trHeight w:val="716"/>
          <w:jc w:val="center"/>
        </w:trPr>
        <w:tc>
          <w:tcPr>
            <w:tcW w:w="2019" w:type="dxa"/>
          </w:tcPr>
          <w:p w14:paraId="7D956843" w14:textId="77777777" w:rsidR="00567E51" w:rsidRDefault="00567E51" w:rsidP="00F52A6E">
            <w:pPr>
              <w:pStyle w:val="BodyText"/>
            </w:pPr>
            <w:r>
              <w:t>multicastTO</w:t>
            </w:r>
          </w:p>
        </w:tc>
        <w:tc>
          <w:tcPr>
            <w:tcW w:w="6718" w:type="dxa"/>
          </w:tcPr>
          <w:p w14:paraId="67CDD709" w14:textId="77777777" w:rsidR="00567E51" w:rsidRDefault="00440461" w:rsidP="00567E51">
            <w:pPr>
              <w:pStyle w:val="BodyText"/>
            </w:pPr>
            <w:r>
              <w:t>This is the t</w:t>
            </w:r>
            <w:r w:rsidR="00567E51">
              <w:t>imeout in seconds to wait for server responses to multicasting</w:t>
            </w:r>
            <w:r>
              <w:t xml:space="preserve">. Valid for </w:t>
            </w:r>
            <w:r w:rsidR="00D07C0D">
              <w:t>all cMsg subdomains</w:t>
            </w:r>
            <w:r>
              <w:t>.</w:t>
            </w:r>
          </w:p>
        </w:tc>
      </w:tr>
      <w:tr w:rsidR="00567E51" w14:paraId="5EF1E998" w14:textId="77777777" w:rsidTr="000B7F8C">
        <w:trPr>
          <w:trHeight w:val="424"/>
          <w:jc w:val="center"/>
        </w:trPr>
        <w:tc>
          <w:tcPr>
            <w:tcW w:w="2019" w:type="dxa"/>
          </w:tcPr>
          <w:p w14:paraId="70182C52" w14:textId="77777777" w:rsidR="00567E51" w:rsidRDefault="00567E51" w:rsidP="00F52A6E">
            <w:pPr>
              <w:pStyle w:val="BodyText"/>
            </w:pPr>
            <w:r>
              <w:t>regime</w:t>
            </w:r>
          </w:p>
        </w:tc>
        <w:tc>
          <w:tcPr>
            <w:tcW w:w="6718" w:type="dxa"/>
          </w:tcPr>
          <w:p w14:paraId="6A69265F" w14:textId="77777777" w:rsidR="00567E51" w:rsidRDefault="00567E51" w:rsidP="00D07C0D">
            <w:pPr>
              <w:pStyle w:val="BodyText"/>
            </w:pPr>
            <w:r>
              <w:t xml:space="preserve">It may be “low”, “medium”, or “high” and defaults to </w:t>
            </w:r>
            <w:r w:rsidR="009C03A0">
              <w:t>“</w:t>
            </w:r>
            <w:r>
              <w:t>medium</w:t>
            </w:r>
            <w:r w:rsidR="009C03A0">
              <w:t>”</w:t>
            </w:r>
            <w:r>
              <w:t>. This refers to the expected data rate from the client. It’s a hint to the server how best to handle this client. The “high” specification is best used by experts. “Low” is for clients sending normal size messages less than 10Hz or so.</w:t>
            </w:r>
            <w:r w:rsidR="00D07C0D">
              <w:t xml:space="preserve"> Valid for all cMsg subdomains.</w:t>
            </w:r>
          </w:p>
        </w:tc>
      </w:tr>
      <w:tr w:rsidR="00DF0A98" w14:paraId="0058EF8F" w14:textId="77777777" w:rsidTr="000B7F8C">
        <w:trPr>
          <w:trHeight w:val="424"/>
          <w:jc w:val="center"/>
        </w:trPr>
        <w:tc>
          <w:tcPr>
            <w:tcW w:w="2019" w:type="dxa"/>
          </w:tcPr>
          <w:p w14:paraId="019B5952" w14:textId="77777777" w:rsidR="00DF0A98" w:rsidRDefault="00DF0A98" w:rsidP="00F52A6E">
            <w:pPr>
              <w:pStyle w:val="BodyText"/>
            </w:pPr>
            <w:r>
              <w:t>domainPort</w:t>
            </w:r>
          </w:p>
        </w:tc>
        <w:tc>
          <w:tcPr>
            <w:tcW w:w="6718" w:type="dxa"/>
          </w:tcPr>
          <w:p w14:paraId="3FBE3DE2" w14:textId="77777777" w:rsidR="00DF0A98" w:rsidRDefault="00DF0A98" w:rsidP="002301D7">
            <w:pPr>
              <w:pStyle w:val="BodyText"/>
            </w:pPr>
            <w:r>
              <w:t>TCP port of server within cMsg server</w:t>
            </w:r>
          </w:p>
        </w:tc>
      </w:tr>
      <w:tr w:rsidR="00DF0A98" w14:paraId="657F5794" w14:textId="77777777" w:rsidTr="000B7F8C">
        <w:trPr>
          <w:trHeight w:val="440"/>
          <w:jc w:val="center"/>
        </w:trPr>
        <w:tc>
          <w:tcPr>
            <w:tcW w:w="2019" w:type="dxa"/>
          </w:tcPr>
          <w:p w14:paraId="6EEAE177" w14:textId="77777777" w:rsidR="00DF0A98" w:rsidRDefault="00DF0A98" w:rsidP="00F52A6E">
            <w:pPr>
              <w:pStyle w:val="BodyText"/>
            </w:pPr>
            <w:r>
              <w:t>failover</w:t>
            </w:r>
          </w:p>
        </w:tc>
        <w:tc>
          <w:tcPr>
            <w:tcW w:w="6718" w:type="dxa"/>
          </w:tcPr>
          <w:p w14:paraId="43D88BFE" w14:textId="77777777" w:rsidR="00DF0A98" w:rsidRDefault="00DF0A98" w:rsidP="00D07C0D">
            <w:pPr>
              <w:pStyle w:val="BodyText"/>
            </w:pPr>
            <w:r>
              <w:t xml:space="preserve">It may be “cloud”, “cloudonly”, or “any” and defaults to “any”. This specifies the manner in which to failover from one server to another. If set to “any”, failover of client can go to any of the UDLs given in the argument to connect(). If set to “cloud”, failover will go to servers in the cloud first, and if none are available, then go to any of the UDLs given to connect(). If set to “cloudonly”, failover will only go to servers in the cloud. </w:t>
            </w:r>
            <w:r w:rsidRPr="008E13EE">
              <w:rPr>
                <w:color w:val="FF0000"/>
              </w:rPr>
              <w:t>Valid for the cMsg subdomain only</w:t>
            </w:r>
            <w:r>
              <w:t>. More on this below.</w:t>
            </w:r>
          </w:p>
        </w:tc>
      </w:tr>
      <w:tr w:rsidR="00DF0A98" w14:paraId="56EEA1B8" w14:textId="77777777" w:rsidTr="000B7F8C">
        <w:trPr>
          <w:trHeight w:val="440"/>
          <w:jc w:val="center"/>
        </w:trPr>
        <w:tc>
          <w:tcPr>
            <w:tcW w:w="2019" w:type="dxa"/>
          </w:tcPr>
          <w:p w14:paraId="614FAD78" w14:textId="77777777" w:rsidR="00DF0A98" w:rsidRDefault="00DF0A98" w:rsidP="00F52A6E">
            <w:pPr>
              <w:pStyle w:val="BodyText"/>
            </w:pPr>
            <w:r>
              <w:t>cloud</w:t>
            </w:r>
          </w:p>
        </w:tc>
        <w:tc>
          <w:tcPr>
            <w:tcW w:w="6718" w:type="dxa"/>
          </w:tcPr>
          <w:p w14:paraId="48BEB33A" w14:textId="77777777" w:rsidR="00DF0A98" w:rsidRDefault="00DF0A98" w:rsidP="00A178C2">
            <w:pPr>
              <w:pStyle w:val="BodyText"/>
            </w:pPr>
            <w:r>
              <w:t xml:space="preserve">It may be “local” or “any” and defaults to “any”. This specifies the manner in which to failover to a cloud. If set to “any”, failover of client to a server in the cloud will go to any of the cloud servers. If set to “local”, failover of client to a server in the cloud will go to a local cloud server first before others are considered. </w:t>
            </w:r>
            <w:r w:rsidRPr="008E13EE">
              <w:rPr>
                <w:color w:val="FF0000"/>
              </w:rPr>
              <w:t>Valid for the cMsg subdomain only.</w:t>
            </w:r>
            <w:r>
              <w:t xml:space="preserve"> More on this below.</w:t>
            </w:r>
          </w:p>
        </w:tc>
      </w:tr>
      <w:tr w:rsidR="00DF0A98" w14:paraId="51C537EF" w14:textId="77777777" w:rsidTr="000B7F8C">
        <w:trPr>
          <w:trHeight w:val="440"/>
          <w:jc w:val="center"/>
        </w:trPr>
        <w:tc>
          <w:tcPr>
            <w:tcW w:w="2019" w:type="dxa"/>
          </w:tcPr>
          <w:p w14:paraId="1BBEEE08" w14:textId="77777777" w:rsidR="00DF0A98" w:rsidRDefault="00DF0A98" w:rsidP="00F52A6E">
            <w:pPr>
              <w:pStyle w:val="BodyText"/>
            </w:pPr>
            <w:r>
              <w:t>subnet</w:t>
            </w:r>
          </w:p>
        </w:tc>
        <w:tc>
          <w:tcPr>
            <w:tcW w:w="6718" w:type="dxa"/>
          </w:tcPr>
          <w:p w14:paraId="06BE68C0" w14:textId="77777777" w:rsidR="00DF0A98" w:rsidRDefault="00DF0A98" w:rsidP="007E3E3D">
            <w:pPr>
              <w:pStyle w:val="BodyText"/>
            </w:pPr>
            <w:r>
              <w:t>Preferred</w:t>
            </w:r>
            <w:r w:rsidR="003D1C2A">
              <w:t xml:space="preserve"> dot-decimal</w:t>
            </w:r>
            <w:r>
              <w:t xml:space="preserve"> subnet over which to connect to server. It may be a broadcast or local IP address. Valid for all cMsg subdomains.</w:t>
            </w:r>
          </w:p>
        </w:tc>
      </w:tr>
    </w:tbl>
    <w:p w14:paraId="15FFAFC8" w14:textId="77777777" w:rsidR="00567E51" w:rsidRDefault="00567E51" w:rsidP="00F52A6E">
      <w:pPr>
        <w:pStyle w:val="BodyText"/>
      </w:pPr>
    </w:p>
    <w:p w14:paraId="0D074AF9" w14:textId="77777777" w:rsidR="00C454D1" w:rsidRDefault="00CE1914" w:rsidP="00F52A6E">
      <w:pPr>
        <w:pStyle w:val="BodyText"/>
      </w:pPr>
      <w:r>
        <w:t>Some of the peculiarities of this UDL include being able to leave off the initial “cMsg</w:t>
      </w:r>
      <w:r w:rsidR="00673517">
        <w:t>”</w:t>
      </w:r>
      <w:r>
        <w:t xml:space="preserve"> and if the subdomain is missing it will default to the cMsg subdomain</w:t>
      </w:r>
      <w:r w:rsidR="006601B7">
        <w:t>.</w:t>
      </w:r>
    </w:p>
    <w:p w14:paraId="6BD3F896" w14:textId="77777777" w:rsidR="006601B7" w:rsidRDefault="006601B7" w:rsidP="00F52A6E">
      <w:pPr>
        <w:pStyle w:val="BodyText"/>
      </w:pPr>
    </w:p>
    <w:p w14:paraId="3DF4934B" w14:textId="77777777" w:rsidR="00934298" w:rsidRDefault="00934298" w:rsidP="002B5A83">
      <w:pPr>
        <w:pStyle w:val="Heading2"/>
        <w:numPr>
          <w:ilvl w:val="2"/>
          <w:numId w:val="2"/>
        </w:numPr>
      </w:pPr>
      <w:bookmarkStart w:id="42" w:name="_Toc71034498"/>
      <w:r>
        <w:t>Servers</w:t>
      </w:r>
      <w:bookmarkEnd w:id="42"/>
    </w:p>
    <w:p w14:paraId="6AC38760" w14:textId="0ECA4FD1" w:rsidR="00336FEA" w:rsidRDefault="00241E33" w:rsidP="001A1A83">
      <w:pPr>
        <w:pStyle w:val="BodyText"/>
      </w:pPr>
      <w:r>
        <w:t>The cMsg subdomain</w:t>
      </w:r>
      <w:r w:rsidR="001A1A83">
        <w:t xml:space="preserve"> is the most complex of </w:t>
      </w:r>
      <w:r>
        <w:t xml:space="preserve">all </w:t>
      </w:r>
      <w:r w:rsidR="001A1A83">
        <w:t>the subdomains. Let’s start out by describing the servers and how they connect together</w:t>
      </w:r>
      <w:r w:rsidR="006D4D89">
        <w:rPr>
          <w:noProof/>
        </w:rPr>
        <mc:AlternateContent>
          <mc:Choice Requires="wps">
            <w:drawing>
              <wp:anchor distT="0" distB="0" distL="114300" distR="114300" simplePos="0" relativeHeight="251655168" behindDoc="0" locked="0" layoutInCell="1" allowOverlap="1" wp14:anchorId="2E694970" wp14:editId="329EBD20">
                <wp:simplePos x="0" y="0"/>
                <wp:positionH relativeFrom="column">
                  <wp:posOffset>-914400</wp:posOffset>
                </wp:positionH>
                <wp:positionV relativeFrom="paragraph">
                  <wp:posOffset>53340</wp:posOffset>
                </wp:positionV>
                <wp:extent cx="571500" cy="914400"/>
                <wp:effectExtent l="0" t="2540" r="12700" b="101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914400"/>
                        </a:xfrm>
                        <a:prstGeom prst="rect">
                          <a:avLst/>
                        </a:prstGeom>
                        <a:solidFill>
                          <a:srgbClr val="FFFFFF"/>
                        </a:solidFill>
                        <a:ln w="9525">
                          <a:solidFill>
                            <a:srgbClr val="000000"/>
                          </a:solidFill>
                          <a:miter lim="800000"/>
                          <a:headEnd/>
                          <a:tailEnd/>
                        </a:ln>
                      </wps:spPr>
                      <wps:txbx>
                        <w:txbxContent>
                          <w:p w14:paraId="2AAF4052" w14:textId="001AACA5" w:rsidR="004D3746" w:rsidRDefault="006D4D89" w:rsidP="00D628F7">
                            <w:pPr>
                              <w:pStyle w:val="BodyText"/>
                            </w:pPr>
                            <w:r>
                              <w:rPr>
                                <w:noProof/>
                              </w:rPr>
                              <w:drawing>
                                <wp:inline distT="0" distB="0" distL="0" distR="0" wp14:anchorId="6A537352" wp14:editId="017BA94D">
                                  <wp:extent cx="379730" cy="400685"/>
                                  <wp:effectExtent l="0" t="0" r="1270" b="5715"/>
                                  <wp:docPr id="2" name="Picture 2"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938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204352B2" w14:textId="77777777" w:rsidR="004D3746" w:rsidRPr="008810CB" w:rsidRDefault="004D3746" w:rsidP="008810CB">
                            <w:pPr>
                              <w:pStyle w:val="BodyText"/>
                              <w:jc w:val="center"/>
                              <w:rPr>
                                <w:rFonts w:ascii="Arial Narrow" w:hAnsi="Arial Narrow" w:cs="Arial"/>
                                <w:b/>
                                <w:sz w:val="20"/>
                                <w:szCs w:val="20"/>
                              </w:rPr>
                            </w:pPr>
                            <w:r w:rsidRPr="008810CB">
                              <w:rPr>
                                <w:rFonts w:ascii="Arial Narrow" w:hAnsi="Arial Narrow" w:cs="Arial"/>
                                <w:b/>
                                <w:sz w:val="20"/>
                                <w:szCs w:val="20"/>
                              </w:rPr>
                              <w:t>Server</w:t>
                            </w:r>
                          </w:p>
                          <w:p w14:paraId="51C84663" w14:textId="77777777" w:rsidR="004D3746" w:rsidRPr="008810CB" w:rsidRDefault="004D3746" w:rsidP="008810CB">
                            <w:pPr>
                              <w:pStyle w:val="BodyText"/>
                              <w:jc w:val="center"/>
                              <w:rPr>
                                <w:rFonts w:ascii="Arial Narrow" w:hAnsi="Arial Narrow" w:cs="Arial"/>
                                <w:b/>
                                <w:sz w:val="20"/>
                                <w:szCs w:val="20"/>
                              </w:rPr>
                            </w:pPr>
                            <w:r w:rsidRPr="008810CB">
                              <w:rPr>
                                <w:rFonts w:ascii="Arial Narrow" w:hAnsi="Arial Narrow" w:cs="Arial"/>
                                <w:b/>
                                <w:sz w:val="20"/>
                                <w:szCs w:val="20"/>
                              </w:rPr>
                              <w:t>clouds</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94970" id="Text Box 2" o:spid="_x0000_s1027" type="#_x0000_t202" style="position:absolute;margin-left:-1in;margin-top:4.2pt;width:45pt;height:1in;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">
                <v:textbox>
                  <w:txbxContent>
                    <w:p w14:paraId="2AAF4052" w14:textId="001AACA5" w:rsidR="004D3746" w:rsidRDefault="006D4D89" w:rsidP="00D628F7">
                      <w:pPr>
                        <w:pStyle w:val="BodyText"/>
                      </w:pPr>
                      <w:r>
                        <w:rPr>
                          <w:noProof/>
                        </w:rPr>
                        <w:drawing>
                          <wp:inline distT="0" distB="0" distL="0" distR="0" wp14:anchorId="6A537352" wp14:editId="017BA94D">
                            <wp:extent cx="379730" cy="400685"/>
                            <wp:effectExtent l="0" t="0" r="1270" b="5715"/>
                            <wp:docPr id="2" name="Picture 2"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938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204352B2" w14:textId="77777777" w:rsidR="004D3746" w:rsidRPr="008810CB" w:rsidRDefault="004D3746" w:rsidP="008810CB">
                      <w:pPr>
                        <w:pStyle w:val="BodyText"/>
                        <w:jc w:val="center"/>
                        <w:rPr>
                          <w:rFonts w:ascii="Arial Narrow" w:hAnsi="Arial Narrow" w:cs="Arial"/>
                          <w:b/>
                          <w:sz w:val="20"/>
                          <w:szCs w:val="20"/>
                        </w:rPr>
                      </w:pPr>
                      <w:r w:rsidRPr="008810CB">
                        <w:rPr>
                          <w:rFonts w:ascii="Arial Narrow" w:hAnsi="Arial Narrow" w:cs="Arial"/>
                          <w:b/>
                          <w:sz w:val="20"/>
                          <w:szCs w:val="20"/>
                        </w:rPr>
                        <w:t>Server</w:t>
                      </w:r>
                    </w:p>
                    <w:p w14:paraId="51C84663" w14:textId="77777777" w:rsidR="004D3746" w:rsidRPr="008810CB" w:rsidRDefault="004D3746" w:rsidP="008810CB">
                      <w:pPr>
                        <w:pStyle w:val="BodyText"/>
                        <w:jc w:val="center"/>
                        <w:rPr>
                          <w:rFonts w:ascii="Arial Narrow" w:hAnsi="Arial Narrow" w:cs="Arial"/>
                          <w:b/>
                          <w:sz w:val="20"/>
                          <w:szCs w:val="20"/>
                        </w:rPr>
                      </w:pPr>
                      <w:r w:rsidRPr="008810CB">
                        <w:rPr>
                          <w:rFonts w:ascii="Arial Narrow" w:hAnsi="Arial Narrow" w:cs="Arial"/>
                          <w:b/>
                          <w:sz w:val="20"/>
                          <w:szCs w:val="20"/>
                        </w:rPr>
                        <w:t>clouds</w:t>
                      </w:r>
                    </w:p>
                  </w:txbxContent>
                </v:textbox>
                <w10:wrap type="square"/>
              </v:shape>
            </w:pict>
          </mc:Fallback>
        </mc:AlternateContent>
      </w:r>
      <w:r w:rsidR="003D1C2A">
        <w:t xml:space="preserve"> (see also</w:t>
      </w:r>
      <w:r>
        <w:t xml:space="preserve"> </w:t>
      </w:r>
      <w:r>
        <w:fldChar w:fldCharType="begin"/>
      </w:r>
      <w:r>
        <w:instrText xml:space="preserve"> REF _Ref230686123 \r \h </w:instrText>
      </w:r>
      <w:r>
        <w:fldChar w:fldCharType="separate"/>
      </w:r>
      <w:r w:rsidR="00D92D82">
        <w:t>6.4</w:t>
      </w:r>
      <w:r>
        <w:fldChar w:fldCharType="end"/>
      </w:r>
      <w:r>
        <w:t>)</w:t>
      </w:r>
      <w:r w:rsidR="001A1A83">
        <w:t xml:space="preserve">.  </w:t>
      </w:r>
      <w:r w:rsidR="00962DD5">
        <w:t xml:space="preserve">cMsg servers may be connected together into what is called a cloud.  This cloud is only meaningful to clients which </w:t>
      </w:r>
      <w:r w:rsidR="00336FEA">
        <w:t>use</w:t>
      </w:r>
      <w:r w:rsidR="00962DD5">
        <w:t xml:space="preserve"> the cMsg subdomain.  A client </w:t>
      </w:r>
      <w:r w:rsidR="00336FEA">
        <w:t xml:space="preserve">of </w:t>
      </w:r>
      <w:r w:rsidR="00962DD5">
        <w:t>one of the servers in a cloud ca</w:t>
      </w:r>
      <w:r w:rsidR="00336FEA">
        <w:t>n subscribe</w:t>
      </w:r>
      <w:r w:rsidR="00962DD5">
        <w:t xml:space="preserve"> to messages produced by any client connected to any server in that cloud</w:t>
      </w:r>
      <w:r w:rsidR="00336FEA">
        <w:t xml:space="preserve"> within the cMsg subdomain</w:t>
      </w:r>
      <w:r w:rsidR="00962DD5">
        <w:t>.</w:t>
      </w:r>
      <w:r w:rsidR="00336FEA">
        <w:t xml:space="preserve">  Similarly a message-producing client can sent to any subscribers in the cloud if it is connected to one of the cloud servers.</w:t>
      </w:r>
    </w:p>
    <w:p w14:paraId="6A2D53A0" w14:textId="77777777" w:rsidR="007C1CAC" w:rsidRDefault="007C1CAC" w:rsidP="00962DD5"/>
    <w:p w14:paraId="67EE1496" w14:textId="77777777" w:rsidR="00336FEA" w:rsidRDefault="00336FEA" w:rsidP="00CE1914">
      <w:pPr>
        <w:spacing w:after="120"/>
      </w:pPr>
      <w:r>
        <w:t>To get servers to connect to each</w:t>
      </w:r>
      <w:r w:rsidR="008810CB">
        <w:t xml:space="preserve"> </w:t>
      </w:r>
      <w:r>
        <w:t xml:space="preserve">other, the </w:t>
      </w:r>
      <w:r w:rsidR="008810CB">
        <w:t>“</w:t>
      </w:r>
      <w:r>
        <w:t>–Dserver=</w:t>
      </w:r>
      <w:r w:rsidR="008810CB">
        <w:t>&lt;hostname:serverport&gt;”</w:t>
      </w:r>
      <w:r>
        <w:t xml:space="preserve"> option must be given to the JV</w:t>
      </w:r>
      <w:r w:rsidR="008810CB">
        <w:t xml:space="preserve">M when starting up all except the first server.  In the other words, the first server is started up normally.  A second (connecting) server must be started with the above option giving the host and port of the first server as described.  Any subsequent </w:t>
      </w:r>
      <w:r w:rsidR="008810CB">
        <w:lastRenderedPageBreak/>
        <w:t>servers joining the cloud must also use the above option giving the host and port of any one of the servers already in the cloud.</w:t>
      </w:r>
    </w:p>
    <w:p w14:paraId="3398BB2D" w14:textId="77777777" w:rsidR="008810CB" w:rsidRDefault="008810CB" w:rsidP="00962DD5"/>
    <w:p w14:paraId="05516A6B" w14:textId="77777777" w:rsidR="000C7E2F" w:rsidRDefault="008810CB" w:rsidP="00962DD5">
      <w:r>
        <w:t xml:space="preserve">For example, let’s say that </w:t>
      </w:r>
      <w:r w:rsidR="000C7E2F">
        <w:t xml:space="preserve">we start up a server on the host “hal” on port </w:t>
      </w:r>
      <w:r w:rsidR="00CD2019">
        <w:t>45001</w:t>
      </w:r>
      <w:r w:rsidR="000C7E2F">
        <w:t>:</w:t>
      </w:r>
    </w:p>
    <w:p w14:paraId="1F6C3FC6" w14:textId="77777777" w:rsidR="000C7E2F" w:rsidRDefault="000C7E2F" w:rsidP="00962DD5"/>
    <w:p w14:paraId="16D74B8D" w14:textId="77777777" w:rsidR="000C7E2F" w:rsidRPr="0002423F" w:rsidRDefault="000C7E2F" w:rsidP="000C7E2F">
      <w:pPr>
        <w:pStyle w:val="code"/>
        <w:rPr>
          <w:sz w:val="16"/>
          <w:szCs w:val="16"/>
        </w:rPr>
      </w:pPr>
      <w:r w:rsidRPr="0002423F">
        <w:rPr>
          <w:sz w:val="16"/>
          <w:szCs w:val="16"/>
        </w:rPr>
        <w:t xml:space="preserve">Java –server </w:t>
      </w:r>
      <w:r w:rsidR="0002423F" w:rsidRPr="0002423F">
        <w:rPr>
          <w:sz w:val="16"/>
          <w:szCs w:val="16"/>
        </w:rPr>
        <w:t>org.jlab.coda.cMsg.cMsgDomain.server.</w:t>
      </w:r>
      <w:r w:rsidRPr="0002423F">
        <w:rPr>
          <w:sz w:val="16"/>
          <w:szCs w:val="16"/>
        </w:rPr>
        <w:t>cMsgNameServer</w:t>
      </w:r>
    </w:p>
    <w:p w14:paraId="5C7A11AD" w14:textId="77777777" w:rsidR="000C7E2F" w:rsidRDefault="000C7E2F" w:rsidP="000C7E2F">
      <w:pPr>
        <w:pStyle w:val="code"/>
      </w:pPr>
    </w:p>
    <w:p w14:paraId="5204EF31" w14:textId="77777777" w:rsidR="000C7E2F" w:rsidRDefault="000C7E2F" w:rsidP="000C7E2F">
      <w:pPr>
        <w:pStyle w:val="BodyText"/>
      </w:pPr>
      <w:r>
        <w:t>Then the second server would be started like:</w:t>
      </w:r>
    </w:p>
    <w:p w14:paraId="2259005F" w14:textId="77777777" w:rsidR="000C7E2F" w:rsidRDefault="000C7E2F" w:rsidP="000C7E2F">
      <w:pPr>
        <w:pStyle w:val="code"/>
      </w:pPr>
    </w:p>
    <w:p w14:paraId="4B70009F" w14:textId="77777777" w:rsidR="000C7E2F" w:rsidRPr="0002423F" w:rsidRDefault="000C7E2F" w:rsidP="000C7E2F">
      <w:pPr>
        <w:pStyle w:val="code"/>
        <w:rPr>
          <w:sz w:val="16"/>
          <w:szCs w:val="16"/>
        </w:rPr>
      </w:pPr>
      <w:r w:rsidRPr="0002423F">
        <w:rPr>
          <w:sz w:val="16"/>
          <w:szCs w:val="16"/>
        </w:rPr>
        <w:t>Java –server –Dserver=hal:</w:t>
      </w:r>
      <w:r w:rsidR="00CD2019">
        <w:rPr>
          <w:sz w:val="16"/>
          <w:szCs w:val="16"/>
        </w:rPr>
        <w:t>45001</w:t>
      </w:r>
      <w:r w:rsidRPr="0002423F">
        <w:rPr>
          <w:sz w:val="16"/>
          <w:szCs w:val="16"/>
        </w:rPr>
        <w:t xml:space="preserve"> </w:t>
      </w:r>
      <w:r w:rsidR="0002423F" w:rsidRPr="0002423F">
        <w:rPr>
          <w:sz w:val="16"/>
          <w:szCs w:val="16"/>
        </w:rPr>
        <w:t>org.jlab.coda.cMsg.cMsgDomain.server.</w:t>
      </w:r>
      <w:r w:rsidRPr="0002423F">
        <w:rPr>
          <w:sz w:val="16"/>
          <w:szCs w:val="16"/>
        </w:rPr>
        <w:t>cMsgNameServer</w:t>
      </w:r>
    </w:p>
    <w:p w14:paraId="22D4B1E0" w14:textId="77777777" w:rsidR="000C7E2F" w:rsidRDefault="000C7E2F" w:rsidP="000C7E2F">
      <w:pPr>
        <w:pStyle w:val="code"/>
      </w:pPr>
    </w:p>
    <w:p w14:paraId="54B8973F" w14:textId="77777777" w:rsidR="000C7E2F" w:rsidRDefault="000C7E2F" w:rsidP="000C7E2F">
      <w:pPr>
        <w:pStyle w:val="BodyText"/>
      </w:pPr>
      <w:r>
        <w:t>It may be that the first server does not want any one joining him and forming a cloud. In that case the first server would start up with the flag “–Dstandalone” and all joiners would be rejected.</w:t>
      </w:r>
    </w:p>
    <w:p w14:paraId="488F208E" w14:textId="77777777" w:rsidR="00DD3DBB" w:rsidRDefault="00DD3DBB" w:rsidP="000C7E2F">
      <w:pPr>
        <w:pStyle w:val="BodyText"/>
      </w:pPr>
    </w:p>
    <w:p w14:paraId="35E0CB2B" w14:textId="77777777" w:rsidR="000C7E2F" w:rsidRDefault="000C7E2F" w:rsidP="000C7E2F">
      <w:pPr>
        <w:pStyle w:val="BodyText"/>
      </w:pPr>
      <w:r>
        <w:t xml:space="preserve">It is </w:t>
      </w:r>
      <w:r w:rsidR="00843310">
        <w:t xml:space="preserve">also </w:t>
      </w:r>
      <w:r>
        <w:t xml:space="preserve">possible to protect a cloud from having </w:t>
      </w:r>
      <w:r w:rsidR="007C1CAC">
        <w:t xml:space="preserve">just </w:t>
      </w:r>
      <w:r>
        <w:t xml:space="preserve">anyone join.  A password can be instituted by </w:t>
      </w:r>
      <w:r w:rsidR="007C1CAC">
        <w:t>having the first server start</w:t>
      </w:r>
      <w:r>
        <w:t xml:space="preserve"> up with the “-Dcloudpassword=&lt;password&gt;” option.  If the password were set to say … abracadabra, then we would type the following at the command line:</w:t>
      </w:r>
    </w:p>
    <w:p w14:paraId="0BDEF376" w14:textId="77777777" w:rsidR="00DD3DBB" w:rsidRDefault="00DD3DBB" w:rsidP="000C7E2F">
      <w:pPr>
        <w:pStyle w:val="BodyText"/>
      </w:pPr>
    </w:p>
    <w:p w14:paraId="032EAA3F" w14:textId="77777777" w:rsidR="000C7E2F" w:rsidRDefault="000C7E2F" w:rsidP="000C7E2F">
      <w:pPr>
        <w:pStyle w:val="code"/>
      </w:pPr>
      <w:r>
        <w:t>Java –server –Dcloudpassword=abracadabra</w:t>
      </w:r>
      <w:r w:rsidR="00C6401B">
        <w:t xml:space="preserve"> ... </w:t>
      </w:r>
      <w:r>
        <w:t>cMsgNameServer</w:t>
      </w:r>
    </w:p>
    <w:p w14:paraId="3045E517" w14:textId="77777777" w:rsidR="00943BA7" w:rsidRDefault="00943BA7" w:rsidP="000C7E2F">
      <w:pPr>
        <w:pStyle w:val="code"/>
      </w:pPr>
    </w:p>
    <w:p w14:paraId="047271A9" w14:textId="77777777" w:rsidR="007C1CAC" w:rsidRDefault="00943BA7" w:rsidP="00943BA7">
      <w:pPr>
        <w:pStyle w:val="BodyText"/>
      </w:pPr>
      <w:r>
        <w:t>Any server which wanted to join that server to make a cloud must have the same option given.  All others will be refused.</w:t>
      </w:r>
    </w:p>
    <w:p w14:paraId="357F23C2" w14:textId="77777777" w:rsidR="006601B7" w:rsidRDefault="006601B7" w:rsidP="00943BA7">
      <w:pPr>
        <w:pStyle w:val="BodyText"/>
      </w:pPr>
    </w:p>
    <w:p w14:paraId="698B8844" w14:textId="77777777" w:rsidR="00363B01" w:rsidRDefault="00934298" w:rsidP="002B5A83">
      <w:pPr>
        <w:pStyle w:val="Heading2"/>
        <w:numPr>
          <w:ilvl w:val="2"/>
          <w:numId w:val="2"/>
        </w:numPr>
      </w:pPr>
      <w:bookmarkStart w:id="43" w:name="_Toc71034499"/>
      <w:r>
        <w:t>Clients</w:t>
      </w:r>
      <w:bookmarkEnd w:id="43"/>
    </w:p>
    <w:p w14:paraId="28F77AC9" w14:textId="77777777" w:rsidR="00363B01" w:rsidRDefault="00363B01" w:rsidP="00363B01">
      <w:r>
        <w:t xml:space="preserve">Clients using the cMsg subdomain have the capability to failover to another server when the server they are connected to dies. </w:t>
      </w:r>
      <w:r w:rsidR="00453D89">
        <w:t xml:space="preserve"> To use this feature simply supply a semicolon separated list of UDLs in place </w:t>
      </w:r>
      <w:r w:rsidR="00BC1E99">
        <w:t>of a single UDL when connecting to the server.  If the client cannot connect to the first UDL on the list, the next is tried and so on until a valid con</w:t>
      </w:r>
      <w:r w:rsidR="00A124DB">
        <w:t>nection is made.</w:t>
      </w:r>
    </w:p>
    <w:p w14:paraId="392E41F1" w14:textId="77777777" w:rsidR="00A124DB" w:rsidRDefault="00A124DB" w:rsidP="00363B01"/>
    <w:p w14:paraId="3EA49AFC" w14:textId="77777777" w:rsidR="00A124DB" w:rsidRDefault="00A124DB" w:rsidP="00363B01">
      <w:r>
        <w:t xml:space="preserve">If the server </w:t>
      </w:r>
      <w:r w:rsidR="00687DC3">
        <w:t>should die during the sending or</w:t>
      </w:r>
      <w:r>
        <w:t xml:space="preserve"> receipt of messages, the software will try to connect to a UDL on the list and co</w:t>
      </w:r>
      <w:r w:rsidR="006D0F5F">
        <w:t xml:space="preserve">ntinue on.  Any subscriptions </w:t>
      </w:r>
      <w:r>
        <w:t>are propagated to the new server</w:t>
      </w:r>
      <w:r w:rsidR="00687DC3">
        <w:t>.  Of course, a client who has a subscription will potentially miss messages sent during the brief time it is not connected.</w:t>
      </w:r>
      <w:r w:rsidR="007E44FD">
        <w:t xml:space="preserve">  Take note that any subscribeAndGet() or sendAndGet() calls will NOT failover, only send(), syncSend(), subscribe(), and un</w:t>
      </w:r>
      <w:r w:rsidR="00543FAB">
        <w:t>s</w:t>
      </w:r>
      <w:r w:rsidR="007E44FD">
        <w:t>ubscribe() will failover.</w:t>
      </w:r>
    </w:p>
    <w:p w14:paraId="4BDA869E" w14:textId="77777777" w:rsidR="00EA7424" w:rsidRDefault="00EA7424" w:rsidP="00363B01"/>
    <w:p w14:paraId="196B49C5" w14:textId="77777777" w:rsidR="00EA7424" w:rsidRDefault="00EA7424" w:rsidP="00363B01">
      <w:r>
        <w:t>The semicolon separated list of UDLs should place the preferred UDL</w:t>
      </w:r>
      <w:r w:rsidR="008A2A76">
        <w:t>(s)</w:t>
      </w:r>
      <w:r>
        <w:t xml:space="preserve"> first since it will be given higher priority.  If a client is connected to a UDL which </w:t>
      </w:r>
      <w:r w:rsidR="008A2A76">
        <w:t>is not first in the list and that</w:t>
      </w:r>
      <w:r>
        <w:t xml:space="preserve"> connection fails, the software will attempt to establish a connection starting with the first UDL on the list and work its way from there.</w:t>
      </w:r>
    </w:p>
    <w:p w14:paraId="43F9D366" w14:textId="77777777" w:rsidR="006601B7" w:rsidRDefault="006601B7" w:rsidP="00363B01"/>
    <w:p w14:paraId="622FB8CF" w14:textId="77777777" w:rsidR="006601B7" w:rsidRDefault="006601B7" w:rsidP="00363B01">
      <w:r>
        <w:t xml:space="preserve">Some of the additional details of failing over are controlled by the tags given in the UDLs used in connecting (see the table above). Each UDL </w:t>
      </w:r>
      <w:r w:rsidR="00FD7E81">
        <w:t>may specify one of its tag/val pairs as</w:t>
      </w:r>
      <w:r>
        <w:t xml:space="preserve"> “failover=cloud” which allows failing over to the cloud (if the server is a member of one). As long as there is a viable server in the cloud, failovers will only happen to server</w:t>
      </w:r>
      <w:r w:rsidR="00FD7E81">
        <w:t>s</w:t>
      </w:r>
      <w:r>
        <w:t xml:space="preserve"> </w:t>
      </w:r>
      <w:r>
        <w:lastRenderedPageBreak/>
        <w:t>in that cloud (as long as they both shall live).</w:t>
      </w:r>
      <w:r w:rsidR="00FD7E81">
        <w:t xml:space="preserve"> If, on the other hand, there are no other servers in the cloud, failovers will continue to the next UDL in the list originally given while connecting. Again, if the client was not at the head of that list at the time of failure, the first UDL is tried again, and the software makes its way down the list from there</w:t>
      </w:r>
      <w:r w:rsidR="00447911">
        <w:t xml:space="preserve"> (but skipping the failed UDL)</w:t>
      </w:r>
      <w:r w:rsidR="000A148E">
        <w:t xml:space="preserve">. </w:t>
      </w:r>
      <w:r w:rsidR="00FD7E81">
        <w:t xml:space="preserve">If the tag/val is specified as “failover=cloudonly”, failovers will only happen to servers in the same cloud. If no other servers exist in that cloud, the client’s connection is broken for good – no more failovers. Finally, if the user specifies “failover=any”, then the client works its way down the UDL list. If a particular UDL in that list specifies “failover=cloud”, then that’s what happens. If it specifies “failover=cloudonly”, that’s </w:t>
      </w:r>
      <w:r w:rsidR="008A0953">
        <w:t>what</w:t>
      </w:r>
      <w:r w:rsidR="00FD7E81">
        <w:t xml:space="preserve"> happens from there.</w:t>
      </w:r>
    </w:p>
    <w:p w14:paraId="5BD1C559" w14:textId="77777777" w:rsidR="00FD7E81" w:rsidRDefault="00FD7E81" w:rsidP="00363B01"/>
    <w:p w14:paraId="198CD39B" w14:textId="77777777" w:rsidR="00FD7E81" w:rsidRDefault="00FD7E81" w:rsidP="00363B01">
      <w:r>
        <w:t xml:space="preserve">Wait! There are other complications </w:t>
      </w:r>
      <w:r w:rsidR="00D220AA">
        <w:t xml:space="preserve">in failovers </w:t>
      </w:r>
      <w:r>
        <w:t xml:space="preserve">to take note of. The tag/val pair of “cloud=any” specifies that </w:t>
      </w:r>
      <w:r w:rsidR="00D220AA">
        <w:t>if failing over to a server in the</w:t>
      </w:r>
      <w:r>
        <w:t xml:space="preserve"> cloud, it may choose any member of that cloud. </w:t>
      </w:r>
      <w:r w:rsidR="00D220AA">
        <w:t xml:space="preserve">However, the tag/val pair of “cloud=local” means that failover will first go to a server in that cloud running on the </w:t>
      </w:r>
      <w:r w:rsidR="00FD0E5F">
        <w:t>same</w:t>
      </w:r>
      <w:r w:rsidR="00D220AA">
        <w:t xml:space="preserve"> host</w:t>
      </w:r>
      <w:r w:rsidR="00FD0E5F">
        <w:t xml:space="preserve"> as the client</w:t>
      </w:r>
      <w:r w:rsidR="00D220AA">
        <w:t>. If there are no local servers available, failover will happen to a remote server.</w:t>
      </w:r>
    </w:p>
    <w:p w14:paraId="4A9EA6D7" w14:textId="77777777" w:rsidR="00447911" w:rsidRDefault="00447911" w:rsidP="00363B01"/>
    <w:p w14:paraId="43737586" w14:textId="77777777" w:rsidR="00F524DB" w:rsidRDefault="00447911" w:rsidP="00B90EC9">
      <w:pPr>
        <w:sectPr w:rsidR="00F524DB" w:rsidSect="002D039B">
          <w:headerReference w:type="default" r:id="rId18"/>
          <w:type w:val="continuous"/>
          <w:pgSz w:w="12240" w:h="15840"/>
          <w:pgMar w:top="1440" w:right="1800" w:bottom="1008" w:left="1800" w:header="720" w:footer="720" w:gutter="0"/>
          <w:cols w:space="720"/>
          <w:docGrid w:linePitch="360"/>
        </w:sectPr>
      </w:pPr>
      <w:r>
        <w:t xml:space="preserve">Let me add a final word </w:t>
      </w:r>
      <w:r w:rsidR="00724C93">
        <w:t xml:space="preserve">here </w:t>
      </w:r>
      <w:r>
        <w:t xml:space="preserve">on tag/val pairs </w:t>
      </w:r>
      <w:r w:rsidR="00B67B63">
        <w:t>which involve</w:t>
      </w:r>
      <w:r>
        <w:t xml:space="preserve"> the performance of both clients and servers. In order to make the server perform better when serving large numbers (100’s to</w:t>
      </w:r>
      <w:r w:rsidR="00724C93">
        <w:t xml:space="preserve"> 1000’s) </w:t>
      </w:r>
      <w:r>
        <w:t>of clients, specifying “regime=low” can greatly help performance of the server (and therefore all the attached clients as well).</w:t>
      </w:r>
      <w:r w:rsidR="00724C93">
        <w:t xml:space="preserve"> What this tells the server is that “hey, I’m a client that makes few demands” and so the server diverts fewer resources to that client.</w:t>
      </w:r>
      <w:r w:rsidR="00FD0E5F">
        <w:t xml:space="preserve"> For any client that sends and receives normal size messages at no more than 10-20 Hz, it would help to use “regime=low”.</w:t>
      </w:r>
      <w:r w:rsidR="00F524DB">
        <w:t xml:space="preserve"> </w:t>
      </w:r>
    </w:p>
    <w:p w14:paraId="3F707357" w14:textId="77777777" w:rsidR="005C412E" w:rsidRPr="002879A2" w:rsidRDefault="005C412E" w:rsidP="00F52A6E">
      <w:pPr>
        <w:pStyle w:val="BodyText"/>
      </w:pPr>
    </w:p>
    <w:p w14:paraId="5805AC64" w14:textId="77777777" w:rsidR="00E839C4" w:rsidRDefault="00E839C4" w:rsidP="00E839C4">
      <w:pPr>
        <w:pStyle w:val="PartTitle"/>
        <w:framePr w:wrap="notBeside" w:hAnchor="page" w:x="8454" w:y="901"/>
      </w:pPr>
      <w:r>
        <w:lastRenderedPageBreak/>
        <w:t>Section</w:t>
      </w:r>
    </w:p>
    <w:p w14:paraId="6CB365B9" w14:textId="77777777" w:rsidR="00E839C4" w:rsidRDefault="00D46734" w:rsidP="00E839C4">
      <w:pPr>
        <w:pStyle w:val="PartLabel"/>
        <w:framePr w:wrap="notBeside" w:hAnchor="page" w:x="8454" w:y="901"/>
      </w:pPr>
      <w:r>
        <w:t>8</w:t>
      </w:r>
    </w:p>
    <w:p w14:paraId="39524B8A" w14:textId="77777777" w:rsidR="00934298" w:rsidRPr="00E370F6" w:rsidRDefault="00934298" w:rsidP="002B5A83">
      <w:pPr>
        <w:pStyle w:val="Heading1"/>
        <w:numPr>
          <w:ilvl w:val="0"/>
          <w:numId w:val="2"/>
        </w:numPr>
        <w:rPr>
          <w:sz w:val="28"/>
        </w:rPr>
      </w:pPr>
      <w:bookmarkStart w:id="44" w:name="_Toc71034500"/>
      <w:r w:rsidRPr="002879A2">
        <w:t>Utilities and Example Programs</w:t>
      </w:r>
      <w:bookmarkEnd w:id="44"/>
    </w:p>
    <w:p w14:paraId="2528C52D" w14:textId="77777777" w:rsidR="00E839C4" w:rsidRPr="002879A2" w:rsidRDefault="00E839C4" w:rsidP="00F52A6E"/>
    <w:p w14:paraId="2821133C" w14:textId="77777777" w:rsidR="00E839C4" w:rsidRDefault="00E839C4" w:rsidP="00F52A6E">
      <w:pPr>
        <w:pStyle w:val="BodyText"/>
      </w:pPr>
      <w:r w:rsidRPr="002879A2">
        <w:t>A number of general purpose utility applications are provided.  These</w:t>
      </w:r>
      <w:r w:rsidR="00F52A6E">
        <w:t xml:space="preserve"> </w:t>
      </w:r>
      <w:r w:rsidRPr="002879A2">
        <w:t>are fairly simple programs, an</w:t>
      </w:r>
      <w:r w:rsidR="008D4646">
        <w:t>d may easily be customized.  Java utilities</w:t>
      </w:r>
      <w:r w:rsidRPr="002879A2">
        <w:t xml:space="preserve"> require</w:t>
      </w:r>
      <w:r w:rsidR="00F52A6E">
        <w:t xml:space="preserve"> </w:t>
      </w:r>
      <w:r w:rsidRPr="002879A2">
        <w:t>Java 1.5 or higher</w:t>
      </w:r>
      <w:r w:rsidR="00AD53A9">
        <w:t>.</w:t>
      </w:r>
    </w:p>
    <w:p w14:paraId="17EBAE01" w14:textId="77777777" w:rsidR="003D3B83" w:rsidRPr="002879A2" w:rsidRDefault="003D3B83" w:rsidP="00F52A6E">
      <w:pPr>
        <w:pStyle w:val="BodyText"/>
      </w:pPr>
    </w:p>
    <w:p w14:paraId="477F2199" w14:textId="77777777" w:rsidR="00934298" w:rsidRDefault="00934298" w:rsidP="002B5A83">
      <w:pPr>
        <w:pStyle w:val="Heading2"/>
        <w:numPr>
          <w:ilvl w:val="1"/>
          <w:numId w:val="2"/>
        </w:numPr>
      </w:pPr>
      <w:bookmarkStart w:id="45" w:name="_Toc71034501"/>
      <w:r>
        <w:t>cMsgLogger</w:t>
      </w:r>
      <w:bookmarkEnd w:id="45"/>
    </w:p>
    <w:p w14:paraId="7338BE20" w14:textId="77777777" w:rsidR="00494F57" w:rsidRPr="00494F57" w:rsidRDefault="00494F57" w:rsidP="00494F57"/>
    <w:p w14:paraId="62E2BFC5" w14:textId="77777777" w:rsidR="00E839C4" w:rsidRPr="002879A2" w:rsidRDefault="00E839C4" w:rsidP="00F52A6E">
      <w:pPr>
        <w:pStyle w:val="BodyText"/>
      </w:pPr>
      <w:r w:rsidRPr="002879A2">
        <w:t>The cMsgLogger logs messages that match subject/type to the screen, a</w:t>
      </w:r>
      <w:r w:rsidR="00F52A6E">
        <w:t xml:space="preserve"> </w:t>
      </w:r>
      <w:r w:rsidRPr="002879A2">
        <w:t>file, and/or a database.  Similar functionality exists in the File</w:t>
      </w:r>
      <w:r w:rsidR="00F52A6E">
        <w:t xml:space="preserve"> </w:t>
      </w:r>
      <w:r w:rsidRPr="002879A2">
        <w:t>domain, and in the LogFile and Queue subdomains:</w:t>
      </w:r>
    </w:p>
    <w:p w14:paraId="2FE3C302" w14:textId="77777777" w:rsidR="00E839C4" w:rsidRPr="002879A2" w:rsidRDefault="00E839C4" w:rsidP="003A3F27">
      <w:pPr>
        <w:pStyle w:val="code"/>
      </w:pPr>
      <w:r w:rsidRPr="002879A2">
        <w:t>$ java org.jlab.coda.cMsg.apps.cMsgLogger -h</w:t>
      </w:r>
    </w:p>
    <w:p w14:paraId="4FBCE06B" w14:textId="77777777" w:rsidR="00E839C4" w:rsidRPr="002879A2" w:rsidRDefault="00E839C4" w:rsidP="003A3F27">
      <w:pPr>
        <w:pStyle w:val="code"/>
      </w:pPr>
      <w:r w:rsidRPr="002879A2">
        <w:t>Usage:</w:t>
      </w:r>
    </w:p>
    <w:p w14:paraId="1BFA47A8" w14:textId="77777777" w:rsidR="00616DCF" w:rsidRDefault="00616DCF" w:rsidP="003A3F27">
      <w:pPr>
        <w:pStyle w:val="code"/>
      </w:pPr>
      <w:r>
        <w:t xml:space="preserve"> </w:t>
      </w:r>
      <w:r w:rsidR="00E839C4" w:rsidRPr="002879A2">
        <w:t xml:space="preserve">java cMsgLogger [-name name] [-descr description] [-udl domain] </w:t>
      </w:r>
    </w:p>
    <w:p w14:paraId="6B9BC940" w14:textId="77777777" w:rsidR="00E839C4" w:rsidRPr="002879A2" w:rsidRDefault="00616DCF" w:rsidP="003A3F27">
      <w:pPr>
        <w:pStyle w:val="code"/>
      </w:pPr>
      <w:r>
        <w:t xml:space="preserve">      </w:t>
      </w:r>
      <w:r w:rsidR="00E839C4" w:rsidRPr="002879A2">
        <w:t>[-subject subject] [-type type]</w:t>
      </w:r>
    </w:p>
    <w:p w14:paraId="5284988E" w14:textId="77777777" w:rsidR="00E839C4" w:rsidRPr="002879A2" w:rsidRDefault="00616DCF" w:rsidP="003A3F27">
      <w:pPr>
        <w:pStyle w:val="code"/>
      </w:pPr>
      <w:r>
        <w:t xml:space="preserve">      </w:t>
      </w:r>
      <w:r w:rsidR="00E839C4" w:rsidRPr="002879A2">
        <w:t>[-screen] [-file filename]</w:t>
      </w:r>
    </w:p>
    <w:p w14:paraId="43DD669D" w14:textId="77777777" w:rsidR="00616DCF" w:rsidRDefault="00616DCF" w:rsidP="003A3F27">
      <w:pPr>
        <w:pStyle w:val="code"/>
      </w:pPr>
      <w:r>
        <w:t xml:space="preserve">      </w:t>
      </w:r>
      <w:r w:rsidR="00E839C4" w:rsidRPr="002879A2">
        <w:t>[-url url] [-table table] [-driver driver] [-account account]</w:t>
      </w:r>
    </w:p>
    <w:p w14:paraId="1FB66583" w14:textId="77777777" w:rsidR="00E839C4" w:rsidRPr="002879A2" w:rsidRDefault="00616DCF" w:rsidP="003A3F27">
      <w:pPr>
        <w:pStyle w:val="code"/>
      </w:pPr>
      <w:r>
        <w:t xml:space="preserve"> </w:t>
      </w:r>
      <w:r w:rsidR="00E839C4" w:rsidRPr="002879A2">
        <w:t xml:space="preserve"> </w:t>
      </w:r>
      <w:r>
        <w:t xml:space="preserve">    </w:t>
      </w:r>
      <w:r w:rsidR="00E839C4" w:rsidRPr="002879A2">
        <w:t>[-pwd password]</w:t>
      </w:r>
    </w:p>
    <w:p w14:paraId="33610937" w14:textId="77777777" w:rsidR="00E839C4" w:rsidRDefault="00616DCF" w:rsidP="003A3F27">
      <w:pPr>
        <w:pStyle w:val="code"/>
      </w:pPr>
      <w:r>
        <w:t xml:space="preserve">      </w:t>
      </w:r>
      <w:r w:rsidR="00E839C4" w:rsidRPr="002879A2">
        <w:t>[-debug] [-verbose]</w:t>
      </w:r>
    </w:p>
    <w:p w14:paraId="2CAB466B" w14:textId="77777777" w:rsidR="00F201A4" w:rsidRPr="002879A2" w:rsidRDefault="00F201A4" w:rsidP="003A3F27">
      <w:pPr>
        <w:pStyle w:val="code"/>
      </w:pPr>
    </w:p>
    <w:p w14:paraId="41B93CA1" w14:textId="77777777" w:rsidR="00E839C4" w:rsidRDefault="00E839C4" w:rsidP="00F52A6E">
      <w:pPr>
        <w:pStyle w:val="BodyText"/>
      </w:pPr>
      <w:r w:rsidRPr="002879A2">
        <w:t>where udl is required, subject and type default to * and *, and</w:t>
      </w:r>
      <w:r w:rsidR="00F52A6E">
        <w:t xml:space="preserve"> </w:t>
      </w:r>
      <w:r w:rsidRPr="002879A2">
        <w:t>display to the screen is default.  url is a JDBC url, table is the</w:t>
      </w:r>
      <w:r w:rsidR="00F52A6E">
        <w:t xml:space="preserve"> </w:t>
      </w:r>
      <w:r w:rsidRPr="002879A2">
        <w:t>name of the table to use, and driver,</w:t>
      </w:r>
      <w:r w:rsidR="003D3B83">
        <w:t xml:space="preserve"> </w:t>
      </w:r>
      <w:r w:rsidRPr="002879A2">
        <w:t>account,</w:t>
      </w:r>
      <w:r w:rsidR="003D3B83">
        <w:t xml:space="preserve"> and p</w:t>
      </w:r>
      <w:r w:rsidRPr="002879A2">
        <w:t>assword are used when</w:t>
      </w:r>
      <w:r w:rsidR="00F52A6E">
        <w:t xml:space="preserve"> </w:t>
      </w:r>
      <w:r w:rsidRPr="002879A2">
        <w:t>connecting to the database.</w:t>
      </w:r>
    </w:p>
    <w:p w14:paraId="7A57CA72" w14:textId="77777777" w:rsidR="003D3B83" w:rsidRPr="002879A2" w:rsidRDefault="003D3B83" w:rsidP="00F52A6E">
      <w:pPr>
        <w:pStyle w:val="BodyText"/>
      </w:pPr>
    </w:p>
    <w:p w14:paraId="14FE6F14" w14:textId="77777777" w:rsidR="00934298" w:rsidRDefault="00934298" w:rsidP="002B5A83">
      <w:pPr>
        <w:pStyle w:val="Heading2"/>
        <w:numPr>
          <w:ilvl w:val="1"/>
          <w:numId w:val="2"/>
        </w:numPr>
      </w:pPr>
      <w:bookmarkStart w:id="46" w:name="_Toc71034502"/>
      <w:r>
        <w:t>cMsgQueue</w:t>
      </w:r>
      <w:bookmarkEnd w:id="46"/>
    </w:p>
    <w:p w14:paraId="7FF808E3" w14:textId="77777777" w:rsidR="00494F57" w:rsidRPr="00494F57" w:rsidRDefault="00494F57" w:rsidP="00494F57"/>
    <w:p w14:paraId="6979D643" w14:textId="77777777" w:rsidR="00E839C4" w:rsidRDefault="00E839C4" w:rsidP="00F52A6E">
      <w:pPr>
        <w:pStyle w:val="BodyText"/>
      </w:pPr>
      <w:r w:rsidRPr="002879A2">
        <w:t>The cMsgQueue utility queues messages to either a database or</w:t>
      </w:r>
      <w:r w:rsidR="00F52A6E">
        <w:t xml:space="preserve"> </w:t>
      </w:r>
      <w:r w:rsidRPr="002879A2">
        <w:t>file-based queuing system, same as the Queue and FileQueue subdomains.</w:t>
      </w:r>
      <w:r w:rsidR="00F52A6E">
        <w:t xml:space="preserve">  </w:t>
      </w:r>
      <w:r w:rsidRPr="002879A2">
        <w:t>Some differences are that in the Queue and FileQueue subdomains all</w:t>
      </w:r>
      <w:r w:rsidR="00F52A6E">
        <w:t xml:space="preserve"> </w:t>
      </w:r>
      <w:r w:rsidRPr="002879A2">
        <w:t>messages are queued, whereas here only messages that match</w:t>
      </w:r>
      <w:r w:rsidR="00F52A6E">
        <w:t xml:space="preserve"> </w:t>
      </w:r>
      <w:r w:rsidRPr="002879A2">
        <w:t>subject/type, specified on the cMsgLogger command line, get queued.</w:t>
      </w:r>
      <w:r w:rsidR="00F52A6E">
        <w:t xml:space="preserve">  </w:t>
      </w:r>
      <w:r w:rsidRPr="002879A2">
        <w:t>Also, here only the creator and user-settable fields are queued,</w:t>
      </w:r>
      <w:r w:rsidR="00F52A6E">
        <w:t xml:space="preserve"> </w:t>
      </w:r>
      <w:r w:rsidRPr="002879A2">
        <w:t>whereas all fields are stored in the two subdomains.  Finally, in the</w:t>
      </w:r>
      <w:r w:rsidR="00F52A6E">
        <w:t xml:space="preserve"> </w:t>
      </w:r>
      <w:r w:rsidRPr="002879A2">
        <w:t>subdomains the cMsg server does the work, whereas here the cMsgQueue</w:t>
      </w:r>
      <w:r w:rsidR="00F52A6E">
        <w:t xml:space="preserve"> </w:t>
      </w:r>
      <w:r w:rsidRPr="002879A2">
        <w:t>application does the work.</w:t>
      </w:r>
    </w:p>
    <w:p w14:paraId="021DB477" w14:textId="77777777" w:rsidR="00ED10AC" w:rsidRPr="002879A2" w:rsidRDefault="00ED10AC" w:rsidP="00F52A6E">
      <w:pPr>
        <w:pStyle w:val="BodyText"/>
      </w:pPr>
    </w:p>
    <w:p w14:paraId="48A0F0D4" w14:textId="77777777" w:rsidR="00E839C4" w:rsidRDefault="00E839C4" w:rsidP="00F52A6E">
      <w:pPr>
        <w:pStyle w:val="BodyText"/>
      </w:pPr>
      <w:r w:rsidRPr="002879A2">
        <w:t>Clients retrieve from the queue by executing the sendAndGet() method,</w:t>
      </w:r>
      <w:r w:rsidR="00F52A6E">
        <w:t xml:space="preserve"> </w:t>
      </w:r>
      <w:r w:rsidRPr="002879A2">
        <w:t>where the message must be sent to getSubject/getType, also specified</w:t>
      </w:r>
      <w:r w:rsidR="00F52A6E">
        <w:t xml:space="preserve"> </w:t>
      </w:r>
      <w:r w:rsidRPr="002879A2">
        <w:t>on the command line.  The response message returned by the</w:t>
      </w:r>
      <w:r w:rsidR="00F52A6E">
        <w:t xml:space="preserve"> </w:t>
      </w:r>
      <w:r w:rsidRPr="002879A2">
        <w:t>sendAndGet() method is taken off the head of the queue.</w:t>
      </w:r>
    </w:p>
    <w:p w14:paraId="6143C650" w14:textId="77777777" w:rsidR="00ED10AC" w:rsidRPr="002879A2" w:rsidRDefault="00ED10AC" w:rsidP="00F52A6E">
      <w:pPr>
        <w:pStyle w:val="BodyText"/>
      </w:pPr>
    </w:p>
    <w:p w14:paraId="001BDEFB" w14:textId="77777777" w:rsidR="00E839C4" w:rsidRDefault="00E839C4" w:rsidP="00F52A6E">
      <w:pPr>
        <w:pStyle w:val="BodyText"/>
      </w:pPr>
      <w:r w:rsidRPr="002879A2">
        <w:t>To run the cMsgQueue application:</w:t>
      </w:r>
    </w:p>
    <w:p w14:paraId="4845F696" w14:textId="77777777" w:rsidR="00ED10AC" w:rsidRPr="002879A2" w:rsidRDefault="00ED10AC" w:rsidP="00F52A6E">
      <w:pPr>
        <w:pStyle w:val="BodyText"/>
      </w:pPr>
    </w:p>
    <w:p w14:paraId="3F11A333" w14:textId="77777777" w:rsidR="00E839C4" w:rsidRPr="002879A2" w:rsidRDefault="00E839C4" w:rsidP="003A3F27">
      <w:pPr>
        <w:pStyle w:val="code"/>
      </w:pPr>
      <w:r w:rsidRPr="002879A2">
        <w:t>$ java org.jlab.coda.cMsg.apps.cMsgQueue -h</w:t>
      </w:r>
    </w:p>
    <w:p w14:paraId="22AEA110" w14:textId="77777777" w:rsidR="00E839C4" w:rsidRPr="002879A2" w:rsidRDefault="00E839C4" w:rsidP="003A3F27">
      <w:pPr>
        <w:pStyle w:val="code"/>
      </w:pPr>
      <w:r w:rsidRPr="002879A2">
        <w:t>Usage:</w:t>
      </w:r>
    </w:p>
    <w:p w14:paraId="2065ABDF" w14:textId="77777777" w:rsidR="00616DCF" w:rsidRDefault="00616DCF" w:rsidP="003A3F27">
      <w:pPr>
        <w:pStyle w:val="code"/>
      </w:pPr>
      <w:r>
        <w:t xml:space="preserve"> </w:t>
      </w:r>
      <w:r w:rsidR="00E839C4" w:rsidRPr="002879A2">
        <w:t xml:space="preserve">java cMsgQueue [-name name] [-descr description] [-udl domain] </w:t>
      </w:r>
    </w:p>
    <w:p w14:paraId="777F414E" w14:textId="77777777" w:rsidR="00E839C4" w:rsidRPr="002879A2" w:rsidRDefault="00616DCF" w:rsidP="003A3F27">
      <w:pPr>
        <w:pStyle w:val="code"/>
      </w:pPr>
      <w:r>
        <w:t xml:space="preserve">                </w:t>
      </w:r>
      <w:r w:rsidR="00E839C4" w:rsidRPr="002879A2">
        <w:t>[-subject subject] [-type type]</w:t>
      </w:r>
    </w:p>
    <w:p w14:paraId="67F94F7C" w14:textId="77777777" w:rsidR="00E839C4" w:rsidRPr="002879A2" w:rsidRDefault="00616DCF" w:rsidP="003A3F27">
      <w:pPr>
        <w:pStyle w:val="code"/>
      </w:pPr>
      <w:r>
        <w:t xml:space="preserve">                </w:t>
      </w:r>
      <w:r w:rsidR="00E839C4" w:rsidRPr="002879A2">
        <w:t xml:space="preserve">[-queue queueName] </w:t>
      </w:r>
    </w:p>
    <w:p w14:paraId="626B3584" w14:textId="77777777" w:rsidR="00E839C4" w:rsidRPr="002879A2" w:rsidRDefault="00616DCF" w:rsidP="003A3F27">
      <w:pPr>
        <w:pStyle w:val="code"/>
      </w:pPr>
      <w:r>
        <w:t xml:space="preserve">                </w:t>
      </w:r>
      <w:r w:rsidR="00E839C4" w:rsidRPr="002879A2">
        <w:t>[-getSubject getSubject] [-getType getType]</w:t>
      </w:r>
    </w:p>
    <w:p w14:paraId="45F0F141" w14:textId="77777777" w:rsidR="00E839C4" w:rsidRPr="002879A2" w:rsidRDefault="00616DCF" w:rsidP="003A3F27">
      <w:pPr>
        <w:pStyle w:val="code"/>
      </w:pPr>
      <w:r>
        <w:t xml:space="preserve">                </w:t>
      </w:r>
      <w:r w:rsidR="00E839C4" w:rsidRPr="002879A2">
        <w:t>[-dir queueDir] [-base fileBase]</w:t>
      </w:r>
    </w:p>
    <w:p w14:paraId="47641E75" w14:textId="77777777" w:rsidR="00616DCF" w:rsidRDefault="00616DCF" w:rsidP="003A3F27">
      <w:pPr>
        <w:pStyle w:val="code"/>
      </w:pPr>
      <w:r>
        <w:t xml:space="preserve">                </w:t>
      </w:r>
      <w:r w:rsidR="00E839C4" w:rsidRPr="002879A2">
        <w:t>[-url url] [-driver driver] [-account account]</w:t>
      </w:r>
    </w:p>
    <w:p w14:paraId="66F15228" w14:textId="77777777" w:rsidR="00E839C4" w:rsidRDefault="00616DCF" w:rsidP="003A3F27">
      <w:pPr>
        <w:pStyle w:val="code"/>
      </w:pPr>
      <w:r>
        <w:t xml:space="preserve">               </w:t>
      </w:r>
      <w:r w:rsidR="00E839C4" w:rsidRPr="002879A2">
        <w:t xml:space="preserve"> [-pwd password] [-table table]</w:t>
      </w:r>
    </w:p>
    <w:p w14:paraId="52E9B8B3" w14:textId="77777777" w:rsidR="00F201A4" w:rsidRPr="002879A2" w:rsidRDefault="00F201A4" w:rsidP="003A3F27">
      <w:pPr>
        <w:pStyle w:val="code"/>
      </w:pPr>
    </w:p>
    <w:p w14:paraId="6B5F81A4" w14:textId="77777777" w:rsidR="00E839C4" w:rsidRDefault="00E839C4" w:rsidP="00F52A6E">
      <w:pPr>
        <w:pStyle w:val="BodyText"/>
      </w:pPr>
      <w:r w:rsidRPr="002879A2">
        <w:t>where udl is required, and queueName, subject, and type default to</w:t>
      </w:r>
      <w:r w:rsidR="00F52A6E">
        <w:t xml:space="preserve"> “</w:t>
      </w:r>
      <w:r w:rsidRPr="002879A2">
        <w:t>default</w:t>
      </w:r>
      <w:r w:rsidR="00F52A6E">
        <w:t>”</w:t>
      </w:r>
      <w:r w:rsidRPr="002879A2">
        <w:t xml:space="preserve">, </w:t>
      </w:r>
      <w:r w:rsidR="00F52A6E">
        <w:t>“</w:t>
      </w:r>
      <w:r w:rsidRPr="002879A2">
        <w:t>*</w:t>
      </w:r>
      <w:r w:rsidR="00F52A6E">
        <w:t>”</w:t>
      </w:r>
      <w:r w:rsidRPr="002879A2">
        <w:t xml:space="preserve"> and </w:t>
      </w:r>
      <w:r w:rsidR="00F52A6E">
        <w:t>“</w:t>
      </w:r>
      <w:r w:rsidRPr="002879A2">
        <w:t>*</w:t>
      </w:r>
      <w:r w:rsidR="00F52A6E">
        <w:t>”</w:t>
      </w:r>
      <w:r w:rsidRPr="002879A2">
        <w:t xml:space="preserve">.  name defaults to </w:t>
      </w:r>
      <w:r w:rsidR="00F52A6E">
        <w:t>“</w:t>
      </w:r>
      <w:r w:rsidRPr="002879A2">
        <w:t>cMsgQueue:queueName</w:t>
      </w:r>
      <w:r w:rsidR="00F52A6E">
        <w:t>”</w:t>
      </w:r>
      <w:r w:rsidRPr="002879A2">
        <w:t>, and</w:t>
      </w:r>
      <w:r w:rsidR="00F52A6E">
        <w:t xml:space="preserve"> </w:t>
      </w:r>
      <w:r w:rsidRPr="002879A2">
        <w:t xml:space="preserve">getSubject and getType default to name and </w:t>
      </w:r>
      <w:r w:rsidR="00F52A6E">
        <w:t>“</w:t>
      </w:r>
      <w:r w:rsidRPr="002879A2">
        <w:t>*</w:t>
      </w:r>
      <w:r w:rsidR="00F52A6E">
        <w:t>”</w:t>
      </w:r>
      <w:r w:rsidRPr="002879A2">
        <w:t>.</w:t>
      </w:r>
    </w:p>
    <w:p w14:paraId="49FD6FE2" w14:textId="77777777" w:rsidR="00ED10AC" w:rsidRPr="002879A2" w:rsidRDefault="00ED10AC" w:rsidP="00F52A6E">
      <w:pPr>
        <w:pStyle w:val="BodyText"/>
      </w:pPr>
    </w:p>
    <w:p w14:paraId="1AB9FBF5" w14:textId="77777777" w:rsidR="00E839C4" w:rsidRPr="002879A2" w:rsidRDefault="00E839C4" w:rsidP="00F52A6E">
      <w:pPr>
        <w:pStyle w:val="BodyText"/>
      </w:pPr>
      <w:r w:rsidRPr="002879A2">
        <w:t>For file queuing, queueDir specifies the directory to hold the queue</w:t>
      </w:r>
      <w:r w:rsidR="00F52A6E">
        <w:t xml:space="preserve"> </w:t>
      </w:r>
      <w:r w:rsidRPr="002879A2">
        <w:t>files, and fileBase specifies the base for all file names (default</w:t>
      </w:r>
      <w:r w:rsidR="00F52A6E">
        <w:t xml:space="preserve"> </w:t>
      </w:r>
      <w:r w:rsidRPr="002879A2">
        <w:t xml:space="preserve">is </w:t>
      </w:r>
      <w:r w:rsidR="00F52A6E">
        <w:t>“</w:t>
      </w:r>
      <w:r w:rsidRPr="002879A2">
        <w:t>cMsgQueue_queueName_</w:t>
      </w:r>
      <w:r w:rsidR="00F52A6E">
        <w:t>”</w:t>
      </w:r>
      <w:r w:rsidRPr="002879A2">
        <w:t>).</w:t>
      </w:r>
    </w:p>
    <w:p w14:paraId="6C03AB16" w14:textId="77777777" w:rsidR="00E839C4" w:rsidRDefault="00E839C4" w:rsidP="00F52A6E">
      <w:pPr>
        <w:pStyle w:val="BodyText"/>
      </w:pPr>
      <w:r w:rsidRPr="002879A2">
        <w:t>For database queuing url and driver must be specified, and account and</w:t>
      </w:r>
      <w:r w:rsidR="00F52A6E">
        <w:t xml:space="preserve"> </w:t>
      </w:r>
      <w:r w:rsidRPr="002879A2">
        <w:t>password may be required by the database.  table defaults to</w:t>
      </w:r>
      <w:r w:rsidR="00F52A6E">
        <w:t xml:space="preserve"> “</w:t>
      </w:r>
      <w:r w:rsidRPr="002879A2">
        <w:t>cMsgQueue_queueName</w:t>
      </w:r>
      <w:r w:rsidR="00F52A6E">
        <w:t>”</w:t>
      </w:r>
      <w:r w:rsidRPr="002879A2">
        <w:t>.</w:t>
      </w:r>
      <w:r w:rsidR="00ED10AC">
        <w:t xml:space="preserve"> </w:t>
      </w:r>
      <w:r w:rsidRPr="002879A2">
        <w:t>One instance of cMsgQueue can queue to either a file or database, not</w:t>
      </w:r>
      <w:r w:rsidR="00F52A6E">
        <w:t xml:space="preserve"> </w:t>
      </w:r>
      <w:r w:rsidRPr="002879A2">
        <w:t>both.</w:t>
      </w:r>
    </w:p>
    <w:p w14:paraId="63C756F6" w14:textId="77777777" w:rsidR="002A4679" w:rsidRPr="002879A2" w:rsidRDefault="002A4679" w:rsidP="00F52A6E">
      <w:pPr>
        <w:pStyle w:val="BodyText"/>
      </w:pPr>
    </w:p>
    <w:p w14:paraId="716011D3" w14:textId="77777777" w:rsidR="00934298" w:rsidRDefault="00934298" w:rsidP="002B5A83">
      <w:pPr>
        <w:pStyle w:val="Heading2"/>
        <w:numPr>
          <w:ilvl w:val="1"/>
          <w:numId w:val="2"/>
        </w:numPr>
      </w:pPr>
      <w:bookmarkStart w:id="47" w:name="_Toc71034503"/>
      <w:r>
        <w:t>cMsgGateway</w:t>
      </w:r>
      <w:bookmarkEnd w:id="47"/>
    </w:p>
    <w:p w14:paraId="0D98D287" w14:textId="77777777" w:rsidR="00494F57" w:rsidRPr="00494F57" w:rsidRDefault="00494F57" w:rsidP="00494F57"/>
    <w:p w14:paraId="3AD136B9" w14:textId="77777777" w:rsidR="00E839C4" w:rsidRPr="002879A2" w:rsidRDefault="00E839C4" w:rsidP="00F52A6E">
      <w:pPr>
        <w:pStyle w:val="BodyText"/>
      </w:pPr>
      <w:r w:rsidRPr="002879A2">
        <w:t>The cMsgGateway implements simple inter-domain communication for</w:t>
      </w:r>
      <w:r w:rsidR="00F52A6E">
        <w:t xml:space="preserve"> </w:t>
      </w:r>
      <w:r w:rsidRPr="002879A2">
        <w:t>domains that support the send() and subscribe() messaging API</w:t>
      </w:r>
      <w:r w:rsidR="00F52A6E">
        <w:t xml:space="preserve"> </w:t>
      </w:r>
      <w:r w:rsidRPr="002879A2">
        <w:t>functions.  The cMsgGateway connects to two domains and subscribes to</w:t>
      </w:r>
      <w:r w:rsidR="00F52A6E">
        <w:t xml:space="preserve"> </w:t>
      </w:r>
      <w:r w:rsidRPr="002879A2">
        <w:t>the same subject/type combination in each.  Messages that match the</w:t>
      </w:r>
      <w:r w:rsidR="00F52A6E">
        <w:t xml:space="preserve"> </w:t>
      </w:r>
      <w:r w:rsidRPr="002879A2">
        <w:t>subscription criteria in one domain are cross-posted to the other.</w:t>
      </w:r>
    </w:p>
    <w:p w14:paraId="072D1B19" w14:textId="77777777" w:rsidR="00E839C4" w:rsidRDefault="00E839C4" w:rsidP="009E3D95">
      <w:pPr>
        <w:pStyle w:val="BodyText"/>
      </w:pPr>
      <w:r w:rsidRPr="002879A2">
        <w:t>Note that a number of message fields get reset when the gateway</w:t>
      </w:r>
      <w:r w:rsidR="00F52A6E">
        <w:t xml:space="preserve"> </w:t>
      </w:r>
      <w:r w:rsidRPr="002879A2">
        <w:t>forwards or cross-posts the message (senderTime, senderHost, etc.)</w:t>
      </w:r>
      <w:r w:rsidR="00F52A6E">
        <w:t xml:space="preserve"> </w:t>
      </w:r>
      <w:r w:rsidRPr="002879A2">
        <w:t>Unchanged are the creator, subject, type, text, userInt, and userTime</w:t>
      </w:r>
      <w:r w:rsidR="00F52A6E">
        <w:t xml:space="preserve"> </w:t>
      </w:r>
      <w:r w:rsidRPr="002879A2">
        <w:t>fields.</w:t>
      </w:r>
    </w:p>
    <w:p w14:paraId="687530EC" w14:textId="77777777" w:rsidR="00B430F8" w:rsidRPr="002879A2" w:rsidRDefault="00B430F8" w:rsidP="009E3D95">
      <w:pPr>
        <w:pStyle w:val="BodyText"/>
      </w:pPr>
    </w:p>
    <w:p w14:paraId="72E2B954" w14:textId="77777777" w:rsidR="00E839C4" w:rsidRPr="002879A2" w:rsidRDefault="00E839C4" w:rsidP="003A3F27">
      <w:pPr>
        <w:pStyle w:val="code"/>
      </w:pPr>
      <w:r w:rsidRPr="002879A2">
        <w:t>$ java org.jlab.coda.cMsg.apps.cMsgGateway  -h</w:t>
      </w:r>
    </w:p>
    <w:p w14:paraId="7EECC56C" w14:textId="77777777" w:rsidR="00E839C4" w:rsidRPr="002879A2" w:rsidRDefault="00616DCF" w:rsidP="003A3F27">
      <w:pPr>
        <w:pStyle w:val="code"/>
      </w:pPr>
      <w:r>
        <w:t xml:space="preserve"> </w:t>
      </w:r>
      <w:r w:rsidR="00E839C4" w:rsidRPr="002879A2">
        <w:t>Usage:</w:t>
      </w:r>
    </w:p>
    <w:p w14:paraId="5C5EAE74" w14:textId="77777777" w:rsidR="00E839C4" w:rsidRPr="002879A2" w:rsidRDefault="00616DCF" w:rsidP="003A3F27">
      <w:pPr>
        <w:pStyle w:val="code"/>
      </w:pPr>
      <w:r>
        <w:t xml:space="preserve"> </w:t>
      </w:r>
      <w:r w:rsidR="00E839C4" w:rsidRPr="002879A2">
        <w:t>java cMsgGateway [-subject subject] [-type type]</w:t>
      </w:r>
    </w:p>
    <w:p w14:paraId="37577979" w14:textId="77777777" w:rsidR="00E839C4" w:rsidRPr="002879A2" w:rsidRDefault="00616DCF" w:rsidP="003A3F27">
      <w:pPr>
        <w:pStyle w:val="code"/>
      </w:pPr>
      <w:r>
        <w:t xml:space="preserve">                  </w:t>
      </w:r>
      <w:r w:rsidR="00B430F8">
        <w:t>[-name1 name1] [-udl1 udl1</w:t>
      </w:r>
      <w:r w:rsidR="00E839C4" w:rsidRPr="002879A2">
        <w:t>] [-descr1 descr1]</w:t>
      </w:r>
    </w:p>
    <w:p w14:paraId="31DBEEED" w14:textId="77777777" w:rsidR="00E839C4" w:rsidRPr="002879A2" w:rsidRDefault="00616DCF" w:rsidP="003A3F27">
      <w:pPr>
        <w:pStyle w:val="code"/>
      </w:pPr>
      <w:r>
        <w:t xml:space="preserve">                  </w:t>
      </w:r>
      <w:r w:rsidR="00E839C4" w:rsidRPr="002879A2">
        <w:t>[-name2 name2] [-udl2 udl2] [-descr2 descr2]</w:t>
      </w:r>
    </w:p>
    <w:p w14:paraId="5D69B703" w14:textId="77777777" w:rsidR="00E839C4" w:rsidRDefault="00616DCF" w:rsidP="003A3F27">
      <w:pPr>
        <w:pStyle w:val="code"/>
      </w:pPr>
      <w:r>
        <w:t xml:space="preserve">                  </w:t>
      </w:r>
      <w:r w:rsidR="00E839C4" w:rsidRPr="002879A2">
        <w:t>[-debug]</w:t>
      </w:r>
    </w:p>
    <w:p w14:paraId="3B9EE1C8" w14:textId="77777777" w:rsidR="00F201A4" w:rsidRPr="002879A2" w:rsidRDefault="00F201A4" w:rsidP="003A3F27">
      <w:pPr>
        <w:pStyle w:val="code"/>
      </w:pPr>
    </w:p>
    <w:p w14:paraId="59487A84" w14:textId="77777777" w:rsidR="00821A5A" w:rsidRDefault="00E839C4" w:rsidP="00F52A6E">
      <w:pPr>
        <w:pStyle w:val="BodyText"/>
      </w:pPr>
      <w:r w:rsidRPr="002879A2">
        <w:t>where udl1 and udl2 are required, and the remainder are optional.</w:t>
      </w:r>
      <w:r w:rsidR="00F52A6E">
        <w:t xml:space="preserve">  </w:t>
      </w:r>
      <w:r w:rsidRPr="002879A2">
        <w:t>Subject and type default to * and * (i.e. subscribe to all subjects</w:t>
      </w:r>
      <w:r w:rsidR="00F52A6E">
        <w:t xml:space="preserve"> </w:t>
      </w:r>
      <w:r w:rsidRPr="002879A2">
        <w:t>and types), and both name1 and name2 default to cMsgGateway.</w:t>
      </w:r>
    </w:p>
    <w:p w14:paraId="4C90F105" w14:textId="77777777" w:rsidR="00821A5A" w:rsidRDefault="00821A5A" w:rsidP="00F52A6E">
      <w:pPr>
        <w:pStyle w:val="BodyText"/>
      </w:pPr>
    </w:p>
    <w:p w14:paraId="6F7B2933" w14:textId="77777777" w:rsidR="002A4679" w:rsidRDefault="002A4679" w:rsidP="00F52A6E">
      <w:pPr>
        <w:pStyle w:val="BodyText"/>
      </w:pPr>
    </w:p>
    <w:p w14:paraId="62E8884E" w14:textId="77777777" w:rsidR="001D793A" w:rsidRDefault="001D793A" w:rsidP="00F52A6E">
      <w:pPr>
        <w:pStyle w:val="BodyText"/>
      </w:pPr>
    </w:p>
    <w:p w14:paraId="0DC1FF11" w14:textId="77777777" w:rsidR="00934298" w:rsidRDefault="00934298" w:rsidP="002B5A83">
      <w:pPr>
        <w:pStyle w:val="Heading2"/>
        <w:numPr>
          <w:ilvl w:val="1"/>
          <w:numId w:val="2"/>
        </w:numPr>
      </w:pPr>
      <w:bookmarkStart w:id="48" w:name="_Toc71034504"/>
      <w:r>
        <w:lastRenderedPageBreak/>
        <w:t>cMsgCAGateway</w:t>
      </w:r>
      <w:bookmarkEnd w:id="48"/>
    </w:p>
    <w:p w14:paraId="6662E3C6" w14:textId="77777777" w:rsidR="001D793A" w:rsidRDefault="001D793A" w:rsidP="001D793A"/>
    <w:p w14:paraId="7AC91066" w14:textId="77777777" w:rsidR="005938A1" w:rsidRDefault="00811FF3" w:rsidP="001D793A">
      <w:r>
        <w:t>(</w:t>
      </w:r>
      <w:r w:rsidR="005938A1">
        <w:t>this utility is not completed yet…ejw, 17-feb-2005)</w:t>
      </w:r>
    </w:p>
    <w:p w14:paraId="0E87015C" w14:textId="77777777" w:rsidR="005938A1" w:rsidRDefault="005938A1" w:rsidP="001D793A"/>
    <w:p w14:paraId="6C4BD3E7" w14:textId="77777777" w:rsidR="00811FF3" w:rsidRDefault="00811FF3" w:rsidP="001D793A">
      <w:r>
        <w:t xml:space="preserve">The cMsgCAGateway utility serves out client data published via cMsg messages as </w:t>
      </w:r>
      <w:r w:rsidR="00F36103">
        <w:t xml:space="preserve">Channel Access or </w:t>
      </w:r>
      <w:r>
        <w:t>EPICS channels, and thus forms a bridge between the cMsg and EPICS worlds.</w:t>
      </w:r>
      <w:r w:rsidR="00C9511E">
        <w:t xml:space="preserve">  It is located in the xxx subdirectory.</w:t>
      </w:r>
    </w:p>
    <w:p w14:paraId="340D2893" w14:textId="77777777" w:rsidR="00811FF3" w:rsidRDefault="00811FF3" w:rsidP="001D793A"/>
    <w:p w14:paraId="77DA595A" w14:textId="77777777" w:rsidR="001D793A" w:rsidRDefault="00F32B88" w:rsidP="001D793A">
      <w:r>
        <w:t xml:space="preserve">The cMsgCAGateway is written in C++ and uses the </w:t>
      </w:r>
      <w:r w:rsidR="001D793A">
        <w:t xml:space="preserve">Portable Channel Access Server </w:t>
      </w:r>
      <w:r>
        <w:t>library.  Upon startup it reads a configuration file containing</w:t>
      </w:r>
      <w:r w:rsidR="00F36103">
        <w:t xml:space="preserve"> a  list</w:t>
      </w:r>
      <w:r>
        <w:t xml:space="preserve"> of channels to serve, as well as information describing what subjects to subscribe to, how to extract the channel data from the messages, etc.  The gateway can also create and serve o</w:t>
      </w:r>
      <w:r w:rsidR="00B430F8">
        <w:t>ut new channels on the fly.  The initial version se</w:t>
      </w:r>
      <w:r w:rsidR="00F36103">
        <w:t>rves out read-only data (i.e. no support for CA put</w:t>
      </w:r>
      <w:r w:rsidR="00B430F8">
        <w:t>()</w:t>
      </w:r>
      <w:r w:rsidR="00F36103">
        <w:t xml:space="preserve"> yet</w:t>
      </w:r>
      <w:r w:rsidR="00B430F8">
        <w:t>), but read-write support is planned for a future release.</w:t>
      </w:r>
    </w:p>
    <w:p w14:paraId="0EA2DC9E" w14:textId="77777777" w:rsidR="00B430F8" w:rsidRDefault="00B430F8" w:rsidP="001D793A"/>
    <w:p w14:paraId="18F643E3" w14:textId="77777777" w:rsidR="00B430F8" w:rsidRDefault="00B430F8" w:rsidP="001D793A">
      <w:r>
        <w:t>To start the cMsgCAGateway:</w:t>
      </w:r>
    </w:p>
    <w:p w14:paraId="3A970E91" w14:textId="77777777" w:rsidR="00B430F8" w:rsidRDefault="00B430F8" w:rsidP="001D793A"/>
    <w:p w14:paraId="5016A5DE" w14:textId="77777777" w:rsidR="00B430F8" w:rsidRPr="002879A2" w:rsidRDefault="00B430F8" w:rsidP="00B430F8">
      <w:pPr>
        <w:pStyle w:val="code"/>
      </w:pPr>
      <w:r>
        <w:t xml:space="preserve">$ </w:t>
      </w:r>
      <w:r w:rsidRPr="002879A2">
        <w:t>cMsg</w:t>
      </w:r>
      <w:r>
        <w:t>CA</w:t>
      </w:r>
      <w:r w:rsidRPr="002879A2">
        <w:t>Gateway -h</w:t>
      </w:r>
    </w:p>
    <w:p w14:paraId="0FE623A5" w14:textId="77777777" w:rsidR="00B430F8" w:rsidRPr="002879A2" w:rsidRDefault="00B430F8" w:rsidP="00B430F8">
      <w:pPr>
        <w:pStyle w:val="code"/>
      </w:pPr>
      <w:r>
        <w:t xml:space="preserve"> </w:t>
      </w:r>
      <w:r w:rsidRPr="002879A2">
        <w:t>Usage:</w:t>
      </w:r>
    </w:p>
    <w:p w14:paraId="0AF23D4C" w14:textId="77777777" w:rsidR="00B430F8" w:rsidRPr="002879A2" w:rsidRDefault="00B430F8" w:rsidP="00B430F8">
      <w:pPr>
        <w:pStyle w:val="code"/>
      </w:pPr>
      <w:r>
        <w:t xml:space="preserve"> </w:t>
      </w:r>
      <w:r w:rsidRPr="002879A2">
        <w:t>cMsg</w:t>
      </w:r>
      <w:r>
        <w:t>CA</w:t>
      </w:r>
      <w:r w:rsidRPr="002879A2">
        <w:t xml:space="preserve">Gateway </w:t>
      </w:r>
      <w:r>
        <w:t>[-name name] [-udl udl</w:t>
      </w:r>
      <w:r w:rsidRPr="002879A2">
        <w:t>] [-descr descr]</w:t>
      </w:r>
    </w:p>
    <w:p w14:paraId="0A26439C" w14:textId="77777777" w:rsidR="00B430F8" w:rsidRDefault="00B430F8" w:rsidP="00B430F8">
      <w:pPr>
        <w:pStyle w:val="code"/>
      </w:pPr>
      <w:r>
        <w:t xml:space="preserve">               [-cfg config_file] </w:t>
      </w:r>
      <w:r w:rsidRPr="002879A2">
        <w:t>[-debug]</w:t>
      </w:r>
    </w:p>
    <w:p w14:paraId="78FC7795" w14:textId="77777777" w:rsidR="00B430F8" w:rsidRDefault="00B430F8" w:rsidP="001D793A"/>
    <w:p w14:paraId="08848D03" w14:textId="77777777" w:rsidR="00811FF3" w:rsidRDefault="00811FF3" w:rsidP="001D793A">
      <w:r>
        <w:t>Note that due to channel access limitations only one cMsgCAGateway can run on a node at a time.</w:t>
      </w:r>
    </w:p>
    <w:p w14:paraId="6022658F" w14:textId="77777777" w:rsidR="00AD53A9" w:rsidRDefault="00AD53A9" w:rsidP="001D793A"/>
    <w:p w14:paraId="229F0501" w14:textId="77777777" w:rsidR="00934298" w:rsidRDefault="00934298" w:rsidP="002B5A83">
      <w:pPr>
        <w:pStyle w:val="Heading2"/>
        <w:numPr>
          <w:ilvl w:val="1"/>
          <w:numId w:val="2"/>
        </w:numPr>
      </w:pPr>
      <w:bookmarkStart w:id="49" w:name="_Toc71034505"/>
      <w:r>
        <w:t>cMsgAlarmServer</w:t>
      </w:r>
      <w:bookmarkEnd w:id="49"/>
    </w:p>
    <w:p w14:paraId="498FB9F9" w14:textId="77777777" w:rsidR="00AD53A9" w:rsidRDefault="00AD53A9" w:rsidP="00AD53A9"/>
    <w:p w14:paraId="29DE71A8" w14:textId="77777777" w:rsidR="00AD53A9" w:rsidRDefault="00AD53A9" w:rsidP="00AD53A9">
      <w:r>
        <w:t xml:space="preserve">The cMsgAlarmServer logs alarm messages to a database, file, or to the screen.  </w:t>
      </w:r>
    </w:p>
    <w:p w14:paraId="55BAF898" w14:textId="77777777" w:rsidR="003E7A81" w:rsidRDefault="00AD53A9" w:rsidP="00AD53A9">
      <w:r>
        <w:t>The server subscribes to a special subject, se</w:t>
      </w:r>
      <w:r w:rsidR="00342FD6">
        <w:t xml:space="preserve">t on the command line, and logs </w:t>
      </w:r>
      <w:r>
        <w:t>specially</w:t>
      </w:r>
      <w:r w:rsidR="00342FD6">
        <w:t xml:space="preserve"> formatted alarm messages</w:t>
      </w:r>
      <w:r>
        <w:t xml:space="preserve">.  </w:t>
      </w:r>
    </w:p>
    <w:p w14:paraId="00DFD2C3" w14:textId="77777777" w:rsidR="003E7A81" w:rsidRDefault="003E7A81" w:rsidP="00AD53A9"/>
    <w:p w14:paraId="25A539C4" w14:textId="77777777" w:rsidR="00AD53A9" w:rsidRDefault="00AD53A9" w:rsidP="00AD53A9">
      <w:r>
        <w:t xml:space="preserve">The server looks at three fields in the </w:t>
      </w:r>
      <w:r w:rsidR="003E7A81">
        <w:t xml:space="preserve">incoming </w:t>
      </w:r>
      <w:r>
        <w:t>alarm message</w:t>
      </w:r>
      <w:r w:rsidR="003E7A81">
        <w:t>,</w:t>
      </w:r>
      <w:r>
        <w:t xml:space="preserve"> other than th</w:t>
      </w:r>
      <w:r w:rsidR="00342FD6">
        <w:t xml:space="preserve">e subject.  The type field </w:t>
      </w:r>
      <w:r>
        <w:t>contain</w:t>
      </w:r>
      <w:r w:rsidR="00342FD6">
        <w:t>s</w:t>
      </w:r>
      <w:r>
        <w:t xml:space="preserve"> the alarm channel name, an arbitrary string.  The userInt fi</w:t>
      </w:r>
      <w:r w:rsidR="00342FD6">
        <w:t>eld contains the alarm severity, an arbitra</w:t>
      </w:r>
      <w:r w:rsidR="00802650">
        <w:t>r</w:t>
      </w:r>
      <w:r w:rsidR="00342FD6">
        <w:t>y integer (</w:t>
      </w:r>
      <w:r w:rsidR="00262C2A">
        <w:t xml:space="preserve">e.g. </w:t>
      </w:r>
      <w:r w:rsidR="00E048F9">
        <w:t xml:space="preserve">you might use </w:t>
      </w:r>
      <w:r>
        <w:t>0,1,2,3 for ok,warn,error,severe_error</w:t>
      </w:r>
      <w:r w:rsidR="00342FD6">
        <w:t>)</w:t>
      </w:r>
      <w:r>
        <w:t>.  Finally the text field contains an arbitrary string that is logged along with t</w:t>
      </w:r>
      <w:r w:rsidR="00E048F9">
        <w:t xml:space="preserve">he channel name, alarm time, </w:t>
      </w:r>
      <w:r w:rsidR="00262C2A">
        <w:t>and severity.</w:t>
      </w:r>
    </w:p>
    <w:p w14:paraId="4EA5CD26" w14:textId="77777777" w:rsidR="00AD53A9" w:rsidRDefault="00AD53A9" w:rsidP="00AD53A9"/>
    <w:p w14:paraId="49BC11F1" w14:textId="77777777" w:rsidR="00AD53A9" w:rsidRDefault="00AD53A9" w:rsidP="00AD53A9">
      <w:r>
        <w:t xml:space="preserve">The </w:t>
      </w:r>
      <w:r w:rsidR="003E7A81">
        <w:t>server can simultaneously log</w:t>
      </w:r>
      <w:r>
        <w:t xml:space="preserve"> to a database, file, or the screen, but the nature of the logging is not the same for all three, as the latter two are effectively write-only.  Thus for the file or screen the server simply logs the alarm information sequentially.</w:t>
      </w:r>
    </w:p>
    <w:p w14:paraId="4F0938B2" w14:textId="77777777" w:rsidR="00AD53A9" w:rsidRDefault="00AD53A9" w:rsidP="00AD53A9"/>
    <w:p w14:paraId="2FD0DEF4" w14:textId="77777777" w:rsidR="00342FD6" w:rsidRDefault="003E7A81" w:rsidP="00AD53A9">
      <w:r>
        <w:t>Database logging is mor</w:t>
      </w:r>
      <w:r w:rsidR="00792A7C">
        <w:t>e sophisticated</w:t>
      </w:r>
      <w:r w:rsidR="00342FD6">
        <w:t>, and four modes are possible, each using a different table.</w:t>
      </w:r>
      <w:r>
        <w:t xml:space="preserve">  </w:t>
      </w:r>
      <w:r w:rsidR="00342FD6">
        <w:t xml:space="preserve">The first two modes record full or partial histories, and the tables may </w:t>
      </w:r>
      <w:r w:rsidR="00E048F9">
        <w:t>contain</w:t>
      </w:r>
      <w:r w:rsidR="00342FD6">
        <w:t xml:space="preserve"> many entries per channel.  In the second two modes only one entry per channel is kept.</w:t>
      </w:r>
      <w:r w:rsidR="00A93B4E">
        <w:t xml:space="preserve">  Any or all modes may be active simultaneously.</w:t>
      </w:r>
    </w:p>
    <w:p w14:paraId="7B060BC2" w14:textId="77777777" w:rsidR="00342FD6" w:rsidRDefault="00342FD6" w:rsidP="00AD53A9"/>
    <w:p w14:paraId="31FDF881" w14:textId="77777777" w:rsidR="00342FD6" w:rsidRDefault="00342FD6" w:rsidP="00AD53A9">
      <w:r>
        <w:lastRenderedPageBreak/>
        <w:t>In “fullHistory” mode all me</w:t>
      </w:r>
      <w:r w:rsidR="00EA01A6">
        <w:t>ssages are logged.  In “history” mode</w:t>
      </w:r>
      <w:r>
        <w:t xml:space="preserve"> only severity changes are logged.  I.e. if a </w:t>
      </w:r>
      <w:r w:rsidR="003E7A81">
        <w:t>messag</w:t>
      </w:r>
      <w:r>
        <w:t>e for a channel arrives with severity 1</w:t>
      </w:r>
      <w:r w:rsidR="00792A7C">
        <w:t xml:space="preserve"> but the channel is </w:t>
      </w:r>
      <w:r>
        <w:t>already has severity 1</w:t>
      </w:r>
      <w:r w:rsidR="00E048F9">
        <w:t xml:space="preserve">, then </w:t>
      </w:r>
      <w:r w:rsidR="00CD3531">
        <w:t>the message is ignored</w:t>
      </w:r>
      <w:r>
        <w:t xml:space="preserve">.  </w:t>
      </w:r>
    </w:p>
    <w:p w14:paraId="77333D68" w14:textId="77777777" w:rsidR="00342FD6" w:rsidRDefault="00342FD6" w:rsidP="00AD53A9"/>
    <w:p w14:paraId="03C7C91A" w14:textId="77777777" w:rsidR="00792A7C" w:rsidRDefault="00EA01A6" w:rsidP="00AD53A9">
      <w:r>
        <w:t>In “change</w:t>
      </w:r>
      <w:r w:rsidR="00342FD6">
        <w:t>” mode the latest severity state of each channel is logged, and the time is only modified if the channel changes severity state (analogous to history mode).  In “la</w:t>
      </w:r>
      <w:r w:rsidR="001B79F5">
        <w:t>test</w:t>
      </w:r>
      <w:r w:rsidR="00342FD6">
        <w:t xml:space="preserve">” mode </w:t>
      </w:r>
      <w:r w:rsidR="001B79F5">
        <w:t>only information from the most recent alarm message is kept.   To understand the difference between the two modes, imagine a channel that is monitored every minute and has been in s</w:t>
      </w:r>
      <w:r w:rsidR="00080DA9">
        <w:t>everity 0 for a week.  In change</w:t>
      </w:r>
      <w:r w:rsidR="001B79F5">
        <w:t xml:space="preserve"> mode the time field is set to a week ago, while in latest mode it is set to one minute ago.</w:t>
      </w:r>
    </w:p>
    <w:p w14:paraId="227AA9E9" w14:textId="77777777" w:rsidR="00CD3531" w:rsidRDefault="00CD3531" w:rsidP="00AD53A9"/>
    <w:p w14:paraId="56D523B7" w14:textId="77777777" w:rsidR="00AD53A9" w:rsidRDefault="00E03783" w:rsidP="00AD53A9">
      <w:r>
        <w:t>To start</w:t>
      </w:r>
      <w:r w:rsidR="00CD3531">
        <w:t xml:space="preserve"> cMsgAlarmServer</w:t>
      </w:r>
      <w:r w:rsidR="00AD53A9">
        <w:t>:</w:t>
      </w:r>
    </w:p>
    <w:p w14:paraId="49C7F5AD" w14:textId="77777777" w:rsidR="00AD53A9" w:rsidRDefault="00AD53A9" w:rsidP="00AD53A9"/>
    <w:p w14:paraId="1728D1A8" w14:textId="77777777" w:rsidR="00AD53A9" w:rsidRPr="002879A2" w:rsidRDefault="00AD53A9" w:rsidP="00AD53A9">
      <w:pPr>
        <w:pStyle w:val="code"/>
      </w:pPr>
      <w:r>
        <w:t xml:space="preserve">$ </w:t>
      </w:r>
      <w:r w:rsidR="00CD3531">
        <w:t xml:space="preserve">java </w:t>
      </w:r>
      <w:r w:rsidRPr="002879A2">
        <w:t>cMsg</w:t>
      </w:r>
      <w:r w:rsidR="00CD3531">
        <w:t>AlarmServer</w:t>
      </w:r>
      <w:r w:rsidRPr="002879A2">
        <w:t xml:space="preserve"> -h</w:t>
      </w:r>
    </w:p>
    <w:p w14:paraId="13FFCB69" w14:textId="77777777" w:rsidR="00AD53A9" w:rsidRPr="002879A2" w:rsidRDefault="00AD53A9" w:rsidP="00AD53A9">
      <w:pPr>
        <w:pStyle w:val="code"/>
      </w:pPr>
      <w:r>
        <w:t xml:space="preserve"> </w:t>
      </w:r>
      <w:r w:rsidRPr="002879A2">
        <w:t>Usage:</w:t>
      </w:r>
    </w:p>
    <w:p w14:paraId="572B4985" w14:textId="77777777" w:rsidR="00CD3531" w:rsidRDefault="00AD53A9" w:rsidP="00AD53A9">
      <w:pPr>
        <w:pStyle w:val="code"/>
      </w:pPr>
      <w:r>
        <w:t xml:space="preserve"> </w:t>
      </w:r>
      <w:r w:rsidR="00E03783">
        <w:t xml:space="preserve"> </w:t>
      </w:r>
      <w:r w:rsidRPr="002879A2">
        <w:t>cMsg</w:t>
      </w:r>
      <w:r w:rsidR="00CD3531">
        <w:t>AlarmServer</w:t>
      </w:r>
      <w:r w:rsidRPr="002879A2">
        <w:t xml:space="preserve"> </w:t>
      </w:r>
      <w:r>
        <w:t>[-name name] [-udl udl</w:t>
      </w:r>
      <w:r w:rsidRPr="002879A2">
        <w:t>] [-descr descr]</w:t>
      </w:r>
      <w:r w:rsidR="00CD3531">
        <w:t xml:space="preserve"> </w:t>
      </w:r>
    </w:p>
    <w:p w14:paraId="32B04D02" w14:textId="77777777" w:rsidR="00262C2A" w:rsidRDefault="00CD3531" w:rsidP="00AD53A9">
      <w:pPr>
        <w:pStyle w:val="code"/>
      </w:pPr>
      <w:r>
        <w:t xml:space="preserve">  </w:t>
      </w:r>
      <w:r w:rsidR="00E03783">
        <w:t xml:space="preserve"> </w:t>
      </w:r>
      <w:r w:rsidR="00262C2A">
        <w:t xml:space="preserve">               [-subject alarmS</w:t>
      </w:r>
      <w:r>
        <w:t>ubject]</w:t>
      </w:r>
      <w:r w:rsidR="00262C2A">
        <w:t xml:space="preserve"> </w:t>
      </w:r>
    </w:p>
    <w:p w14:paraId="30870977" w14:textId="77777777" w:rsidR="00CD3531" w:rsidRDefault="00262C2A" w:rsidP="00AD53A9">
      <w:pPr>
        <w:pStyle w:val="code"/>
      </w:pPr>
      <w:r>
        <w:t xml:space="preserve">                  </w:t>
      </w:r>
      <w:r w:rsidR="00CD3531">
        <w:t>[-screen] [-file filename]</w:t>
      </w:r>
      <w:r>
        <w:t xml:space="preserve"> [-noAppend]</w:t>
      </w:r>
    </w:p>
    <w:p w14:paraId="4782D580" w14:textId="77777777" w:rsidR="00262C2A" w:rsidRDefault="00EA01A6" w:rsidP="00AD53A9">
      <w:pPr>
        <w:pStyle w:val="code"/>
      </w:pPr>
      <w:r>
        <w:t xml:space="preserve">                  [-fullHistory fullHistory</w:t>
      </w:r>
      <w:r w:rsidR="00262C2A">
        <w:t>Table] [-history historyTable]</w:t>
      </w:r>
    </w:p>
    <w:p w14:paraId="01455CFB" w14:textId="77777777" w:rsidR="00EA01A6" w:rsidRDefault="00EA01A6" w:rsidP="00AD53A9">
      <w:pPr>
        <w:pStyle w:val="code"/>
      </w:pPr>
      <w:r>
        <w:t xml:space="preserve">                  [-change changeTable] [-latest latestTable]</w:t>
      </w:r>
    </w:p>
    <w:p w14:paraId="5D0CB59D" w14:textId="77777777" w:rsidR="00CD3531" w:rsidRDefault="00CD3531" w:rsidP="00CD3531">
      <w:pPr>
        <w:pStyle w:val="code"/>
      </w:pPr>
      <w:r>
        <w:t xml:space="preserve">    </w:t>
      </w:r>
      <w:r w:rsidR="00E03783">
        <w:t xml:space="preserve"> </w:t>
      </w:r>
      <w:r>
        <w:t xml:space="preserve">             </w:t>
      </w:r>
      <w:r w:rsidRPr="002879A2">
        <w:t>[-url url] [-driver driver] [-account account]</w:t>
      </w:r>
    </w:p>
    <w:p w14:paraId="4BA03D39" w14:textId="77777777" w:rsidR="00CD3531" w:rsidRDefault="00CD3531" w:rsidP="00CD3531">
      <w:pPr>
        <w:pStyle w:val="code"/>
      </w:pPr>
      <w:r>
        <w:t xml:space="preserve">     </w:t>
      </w:r>
      <w:r w:rsidR="00E03783">
        <w:t xml:space="preserve"> </w:t>
      </w:r>
      <w:r>
        <w:t xml:space="preserve">           </w:t>
      </w:r>
      <w:r w:rsidR="00262C2A">
        <w:t xml:space="preserve"> [-pwd password]</w:t>
      </w:r>
    </w:p>
    <w:p w14:paraId="5D599C4E" w14:textId="77777777" w:rsidR="00AD53A9" w:rsidRDefault="00AD53A9" w:rsidP="00342FD6">
      <w:pPr>
        <w:pStyle w:val="code"/>
      </w:pPr>
      <w:r>
        <w:t xml:space="preserve">  </w:t>
      </w:r>
      <w:r w:rsidR="00CD3531">
        <w:t xml:space="preserve">    </w:t>
      </w:r>
      <w:r w:rsidR="00E03783">
        <w:t xml:space="preserve"> </w:t>
      </w:r>
      <w:r w:rsidR="00CD3531">
        <w:t xml:space="preserve">           </w:t>
      </w:r>
      <w:r w:rsidR="00495CC9">
        <w:t>[-force</w:t>
      </w:r>
      <w:r w:rsidR="00262C2A">
        <w:t xml:space="preserve">] </w:t>
      </w:r>
      <w:r w:rsidRPr="002879A2">
        <w:t>[-debug]</w:t>
      </w:r>
    </w:p>
    <w:p w14:paraId="51CE4C0E" w14:textId="77777777" w:rsidR="00CD3531" w:rsidRDefault="00CD3531" w:rsidP="00AD53A9"/>
    <w:p w14:paraId="72488841" w14:textId="77777777" w:rsidR="00AD53A9" w:rsidRDefault="00CD3531" w:rsidP="00AD53A9">
      <w:r>
        <w:t>where name is the unique name of the server (default cMsgAlarmSe</w:t>
      </w:r>
      <w:r w:rsidR="00F21E97">
        <w:t>rver), udl denotes the domain</w:t>
      </w:r>
      <w:r>
        <w:t xml:space="preserve"> to connect to, default descr</w:t>
      </w:r>
      <w:r w:rsidR="003318FE">
        <w:t xml:space="preserve"> is “cMsg Alarm Server”, alarmS</w:t>
      </w:r>
      <w:r>
        <w:t>ubject is the subject to subscribe to (default cMsgAlarm), filename is the name of the file to log messages to (</w:t>
      </w:r>
      <w:r w:rsidR="005B0D92">
        <w:t xml:space="preserve">default is </w:t>
      </w:r>
      <w:r>
        <w:t>append mode</w:t>
      </w:r>
      <w:r w:rsidR="005B0D92">
        <w:t>, use –noAppend to force opening of a new file</w:t>
      </w:r>
      <w:r>
        <w:t xml:space="preserve">), url is the database url, driver is the </w:t>
      </w:r>
      <w:r w:rsidR="00E03783">
        <w:t xml:space="preserve">database </w:t>
      </w:r>
      <w:r>
        <w:t>driver class, and account and password may be required by the database</w:t>
      </w:r>
      <w:r w:rsidR="005B0D92">
        <w:t>.  The</w:t>
      </w:r>
      <w:r w:rsidR="009F3D99">
        <w:t xml:space="preserve"> four table names correspond</w:t>
      </w:r>
      <w:r w:rsidR="003318FE">
        <w:t xml:space="preserve"> to the four logging modes described above</w:t>
      </w:r>
      <w:r w:rsidR="005B0D92">
        <w:t xml:space="preserve">.  </w:t>
      </w:r>
      <w:r w:rsidR="009F3D99">
        <w:t>The tables are created if they do not</w:t>
      </w:r>
      <w:r w:rsidR="004966D9">
        <w:t xml:space="preserve"> exist.  If a table, filename, or screen is not specified that mode is inactive.</w:t>
      </w:r>
    </w:p>
    <w:p w14:paraId="63A01747" w14:textId="77777777" w:rsidR="00E03783" w:rsidRDefault="00E03783" w:rsidP="00AD53A9"/>
    <w:p w14:paraId="0FA9EDC4" w14:textId="77777777" w:rsidR="00934298" w:rsidRDefault="00934298" w:rsidP="002B5A83">
      <w:pPr>
        <w:pStyle w:val="Heading2"/>
        <w:numPr>
          <w:ilvl w:val="1"/>
          <w:numId w:val="2"/>
        </w:numPr>
      </w:pPr>
      <w:bookmarkStart w:id="50" w:name="_Toc71034506"/>
      <w:r>
        <w:t>cMsgCommand</w:t>
      </w:r>
      <w:bookmarkEnd w:id="50"/>
    </w:p>
    <w:p w14:paraId="05132C0F" w14:textId="77777777" w:rsidR="008D4646" w:rsidRPr="008D4646" w:rsidRDefault="008D4646" w:rsidP="008D4646"/>
    <w:p w14:paraId="4B8DE33C" w14:textId="77777777" w:rsidR="008D4646" w:rsidRPr="002879A2" w:rsidRDefault="008D4646" w:rsidP="008D4646">
      <w:pPr>
        <w:pStyle w:val="code"/>
      </w:pPr>
      <w:r>
        <w:t xml:space="preserve">$ </w:t>
      </w:r>
      <w:r w:rsidRPr="002879A2">
        <w:t>cMsg</w:t>
      </w:r>
      <w:r>
        <w:t>Command</w:t>
      </w:r>
      <w:r w:rsidRPr="002879A2">
        <w:t xml:space="preserve"> -h</w:t>
      </w:r>
    </w:p>
    <w:p w14:paraId="1D535FF2" w14:textId="77777777" w:rsidR="008D4646" w:rsidRDefault="008D4646" w:rsidP="008D4646">
      <w:pPr>
        <w:pStyle w:val="code"/>
      </w:pPr>
      <w:r>
        <w:t xml:space="preserve"> </w:t>
      </w:r>
      <w:r w:rsidRPr="002879A2">
        <w:t>Usage:</w:t>
      </w:r>
    </w:p>
    <w:p w14:paraId="22949704" w14:textId="77777777" w:rsidR="008D4646" w:rsidRDefault="008D4646" w:rsidP="008D4646">
      <w:pPr>
        <w:pStyle w:val="code"/>
      </w:pPr>
      <w:r>
        <w:t xml:space="preserve">  cMsgCommand [-u udl] [-n name] [-d description] [-sleep sleepTime]</w:t>
      </w:r>
    </w:p>
    <w:p w14:paraId="39722E99" w14:textId="77777777" w:rsidR="008D4646" w:rsidRDefault="008D4646" w:rsidP="008D4646">
      <w:pPr>
        <w:pStyle w:val="code"/>
      </w:pPr>
      <w:r>
        <w:t xml:space="preserve">              [-s subject] [-type type] [-i userInt] [-text text]</w:t>
      </w:r>
    </w:p>
    <w:p w14:paraId="6C727B9F" w14:textId="77777777" w:rsidR="008D4646" w:rsidRDefault="008D4646" w:rsidP="008D4646">
      <w:pPr>
        <w:pStyle w:val="code"/>
      </w:pPr>
    </w:p>
    <w:p w14:paraId="7EFD6D02" w14:textId="77777777" w:rsidR="008D4646" w:rsidRDefault="00EA2294" w:rsidP="008D4646">
      <w:pPr>
        <w:pStyle w:val="BodyText"/>
      </w:pPr>
      <w:r>
        <w:t>cMsgCommand</w:t>
      </w:r>
      <w:r w:rsidR="008D4646">
        <w:t xml:space="preserve"> is a C++ </w:t>
      </w:r>
      <w:r w:rsidR="00EB2E70">
        <w:t>command line utility that  sends a</w:t>
      </w:r>
      <w:r w:rsidR="008D4646">
        <w:t xml:space="preserve"> message based on command line parameters.  Only the subject, type, userInt, and text fields may be set.  sleepTime sets how long after sending the program disconnects (units in microsec, default 1000).</w:t>
      </w:r>
    </w:p>
    <w:p w14:paraId="5B4BD571" w14:textId="77777777" w:rsidR="00C1591B" w:rsidRDefault="00C1591B" w:rsidP="008D4646">
      <w:pPr>
        <w:pStyle w:val="BodyText"/>
      </w:pPr>
    </w:p>
    <w:p w14:paraId="074849AA" w14:textId="77777777" w:rsidR="00C1591B" w:rsidRPr="002879A2" w:rsidRDefault="00C1591B" w:rsidP="008D4646">
      <w:pPr>
        <w:pStyle w:val="BodyText"/>
      </w:pPr>
    </w:p>
    <w:p w14:paraId="7B3EAAAA" w14:textId="77777777" w:rsidR="00BF789A" w:rsidRDefault="00934298" w:rsidP="002B5A83">
      <w:pPr>
        <w:pStyle w:val="Heading2"/>
        <w:numPr>
          <w:ilvl w:val="1"/>
          <w:numId w:val="2"/>
        </w:numPr>
      </w:pPr>
      <w:bookmarkStart w:id="51" w:name="_Toc71034507"/>
      <w:r>
        <w:t>cMsgReceive</w:t>
      </w:r>
      <w:bookmarkEnd w:id="51"/>
    </w:p>
    <w:p w14:paraId="2E262688" w14:textId="77777777" w:rsidR="00934298" w:rsidRPr="00934298" w:rsidRDefault="00934298" w:rsidP="00934298"/>
    <w:p w14:paraId="08A1031B" w14:textId="77777777" w:rsidR="00002613" w:rsidRDefault="00002613" w:rsidP="00002613">
      <w:pPr>
        <w:pStyle w:val="code"/>
      </w:pPr>
      <w:r>
        <w:lastRenderedPageBreak/>
        <w:t>$ cMsgReceive -h</w:t>
      </w:r>
    </w:p>
    <w:p w14:paraId="2400D22A" w14:textId="77777777" w:rsidR="00002613" w:rsidRDefault="00002613" w:rsidP="00002613">
      <w:pPr>
        <w:pStyle w:val="code"/>
      </w:pPr>
      <w:r>
        <w:t>usage:</w:t>
      </w:r>
    </w:p>
    <w:p w14:paraId="4E8B674E" w14:textId="77777777" w:rsidR="00BF789A" w:rsidRPr="002879A2" w:rsidRDefault="00002613" w:rsidP="00002613">
      <w:pPr>
        <w:pStyle w:val="code"/>
      </w:pPr>
      <w:r>
        <w:t xml:space="preserve">   cMsgReceive [-udl udl] [-n name] [-d description] [-s subject] [-t type]</w:t>
      </w:r>
    </w:p>
    <w:p w14:paraId="5506F134" w14:textId="77777777" w:rsidR="00002613" w:rsidRDefault="00002613" w:rsidP="00BF789A">
      <w:pPr>
        <w:pStyle w:val="BodyText"/>
      </w:pPr>
    </w:p>
    <w:p w14:paraId="066037E1" w14:textId="77777777" w:rsidR="00BF789A" w:rsidRPr="002879A2" w:rsidRDefault="00EA2294" w:rsidP="00BF789A">
      <w:pPr>
        <w:pStyle w:val="BodyText"/>
      </w:pPr>
      <w:r>
        <w:t>cMsgReceive</w:t>
      </w:r>
      <w:r w:rsidR="00BF789A">
        <w:t xml:space="preserve"> is a C++ c</w:t>
      </w:r>
      <w:r w:rsidR="00002613">
        <w:t>ommand line utility that subscribes to a subject/type combination and prints a notice when messages arrive.  It is a</w:t>
      </w:r>
      <w:r w:rsidR="00EB2E70">
        <w:t xml:space="preserve"> much simplified version of </w:t>
      </w:r>
      <w:r w:rsidR="00002613">
        <w:t>cMsgLogger.</w:t>
      </w:r>
    </w:p>
    <w:p w14:paraId="344C5A00" w14:textId="77777777" w:rsidR="008D4646" w:rsidRPr="008D4646" w:rsidRDefault="008D4646" w:rsidP="008D4646"/>
    <w:p w14:paraId="702592BB" w14:textId="77777777" w:rsidR="00494F57" w:rsidRDefault="001C2965" w:rsidP="002B5A83">
      <w:pPr>
        <w:pStyle w:val="Heading2"/>
        <w:numPr>
          <w:ilvl w:val="1"/>
          <w:numId w:val="2"/>
        </w:numPr>
      </w:pPr>
      <w:bookmarkStart w:id="52" w:name="_Toc71034508"/>
      <w:r>
        <w:t xml:space="preserve">Example </w:t>
      </w:r>
      <w:r w:rsidR="00934298">
        <w:t>Programs</w:t>
      </w:r>
      <w:bookmarkEnd w:id="52"/>
    </w:p>
    <w:p w14:paraId="6C7AFCE1" w14:textId="77777777" w:rsidR="00934298" w:rsidRPr="00934298" w:rsidRDefault="00934298" w:rsidP="00934298"/>
    <w:p w14:paraId="454421C6" w14:textId="77777777" w:rsidR="00E839C4" w:rsidRDefault="00E839C4" w:rsidP="00F52A6E">
      <w:pPr>
        <w:pStyle w:val="BodyText"/>
      </w:pPr>
      <w:r w:rsidRPr="002879A2">
        <w:t>The cMsg distribution contains a number of Java example programs</w:t>
      </w:r>
      <w:r w:rsidR="00F52A6E">
        <w:t xml:space="preserve"> </w:t>
      </w:r>
      <w:r w:rsidRPr="002879A2">
        <w:t xml:space="preserve">in </w:t>
      </w:r>
      <w:r w:rsidR="001C2965">
        <w:t>java/</w:t>
      </w:r>
      <w:r w:rsidR="00616DCF">
        <w:t>o</w:t>
      </w:r>
      <w:r w:rsidRPr="002879A2">
        <w:t>rg/jlab/coda/cMsg/</w:t>
      </w:r>
      <w:r w:rsidR="006D7B34">
        <w:t>apps</w:t>
      </w:r>
      <w:r w:rsidR="00C9511E">
        <w:t xml:space="preserve">, and </w:t>
      </w:r>
      <w:r w:rsidR="001C2965">
        <w:t xml:space="preserve">C/C++ examples in the src/examples and src/execsrc </w:t>
      </w:r>
      <w:r w:rsidR="00E647AC">
        <w:t>directories</w:t>
      </w:r>
      <w:r w:rsidR="001C2965">
        <w:t xml:space="preserve"> (relative to top level directory)</w:t>
      </w:r>
      <w:r w:rsidR="00E647AC">
        <w:t>.</w:t>
      </w:r>
    </w:p>
    <w:p w14:paraId="61D08145" w14:textId="77777777" w:rsidR="00ED10AC" w:rsidRPr="002879A2" w:rsidRDefault="00ED10AC" w:rsidP="00F52A6E">
      <w:pPr>
        <w:pStyle w:val="BodyText"/>
      </w:pPr>
    </w:p>
    <w:p w14:paraId="16FC13D4" w14:textId="77777777" w:rsidR="00E839C4" w:rsidRDefault="00E839C4" w:rsidP="00F52A6E">
      <w:pPr>
        <w:pStyle w:val="BodyText"/>
      </w:pPr>
      <w:r w:rsidRPr="002879A2">
        <w:t xml:space="preserve">The utility programs described above, also in the </w:t>
      </w:r>
      <w:r w:rsidR="00E647AC">
        <w:t>Java or C/C++ directories</w:t>
      </w:r>
      <w:r w:rsidRPr="002879A2">
        <w:t>,</w:t>
      </w:r>
      <w:r w:rsidR="00616DCF">
        <w:t xml:space="preserve"> </w:t>
      </w:r>
      <w:r w:rsidR="00EA2294">
        <w:t>should be useful as examples</w:t>
      </w:r>
      <w:r w:rsidRPr="002879A2">
        <w:t xml:space="preserve"> as well</w:t>
      </w:r>
      <w:r w:rsidR="005C412E">
        <w:t>.</w:t>
      </w:r>
    </w:p>
    <w:p w14:paraId="5F9164BC" w14:textId="77777777" w:rsidR="005C412E" w:rsidRDefault="005C412E" w:rsidP="00F52A6E">
      <w:pPr>
        <w:pStyle w:val="BodyText"/>
        <w:sectPr w:rsidR="005C412E" w:rsidSect="005C412E">
          <w:headerReference w:type="default" r:id="rId19"/>
          <w:type w:val="continuous"/>
          <w:pgSz w:w="12240" w:h="15840"/>
          <w:pgMar w:top="1440" w:right="1800" w:bottom="1440" w:left="1800" w:header="720" w:footer="720" w:gutter="0"/>
          <w:cols w:space="720"/>
          <w:docGrid w:linePitch="360"/>
        </w:sectPr>
      </w:pPr>
    </w:p>
    <w:p w14:paraId="67D26D64" w14:textId="77777777" w:rsidR="005C412E" w:rsidRPr="002879A2" w:rsidRDefault="005C412E" w:rsidP="00F52A6E">
      <w:pPr>
        <w:pStyle w:val="BodyText"/>
      </w:pPr>
    </w:p>
    <w:p w14:paraId="0EBB8127" w14:textId="77777777" w:rsidR="00E839C4" w:rsidRPr="002879A2" w:rsidRDefault="00E839C4" w:rsidP="009E3D95">
      <w:pPr>
        <w:pStyle w:val="BodyText"/>
      </w:pPr>
    </w:p>
    <w:p w14:paraId="4A567741" w14:textId="77777777" w:rsidR="00E839C4" w:rsidRDefault="00E839C4" w:rsidP="00E839C4">
      <w:pPr>
        <w:pStyle w:val="PartTitle"/>
        <w:framePr w:wrap="notBeside" w:hAnchor="page" w:x="8454" w:y="901"/>
      </w:pPr>
      <w:r>
        <w:lastRenderedPageBreak/>
        <w:t>Section</w:t>
      </w:r>
    </w:p>
    <w:p w14:paraId="7229DA64" w14:textId="77777777" w:rsidR="00E839C4" w:rsidRDefault="00D46734" w:rsidP="00E839C4">
      <w:pPr>
        <w:pStyle w:val="PartLabel"/>
        <w:framePr w:wrap="notBeside" w:hAnchor="page" w:x="8454" w:y="901"/>
      </w:pPr>
      <w:r>
        <w:t>9</w:t>
      </w:r>
    </w:p>
    <w:p w14:paraId="4AAC301B" w14:textId="77777777" w:rsidR="00E839C4" w:rsidRPr="003334A1" w:rsidRDefault="00795C0F" w:rsidP="002B5A83">
      <w:pPr>
        <w:pStyle w:val="Heading1"/>
        <w:numPr>
          <w:ilvl w:val="0"/>
          <w:numId w:val="2"/>
        </w:numPr>
        <w:rPr>
          <w:sz w:val="28"/>
        </w:rPr>
      </w:pPr>
      <w:bookmarkStart w:id="53" w:name="_Toc71034509"/>
      <w:r w:rsidRPr="002879A2">
        <w:t>Client an</w:t>
      </w:r>
      <w:r>
        <w:t>d Server Control and Monitoring</w:t>
      </w:r>
      <w:bookmarkEnd w:id="53"/>
    </w:p>
    <w:p w14:paraId="4ABE465D" w14:textId="77777777" w:rsidR="003334A1" w:rsidRDefault="003334A1" w:rsidP="002B5A83">
      <w:pPr>
        <w:pStyle w:val="Heading2"/>
        <w:numPr>
          <w:ilvl w:val="1"/>
          <w:numId w:val="2"/>
        </w:numPr>
      </w:pPr>
      <w:bookmarkStart w:id="54" w:name="_Toc71034510"/>
      <w:r>
        <w:t>Control</w:t>
      </w:r>
      <w:bookmarkEnd w:id="54"/>
    </w:p>
    <w:p w14:paraId="009E2D5D" w14:textId="77777777" w:rsidR="003334A1" w:rsidRPr="003334A1" w:rsidRDefault="003334A1" w:rsidP="003334A1"/>
    <w:p w14:paraId="4F3EF884" w14:textId="77777777" w:rsidR="001850B3" w:rsidRDefault="00E839C4" w:rsidP="00F52A6E">
      <w:pPr>
        <w:pStyle w:val="BodyText"/>
      </w:pPr>
      <w:r w:rsidRPr="002879A2">
        <w:t>API calls exist to implement selective shutdown of clients and</w:t>
      </w:r>
      <w:r w:rsidR="00F52A6E">
        <w:t xml:space="preserve"> </w:t>
      </w:r>
      <w:r w:rsidRPr="002879A2">
        <w:t>servers.  The default client shutdown handler causes the client to</w:t>
      </w:r>
      <w:r w:rsidR="00F52A6E">
        <w:t xml:space="preserve"> </w:t>
      </w:r>
      <w:r w:rsidRPr="002879A2">
        <w:t>exit.  Programmers can override this behavior by supplying a custom</w:t>
      </w:r>
      <w:r w:rsidR="00F52A6E">
        <w:t xml:space="preserve"> </w:t>
      </w:r>
      <w:r w:rsidR="00B4720E">
        <w:t>handler that, e.</w:t>
      </w:r>
      <w:r w:rsidRPr="002879A2">
        <w:t>g</w:t>
      </w:r>
      <w:r w:rsidR="00B4720E">
        <w:t>.</w:t>
      </w:r>
      <w:r w:rsidRPr="002879A2">
        <w:t>, causes the client to simply disconnect from the</w:t>
      </w:r>
      <w:r w:rsidR="00F52A6E">
        <w:t xml:space="preserve"> </w:t>
      </w:r>
      <w:r w:rsidRPr="002879A2">
        <w:t>cMsg system rather than exiting.  See the API docs for details.</w:t>
      </w:r>
    </w:p>
    <w:p w14:paraId="3DD0AE7B" w14:textId="77777777" w:rsidR="003334A1" w:rsidRDefault="003334A1" w:rsidP="00F52A6E">
      <w:pPr>
        <w:pStyle w:val="BodyText"/>
      </w:pPr>
    </w:p>
    <w:p w14:paraId="09C2716A" w14:textId="77777777" w:rsidR="003334A1" w:rsidRDefault="003334A1" w:rsidP="002B5A83">
      <w:pPr>
        <w:pStyle w:val="Heading2"/>
        <w:numPr>
          <w:ilvl w:val="1"/>
          <w:numId w:val="2"/>
        </w:numPr>
      </w:pPr>
      <w:bookmarkStart w:id="55" w:name="_Toc71034511"/>
      <w:r>
        <w:t>Monitoring</w:t>
      </w:r>
      <w:bookmarkEnd w:id="55"/>
    </w:p>
    <w:p w14:paraId="0385A2FD" w14:textId="77777777" w:rsidR="003334A1" w:rsidRPr="003334A1" w:rsidRDefault="003334A1" w:rsidP="003334A1"/>
    <w:p w14:paraId="38CA6F38" w14:textId="77777777" w:rsidR="00E75142" w:rsidRDefault="00A037A2" w:rsidP="00A037A2">
      <w:pPr>
        <w:pStyle w:val="BodyText"/>
      </w:pPr>
      <w:r>
        <w:t>Monito</w:t>
      </w:r>
      <w:r w:rsidR="001C0B78">
        <w:t>ring is implemented through the</w:t>
      </w:r>
      <w:r w:rsidR="00E75142" w:rsidRPr="00E75142">
        <w:t xml:space="preserve"> </w:t>
      </w:r>
      <w:r w:rsidR="00E75142" w:rsidRPr="00ED10AC">
        <w:rPr>
          <w:b/>
        </w:rPr>
        <w:t>cMsgMonitor</w:t>
      </w:r>
      <w:r w:rsidR="00E75142" w:rsidRPr="00E75142">
        <w:t>(void *domainId, const char *command, void **replyMsg)</w:t>
      </w:r>
      <w:r>
        <w:t xml:space="preserve"> function in C and the </w:t>
      </w:r>
      <w:r w:rsidRPr="00ED10AC">
        <w:rPr>
          <w:b/>
        </w:rPr>
        <w:t>monitor</w:t>
      </w:r>
      <w:r>
        <w:t>(String command) method in Java, and is completely dependent on the domain implementation.</w:t>
      </w:r>
      <w:r w:rsidR="00E75142">
        <w:t xml:space="preserve"> </w:t>
      </w:r>
      <w:r w:rsidR="00E75142" w:rsidRPr="002879A2">
        <w:t>See the API docs for details</w:t>
      </w:r>
      <w:r w:rsidR="00E75142">
        <w:t>.</w:t>
      </w:r>
    </w:p>
    <w:p w14:paraId="491990BC" w14:textId="77777777" w:rsidR="00ED10AC" w:rsidRDefault="00ED10AC" w:rsidP="00A037A2">
      <w:pPr>
        <w:pStyle w:val="BodyText"/>
      </w:pPr>
    </w:p>
    <w:p w14:paraId="74D24A85" w14:textId="77777777" w:rsidR="005C412E" w:rsidRDefault="00A037A2" w:rsidP="00F52A6E">
      <w:pPr>
        <w:pStyle w:val="BodyText"/>
      </w:pPr>
      <w:r w:rsidRPr="00A8132E">
        <w:rPr>
          <w:b/>
        </w:rPr>
        <w:t>The only monitoring available to date is for the cMsg domain</w:t>
      </w:r>
      <w:r>
        <w:t xml:space="preserve"> with the most complete information available for th</w:t>
      </w:r>
      <w:r w:rsidR="00E75142">
        <w:t>e cMsg subdomain.</w:t>
      </w:r>
      <w:r>
        <w:t xml:space="preserve"> </w:t>
      </w:r>
      <w:r w:rsidR="00E75142">
        <w:t>The monitoring data is collected in xml format and c</w:t>
      </w:r>
      <w:r w:rsidR="001C0B78">
        <w:t xml:space="preserve">an be accessed either through </w:t>
      </w:r>
      <w:r w:rsidR="00E75142">
        <w:t>text-based program</w:t>
      </w:r>
      <w:r w:rsidR="001C0B78">
        <w:t>s which print</w:t>
      </w:r>
      <w:r w:rsidR="00E75142">
        <w:t xml:space="preserve"> the xml or through a Java GUI which presents data in a tree.</w:t>
      </w:r>
    </w:p>
    <w:p w14:paraId="4281C26F" w14:textId="77777777" w:rsidR="00ED10AC" w:rsidRDefault="00ED10AC" w:rsidP="00F52A6E">
      <w:pPr>
        <w:pStyle w:val="BodyText"/>
      </w:pPr>
    </w:p>
    <w:p w14:paraId="070CE861" w14:textId="77777777" w:rsidR="00E75142" w:rsidRDefault="00E75142" w:rsidP="00F52A6E">
      <w:pPr>
        <w:pStyle w:val="BodyText"/>
      </w:pPr>
      <w:r>
        <w:t>The “monitor.c” program is an example of how to print out the xml using a C program and the Java class apps.cMsgMonitor is an example of how to do that in Java. However, to get a nice monitor GUI run the following:</w:t>
      </w:r>
    </w:p>
    <w:p w14:paraId="153B92BB" w14:textId="77777777" w:rsidR="00ED10AC" w:rsidRDefault="00ED10AC" w:rsidP="00F52A6E">
      <w:pPr>
        <w:pStyle w:val="BodyText"/>
      </w:pPr>
    </w:p>
    <w:p w14:paraId="2978B9F8" w14:textId="77777777" w:rsidR="00E75142" w:rsidRDefault="00E75142" w:rsidP="00ED10AC">
      <w:pPr>
        <w:pStyle w:val="code"/>
      </w:pPr>
      <w:r>
        <w:t>java org/jlab/coda/cMsg/cMsgDomain/cMsgMonitor/Monitor</w:t>
      </w:r>
    </w:p>
    <w:p w14:paraId="1783351D" w14:textId="77777777" w:rsidR="00ED10AC" w:rsidRDefault="00ED10AC" w:rsidP="00ED10AC">
      <w:pPr>
        <w:pStyle w:val="code"/>
      </w:pPr>
    </w:p>
    <w:p w14:paraId="1F996118" w14:textId="77777777" w:rsidR="00067CD4" w:rsidRDefault="00E75142" w:rsidP="00F52A6E">
      <w:pPr>
        <w:pStyle w:val="BodyText"/>
      </w:pPr>
      <w:r>
        <w:t>and the following GUI will appear:</w:t>
      </w:r>
    </w:p>
    <w:p w14:paraId="5A2E9B1A" w14:textId="77777777" w:rsidR="00067CD4" w:rsidRDefault="00067CD4" w:rsidP="00F52A6E">
      <w:pPr>
        <w:pStyle w:val="BodyText"/>
      </w:pPr>
    </w:p>
    <w:p w14:paraId="490115ED" w14:textId="77777777" w:rsidR="00067CD4" w:rsidRDefault="00067CD4" w:rsidP="00F52A6E">
      <w:pPr>
        <w:pStyle w:val="BodyText"/>
      </w:pPr>
    </w:p>
    <w:p w14:paraId="49B30B00" w14:textId="4F5D708E" w:rsidR="00E75142" w:rsidRDefault="006D4D89" w:rsidP="00F52A6E">
      <w:pPr>
        <w:pStyle w:val="BodyText"/>
      </w:pPr>
      <w:r>
        <w:rPr>
          <w:noProof/>
        </w:rPr>
        <w:lastRenderedPageBreak/>
        <mc:AlternateContent>
          <mc:Choice Requires="wps">
            <w:drawing>
              <wp:anchor distT="0" distB="0" distL="114300" distR="114300" simplePos="0" relativeHeight="251656192" behindDoc="0" locked="0" layoutInCell="1" allowOverlap="1" wp14:anchorId="18332AC0" wp14:editId="5A036598">
                <wp:simplePos x="0" y="0"/>
                <wp:positionH relativeFrom="column">
                  <wp:posOffset>0</wp:posOffset>
                </wp:positionH>
                <wp:positionV relativeFrom="paragraph">
                  <wp:posOffset>0</wp:posOffset>
                </wp:positionV>
                <wp:extent cx="5486400" cy="4343400"/>
                <wp:effectExtent l="0" t="0" r="12700" b="1270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4343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4457D1" id="Rectangle 5" o:spid="_x0000_s1026" style="position:absolute;margin-left:0;margin-top:0;width:6in;height:3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" filled="f"/>
            </w:pict>
          </mc:Fallback>
        </mc:AlternateContent>
      </w:r>
      <w:r>
        <w:rPr>
          <w:noProof/>
        </w:rPr>
        <w:drawing>
          <wp:inline distT="0" distB="0" distL="0" distR="0" wp14:anchorId="7DFBD226" wp14:editId="2F2C4CB7">
            <wp:extent cx="5486400" cy="4361180"/>
            <wp:effectExtent l="0" t="0" r="0" b="7620"/>
            <wp:docPr id="3" name="Picture 3"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361180"/>
                    </a:xfrm>
                    <a:prstGeom prst="rect">
                      <a:avLst/>
                    </a:prstGeom>
                    <a:noFill/>
                    <a:ln>
                      <a:noFill/>
                    </a:ln>
                  </pic:spPr>
                </pic:pic>
              </a:graphicData>
            </a:graphic>
          </wp:inline>
        </w:drawing>
      </w:r>
    </w:p>
    <w:p w14:paraId="74B9DA09" w14:textId="77777777" w:rsidR="00067CD4" w:rsidRDefault="00067CD4" w:rsidP="00F52A6E">
      <w:pPr>
        <w:pStyle w:val="BodyText"/>
      </w:pPr>
    </w:p>
    <w:p w14:paraId="18EE7FB6" w14:textId="77777777" w:rsidR="00067CD4" w:rsidRDefault="00067CD4" w:rsidP="00F52A6E">
      <w:pPr>
        <w:pStyle w:val="BodyText"/>
      </w:pPr>
      <w:r>
        <w:t>It’s fairly self-explanatory. Just type in the UDL, hit “Monitor”, and a new tab will be added with all the monitoring information about the cMsg cloud of servers and all their clients. The monitoring can be paused/resumed, closed, and the update period can be changed.</w:t>
      </w:r>
    </w:p>
    <w:p w14:paraId="10A62716" w14:textId="77777777" w:rsidR="00BE0F9B" w:rsidRDefault="00BE0F9B" w:rsidP="00F52A6E">
      <w:pPr>
        <w:pStyle w:val="BodyText"/>
      </w:pPr>
    </w:p>
    <w:p w14:paraId="513632C9" w14:textId="77777777" w:rsidR="00BE0F9B" w:rsidRDefault="00BE0F9B" w:rsidP="00F52A6E">
      <w:pPr>
        <w:pStyle w:val="BodyText"/>
        <w:sectPr w:rsidR="00BE0F9B" w:rsidSect="005C412E">
          <w:headerReference w:type="default" r:id="rId21"/>
          <w:type w:val="continuous"/>
          <w:pgSz w:w="12240" w:h="15840"/>
          <w:pgMar w:top="1440" w:right="1800" w:bottom="1440" w:left="1800" w:header="720" w:footer="720" w:gutter="0"/>
          <w:cols w:space="720"/>
          <w:docGrid w:linePitch="360"/>
        </w:sectPr>
      </w:pPr>
    </w:p>
    <w:p w14:paraId="274720EA" w14:textId="77777777" w:rsidR="00A8132E" w:rsidRPr="002879A2" w:rsidRDefault="00A8132E" w:rsidP="00A8132E">
      <w:pPr>
        <w:pStyle w:val="BodyText"/>
      </w:pPr>
      <w:r>
        <w:lastRenderedPageBreak/>
        <w:t>It is possible for the user to add an XML fragment to the monitoring data being sent</w:t>
      </w:r>
    </w:p>
    <w:p w14:paraId="6EC666F4" w14:textId="77777777" w:rsidR="00BE0F9B" w:rsidRPr="002879A2" w:rsidRDefault="00A8132E" w:rsidP="00E92BDB">
      <w:pPr>
        <w:pStyle w:val="BodyText"/>
      </w:pPr>
      <w:r>
        <w:t xml:space="preserve">from a client to the server. In java the previously mentioned “command” string contains the XML to be added. </w:t>
      </w:r>
      <w:r w:rsidR="00E92BDB">
        <w:t>In C, it is also given in the "command" arg while simultaneously setting the "replyMsg" arg to NULL.</w:t>
      </w:r>
    </w:p>
    <w:p w14:paraId="4C689673" w14:textId="77777777" w:rsidR="00E839C4" w:rsidRDefault="00E839C4" w:rsidP="00D46734">
      <w:pPr>
        <w:pStyle w:val="PartTitle"/>
        <w:framePr w:w="2904" w:wrap="notBeside" w:hAnchor="page" w:x="7566" w:y="901"/>
      </w:pPr>
      <w:r>
        <w:lastRenderedPageBreak/>
        <w:t>Section</w:t>
      </w:r>
    </w:p>
    <w:p w14:paraId="6360A4B3" w14:textId="77777777" w:rsidR="00E839C4" w:rsidRDefault="00D46734" w:rsidP="00D46734">
      <w:pPr>
        <w:pStyle w:val="PartLabel"/>
        <w:framePr w:w="2904" w:wrap="notBeside" w:hAnchor="page" w:x="7566" w:y="901"/>
      </w:pPr>
      <w:r>
        <w:t>10</w:t>
      </w:r>
    </w:p>
    <w:p w14:paraId="0D9B4896" w14:textId="77777777" w:rsidR="003334A1" w:rsidRPr="003334A1" w:rsidRDefault="003334A1" w:rsidP="002B5A83">
      <w:pPr>
        <w:pStyle w:val="Heading1"/>
        <w:numPr>
          <w:ilvl w:val="0"/>
          <w:numId w:val="2"/>
        </w:numPr>
        <w:rPr>
          <w:sz w:val="28"/>
        </w:rPr>
      </w:pPr>
      <w:bookmarkStart w:id="56" w:name="_Toc71034512"/>
      <w:r>
        <w:t>Java Tutorial</w:t>
      </w:r>
      <w:bookmarkEnd w:id="56"/>
    </w:p>
    <w:p w14:paraId="193C6901" w14:textId="77777777" w:rsidR="00E839C4" w:rsidRPr="002879A2" w:rsidRDefault="00E839C4" w:rsidP="00F52A6E"/>
    <w:p w14:paraId="3D94FBEB" w14:textId="77777777" w:rsidR="00F463A6" w:rsidRDefault="00E839C4" w:rsidP="00F52A6E">
      <w:pPr>
        <w:pStyle w:val="BodyText"/>
      </w:pPr>
      <w:r w:rsidRPr="002879A2">
        <w:t>An application can connect to many different domains, and publications</w:t>
      </w:r>
      <w:r w:rsidR="00F52A6E">
        <w:t xml:space="preserve"> </w:t>
      </w:r>
      <w:r w:rsidRPr="002879A2">
        <w:t>and subscriptions in diff</w:t>
      </w:r>
      <w:r w:rsidR="00F463A6">
        <w:t>erent domains are independent.</w:t>
      </w:r>
    </w:p>
    <w:p w14:paraId="179134D3" w14:textId="77777777" w:rsidR="00935198" w:rsidRDefault="00935198" w:rsidP="00F52A6E">
      <w:pPr>
        <w:pStyle w:val="BodyText"/>
      </w:pPr>
    </w:p>
    <w:p w14:paraId="38A43CF3" w14:textId="77777777" w:rsidR="00E839C4" w:rsidRPr="002879A2" w:rsidRDefault="00F463A6" w:rsidP="002B5A83">
      <w:pPr>
        <w:pStyle w:val="Heading2"/>
        <w:numPr>
          <w:ilvl w:val="1"/>
          <w:numId w:val="2"/>
        </w:numPr>
      </w:pPr>
      <w:bookmarkStart w:id="57" w:name="_Toc71034513"/>
      <w:r>
        <w:t>Connect to a domain</w:t>
      </w:r>
      <w:bookmarkEnd w:id="57"/>
    </w:p>
    <w:p w14:paraId="0FC2F5E5" w14:textId="77777777" w:rsidR="00935198" w:rsidRDefault="00935198" w:rsidP="003A3F27">
      <w:pPr>
        <w:pStyle w:val="code"/>
      </w:pPr>
    </w:p>
    <w:p w14:paraId="45600DD6" w14:textId="77777777" w:rsidR="00E839C4" w:rsidRPr="002879A2" w:rsidRDefault="00E839C4" w:rsidP="003A3F27">
      <w:pPr>
        <w:pStyle w:val="code"/>
      </w:pPr>
      <w:r w:rsidRPr="002879A2">
        <w:t>import org.jlab.coda.cMsg.*;</w:t>
      </w:r>
    </w:p>
    <w:p w14:paraId="10FF94B3" w14:textId="77777777" w:rsidR="00E839C4" w:rsidRPr="002879A2" w:rsidRDefault="00E839C4" w:rsidP="003A3F27">
      <w:pPr>
        <w:pStyle w:val="code"/>
      </w:pPr>
      <w:r w:rsidRPr="002879A2">
        <w:t>import org.jlab.coda.cMsg.cMsgException;</w:t>
      </w:r>
    </w:p>
    <w:p w14:paraId="37F85538" w14:textId="77777777" w:rsidR="00E839C4" w:rsidRPr="002879A2" w:rsidRDefault="00E839C4" w:rsidP="003A3F27">
      <w:pPr>
        <w:pStyle w:val="code"/>
      </w:pPr>
    </w:p>
    <w:p w14:paraId="4CEA160B" w14:textId="77777777" w:rsidR="00E839C4" w:rsidRPr="002879A2" w:rsidRDefault="00E839C4" w:rsidP="003A3F27">
      <w:pPr>
        <w:pStyle w:val="code"/>
      </w:pPr>
      <w:r w:rsidRPr="002879A2">
        <w:t>cMsg cMsgSys;      // the cMsg system object</w:t>
      </w:r>
    </w:p>
    <w:p w14:paraId="4B5C6F86" w14:textId="77777777" w:rsidR="00E839C4" w:rsidRPr="002879A2" w:rsidRDefault="00E839C4" w:rsidP="003A3F27">
      <w:pPr>
        <w:pStyle w:val="code"/>
      </w:pPr>
      <w:r w:rsidRPr="002879A2">
        <w:t>try {</w:t>
      </w:r>
    </w:p>
    <w:p w14:paraId="342F451E" w14:textId="77777777" w:rsidR="00023AD3" w:rsidRDefault="001200EB" w:rsidP="003A3F27">
      <w:pPr>
        <w:pStyle w:val="code"/>
      </w:pPr>
      <w:r w:rsidRPr="001200EB">
        <w:t xml:space="preserve">    </w:t>
      </w:r>
      <w:r w:rsidR="00E839C4" w:rsidRPr="002879A2">
        <w:t>cMsgSys = new cMsg(myUDL,myName,myDescr);</w:t>
      </w:r>
      <w:r w:rsidR="00F52A6E">
        <w:t xml:space="preserve"> </w:t>
      </w:r>
    </w:p>
    <w:p w14:paraId="147B56C9" w14:textId="77777777" w:rsidR="00E839C4" w:rsidRPr="002879A2" w:rsidRDefault="00023AD3" w:rsidP="003A3F27">
      <w:pPr>
        <w:pStyle w:val="code"/>
      </w:pPr>
      <w:r>
        <w:t xml:space="preserve">    </w:t>
      </w:r>
      <w:r w:rsidR="00E839C4" w:rsidRPr="002879A2">
        <w:t>cMsgSys.connect();</w:t>
      </w:r>
    </w:p>
    <w:p w14:paraId="5ABD0A0D" w14:textId="77777777" w:rsidR="00E839C4" w:rsidRPr="002879A2" w:rsidRDefault="00E839C4" w:rsidP="003A3F27">
      <w:pPr>
        <w:pStyle w:val="code"/>
      </w:pPr>
      <w:r w:rsidRPr="002879A2">
        <w:t>} catch (cMsgException e) {</w:t>
      </w:r>
    </w:p>
    <w:p w14:paraId="213774EF" w14:textId="77777777" w:rsidR="00E839C4" w:rsidRPr="002879A2" w:rsidRDefault="00E839C4" w:rsidP="003A3F27">
      <w:pPr>
        <w:pStyle w:val="code"/>
      </w:pPr>
      <w:r w:rsidRPr="002879A2">
        <w:t xml:space="preserve"> </w:t>
      </w:r>
      <w:r w:rsidR="001200EB">
        <w:t xml:space="preserve">  </w:t>
      </w:r>
      <w:r w:rsidRPr="002879A2">
        <w:t xml:space="preserve"> e.printStackTrace();</w:t>
      </w:r>
    </w:p>
    <w:p w14:paraId="678DB0FD" w14:textId="77777777" w:rsidR="00E839C4" w:rsidRDefault="00E839C4" w:rsidP="003A3F27">
      <w:pPr>
        <w:pStyle w:val="code"/>
      </w:pPr>
      <w:r w:rsidRPr="002879A2">
        <w:t>}</w:t>
      </w:r>
    </w:p>
    <w:p w14:paraId="41CBD4A5" w14:textId="77777777" w:rsidR="00C910B0" w:rsidRPr="002879A2" w:rsidRDefault="00C910B0" w:rsidP="003A3F27">
      <w:pPr>
        <w:pStyle w:val="code"/>
      </w:pPr>
    </w:p>
    <w:p w14:paraId="43A985A6" w14:textId="77777777" w:rsidR="00C910B0" w:rsidRDefault="00C910B0" w:rsidP="00C910B0">
      <w:pPr>
        <w:pStyle w:val="BodyText"/>
      </w:pPr>
      <w:r w:rsidRPr="002879A2">
        <w:t>To disconnect from the domain:</w:t>
      </w:r>
    </w:p>
    <w:p w14:paraId="597904A0" w14:textId="77777777" w:rsidR="0041075E" w:rsidRPr="002879A2" w:rsidRDefault="0041075E" w:rsidP="00C910B0">
      <w:pPr>
        <w:pStyle w:val="BodyText"/>
      </w:pPr>
    </w:p>
    <w:p w14:paraId="12B3475E" w14:textId="77777777" w:rsidR="00C910B0" w:rsidRDefault="00C910B0" w:rsidP="00C910B0">
      <w:pPr>
        <w:pStyle w:val="code"/>
      </w:pPr>
      <w:r w:rsidRPr="002879A2">
        <w:t>cMsgSys.disconnect();</w:t>
      </w:r>
    </w:p>
    <w:p w14:paraId="02C5A171" w14:textId="77777777" w:rsidR="00C910B0" w:rsidRPr="002879A2" w:rsidRDefault="00C910B0" w:rsidP="00C910B0">
      <w:pPr>
        <w:pStyle w:val="code"/>
      </w:pPr>
    </w:p>
    <w:p w14:paraId="72CF19AE" w14:textId="77777777" w:rsidR="0078387A" w:rsidRDefault="00C910B0" w:rsidP="00F52A6E">
      <w:pPr>
        <w:pStyle w:val="BodyText"/>
      </w:pPr>
      <w:r w:rsidRPr="002879A2">
        <w:t xml:space="preserve">After </w:t>
      </w:r>
      <w:r>
        <w:t xml:space="preserve">calling </w:t>
      </w:r>
      <w:r w:rsidRPr="002879A2">
        <w:t>disconnect()</w:t>
      </w:r>
      <w:r>
        <w:t>,</w:t>
      </w:r>
      <w:r w:rsidRPr="002879A2">
        <w:t xml:space="preserve"> all subscriptions and other connection information</w:t>
      </w:r>
      <w:r>
        <w:t xml:space="preserve"> </w:t>
      </w:r>
      <w:r w:rsidRPr="002879A2">
        <w:t>are lost</w:t>
      </w:r>
      <w:r>
        <w:t>.</w:t>
      </w:r>
    </w:p>
    <w:p w14:paraId="0E1919CF" w14:textId="77777777" w:rsidR="00032C62" w:rsidRDefault="0078387A" w:rsidP="00F52A6E">
      <w:pPr>
        <w:pStyle w:val="BodyText"/>
      </w:pPr>
      <w:r>
        <w:t xml:space="preserve">Reconnections </w:t>
      </w:r>
      <w:r w:rsidR="00E43E45">
        <w:t xml:space="preserve">and failovers </w:t>
      </w:r>
      <w:r>
        <w:t>are possible in the cMsg domain</w:t>
      </w:r>
      <w:r w:rsidR="00E43E45">
        <w:t xml:space="preserve"> (see </w:t>
      </w:r>
      <w:r w:rsidR="00E43E45">
        <w:fldChar w:fldCharType="begin"/>
      </w:r>
      <w:r w:rsidR="00E43E45">
        <w:instrText xml:space="preserve"> REF _Ref231183692 \r \h </w:instrText>
      </w:r>
      <w:r w:rsidR="00E43E45">
        <w:fldChar w:fldCharType="separate"/>
      </w:r>
      <w:r w:rsidR="00D92D82">
        <w:t>5.4.1</w:t>
      </w:r>
      <w:r w:rsidR="00E43E45">
        <w:fldChar w:fldCharType="end"/>
      </w:r>
      <w:r w:rsidR="00E43E45">
        <w:t>).</w:t>
      </w:r>
      <w:r>
        <w:t xml:space="preserve"> </w:t>
      </w:r>
    </w:p>
    <w:p w14:paraId="73FFCC79" w14:textId="77777777" w:rsidR="00032C62" w:rsidRDefault="00032C62" w:rsidP="00F52A6E">
      <w:pPr>
        <w:pStyle w:val="BodyText"/>
      </w:pPr>
    </w:p>
    <w:p w14:paraId="37543997" w14:textId="77777777" w:rsidR="00E839C4" w:rsidRPr="002879A2" w:rsidRDefault="00E839C4" w:rsidP="00F52A6E">
      <w:pPr>
        <w:pStyle w:val="BodyText"/>
      </w:pPr>
      <w:r w:rsidRPr="002879A2">
        <w:t>Note that most cMsg calls throw cMsgException, so they must be in try</w:t>
      </w:r>
      <w:r w:rsidR="00F52A6E">
        <w:t xml:space="preserve"> </w:t>
      </w:r>
      <w:r w:rsidR="00215694">
        <w:t>blocks, as shown</w:t>
      </w:r>
      <w:r w:rsidRPr="002879A2">
        <w:t xml:space="preserve"> above.  Below I do not include the try blocks</w:t>
      </w:r>
      <w:r w:rsidR="00F52A6E">
        <w:t xml:space="preserve"> </w:t>
      </w:r>
      <w:r w:rsidR="007C2AFE">
        <w:t>for clarity</w:t>
      </w:r>
      <w:r w:rsidRPr="002879A2">
        <w:t>.</w:t>
      </w:r>
    </w:p>
    <w:p w14:paraId="3532249B" w14:textId="77777777" w:rsidR="00E839C4" w:rsidRPr="002879A2" w:rsidRDefault="00E839C4" w:rsidP="009E3D95">
      <w:pPr>
        <w:pStyle w:val="BodyText"/>
      </w:pPr>
    </w:p>
    <w:p w14:paraId="5FB32479" w14:textId="77777777" w:rsidR="00E839C4" w:rsidRPr="002879A2" w:rsidRDefault="00935198" w:rsidP="002B5A83">
      <w:pPr>
        <w:pStyle w:val="Heading2"/>
        <w:numPr>
          <w:ilvl w:val="1"/>
          <w:numId w:val="2"/>
        </w:numPr>
      </w:pPr>
      <w:bookmarkStart w:id="58" w:name="_Toc71034514"/>
      <w:r>
        <w:t>C</w:t>
      </w:r>
      <w:r w:rsidR="00E839C4" w:rsidRPr="002879A2">
        <w:t xml:space="preserve">reate </w:t>
      </w:r>
      <w:r>
        <w:t>a message</w:t>
      </w:r>
      <w:bookmarkEnd w:id="58"/>
    </w:p>
    <w:p w14:paraId="768B31CF" w14:textId="77777777" w:rsidR="00C3581F" w:rsidRDefault="00C3581F" w:rsidP="003A3F27">
      <w:pPr>
        <w:pStyle w:val="code"/>
      </w:pPr>
    </w:p>
    <w:p w14:paraId="5502DC11" w14:textId="77777777" w:rsidR="00935198" w:rsidRPr="002B4881" w:rsidRDefault="00C3581F" w:rsidP="002B4881">
      <w:pPr>
        <w:pStyle w:val="code"/>
      </w:pPr>
      <w:r w:rsidRPr="002B4881">
        <w:t>// create message</w:t>
      </w:r>
    </w:p>
    <w:p w14:paraId="69C15A68" w14:textId="77777777" w:rsidR="00E839C4" w:rsidRPr="002B4881" w:rsidRDefault="00E839C4" w:rsidP="002B4881">
      <w:pPr>
        <w:pStyle w:val="code"/>
      </w:pPr>
      <w:r w:rsidRPr="002B4881">
        <w:t>cMsgMessage msg = new cMsgMessage();</w:t>
      </w:r>
    </w:p>
    <w:p w14:paraId="39B626A4" w14:textId="77777777" w:rsidR="00C3581F" w:rsidRPr="002B4881" w:rsidRDefault="00C3581F" w:rsidP="002B4881">
      <w:pPr>
        <w:pStyle w:val="code"/>
      </w:pPr>
    </w:p>
    <w:p w14:paraId="1BF539C5" w14:textId="77777777" w:rsidR="00C3581F" w:rsidRDefault="00C3581F" w:rsidP="002B4881">
      <w:pPr>
        <w:pStyle w:val="code"/>
      </w:pPr>
      <w:r w:rsidRPr="002B4881">
        <w:t>// set regular fields</w:t>
      </w:r>
    </w:p>
    <w:p w14:paraId="29B60C64" w14:textId="77777777" w:rsidR="00E0404C" w:rsidRDefault="00E0404C" w:rsidP="002B4881">
      <w:pPr>
        <w:pStyle w:val="code"/>
      </w:pPr>
      <w:r>
        <w:t>int myInt</w:t>
      </w:r>
      <w:r w:rsidR="008411E5">
        <w:t xml:space="preserve"> = 1</w:t>
      </w:r>
      <w:r>
        <w:t>;</w:t>
      </w:r>
    </w:p>
    <w:p w14:paraId="4806194A" w14:textId="77777777" w:rsidR="00E0404C" w:rsidRDefault="00E0404C" w:rsidP="002B4881">
      <w:pPr>
        <w:pStyle w:val="code"/>
      </w:pPr>
      <w:r>
        <w:t>long myTime = System.currentTimeMillis();</w:t>
      </w:r>
    </w:p>
    <w:p w14:paraId="2D05183B" w14:textId="77777777" w:rsidR="00E0404C" w:rsidRDefault="00E0404C" w:rsidP="002B4881">
      <w:pPr>
        <w:pStyle w:val="code"/>
      </w:pPr>
      <w:r>
        <w:t>String mySubject</w:t>
      </w:r>
      <w:r w:rsidR="008411E5">
        <w:t xml:space="preserve"> = "s"</w:t>
      </w:r>
      <w:r>
        <w:t>, myType</w:t>
      </w:r>
      <w:r w:rsidR="008411E5">
        <w:t xml:space="preserve"> = "t"</w:t>
      </w:r>
      <w:r>
        <w:t>, myText</w:t>
      </w:r>
      <w:r w:rsidR="008411E5">
        <w:t xml:space="preserve"> = "txt"</w:t>
      </w:r>
      <w:r>
        <w:t>;</w:t>
      </w:r>
    </w:p>
    <w:p w14:paraId="377F5BF0" w14:textId="77777777" w:rsidR="00E0404C" w:rsidRPr="002B4881" w:rsidRDefault="00E0404C" w:rsidP="002B4881">
      <w:pPr>
        <w:pStyle w:val="code"/>
      </w:pPr>
    </w:p>
    <w:p w14:paraId="2BF6CB20" w14:textId="77777777" w:rsidR="00E839C4" w:rsidRPr="002B4881" w:rsidRDefault="00E839C4" w:rsidP="002B4881">
      <w:pPr>
        <w:pStyle w:val="code"/>
      </w:pPr>
      <w:r w:rsidRPr="002B4881">
        <w:t>msg.setSubject(mySubject);</w:t>
      </w:r>
    </w:p>
    <w:p w14:paraId="35DB424C" w14:textId="77777777" w:rsidR="00E839C4" w:rsidRPr="002B4881" w:rsidRDefault="00E839C4" w:rsidP="002B4881">
      <w:pPr>
        <w:pStyle w:val="code"/>
      </w:pPr>
      <w:r w:rsidRPr="002B4881">
        <w:t>msg.setType(myType);</w:t>
      </w:r>
    </w:p>
    <w:p w14:paraId="378B35E0" w14:textId="77777777" w:rsidR="00E839C4" w:rsidRPr="002B4881" w:rsidRDefault="00E0404C" w:rsidP="002B4881">
      <w:pPr>
        <w:pStyle w:val="code"/>
      </w:pPr>
      <w:r>
        <w:lastRenderedPageBreak/>
        <w:t>msg.setUserInt(my</w:t>
      </w:r>
      <w:r w:rsidR="00E839C4" w:rsidRPr="002B4881">
        <w:t>Int);</w:t>
      </w:r>
    </w:p>
    <w:p w14:paraId="729EAB2A" w14:textId="77777777" w:rsidR="00E839C4" w:rsidRPr="002B4881" w:rsidRDefault="00E839C4" w:rsidP="002B4881">
      <w:pPr>
        <w:pStyle w:val="code"/>
      </w:pPr>
      <w:r w:rsidRPr="002B4881">
        <w:t>msg.</w:t>
      </w:r>
      <w:r w:rsidR="00E0404C">
        <w:t>setUserTime(myTime</w:t>
      </w:r>
      <w:r w:rsidRPr="002B4881">
        <w:t>);</w:t>
      </w:r>
    </w:p>
    <w:p w14:paraId="4C194D76" w14:textId="77777777" w:rsidR="00E839C4" w:rsidRPr="002B4881" w:rsidRDefault="00E839C4" w:rsidP="002B4881">
      <w:pPr>
        <w:pStyle w:val="code"/>
      </w:pPr>
      <w:r w:rsidRPr="002B4881">
        <w:t>msg.setText(myText);</w:t>
      </w:r>
    </w:p>
    <w:p w14:paraId="01BD9498" w14:textId="77777777" w:rsidR="00C3581F" w:rsidRPr="002B4881" w:rsidRDefault="00C3581F" w:rsidP="002B4881">
      <w:pPr>
        <w:pStyle w:val="code"/>
      </w:pPr>
    </w:p>
    <w:p w14:paraId="60FA2DD5" w14:textId="77777777" w:rsidR="00C3581F" w:rsidRPr="002B4881" w:rsidRDefault="00C3581F" w:rsidP="002B4881">
      <w:pPr>
        <w:pStyle w:val="code"/>
      </w:pPr>
      <w:r w:rsidRPr="002B4881">
        <w:t xml:space="preserve">// add a payload </w:t>
      </w:r>
      <w:r w:rsidR="006650E2">
        <w:t>item</w:t>
      </w:r>
      <w:r w:rsidRPr="002B4881">
        <w:t xml:space="preserve"> (array of strings)</w:t>
      </w:r>
    </w:p>
    <w:p w14:paraId="78BD416F" w14:textId="77777777" w:rsidR="00C3581F" w:rsidRPr="002B4881" w:rsidRDefault="00C3581F" w:rsidP="002B4881">
      <w:pPr>
        <w:pStyle w:val="code"/>
      </w:pPr>
      <w:r w:rsidRPr="002B4881">
        <w:t xml:space="preserve">String[] </w:t>
      </w:r>
      <w:r w:rsidR="00B8353C">
        <w:t>myStrings</w:t>
      </w:r>
      <w:r w:rsidRPr="002B4881">
        <w:t xml:space="preserve"> = new String[]{"one", "two", "three"};</w:t>
      </w:r>
    </w:p>
    <w:p w14:paraId="0F84363D" w14:textId="77777777" w:rsidR="00C3581F" w:rsidRPr="002B4881" w:rsidRDefault="00C3581F" w:rsidP="002B4881">
      <w:pPr>
        <w:pStyle w:val="code"/>
      </w:pPr>
      <w:r w:rsidRPr="002B4881">
        <w:t xml:space="preserve">cMsgPayloadItem item1 = new cMsgPayloadItem("STR_ARRAY", </w:t>
      </w:r>
      <w:r w:rsidR="00B8353C">
        <w:t>myStrings</w:t>
      </w:r>
      <w:r w:rsidRPr="002B4881">
        <w:t>);</w:t>
      </w:r>
    </w:p>
    <w:p w14:paraId="5E217FD3" w14:textId="77777777" w:rsidR="00C3581F" w:rsidRPr="002B4881" w:rsidRDefault="00C3581F" w:rsidP="002B4881">
      <w:pPr>
        <w:pStyle w:val="code"/>
      </w:pPr>
      <w:r w:rsidRPr="002B4881">
        <w:t>msg.addPayloadItem(item1);</w:t>
      </w:r>
    </w:p>
    <w:p w14:paraId="4631AE4C" w14:textId="77777777" w:rsidR="00C3581F" w:rsidRPr="002B4881" w:rsidRDefault="00C3581F" w:rsidP="002B4881">
      <w:pPr>
        <w:pStyle w:val="code"/>
      </w:pPr>
    </w:p>
    <w:p w14:paraId="7AF881FB" w14:textId="77777777" w:rsidR="00C3581F" w:rsidRPr="002B4881" w:rsidRDefault="00C3581F" w:rsidP="002B4881">
      <w:pPr>
        <w:pStyle w:val="code"/>
      </w:pPr>
      <w:r w:rsidRPr="002B4881">
        <w:t xml:space="preserve">// add another payload </w:t>
      </w:r>
      <w:r w:rsidR="006650E2">
        <w:t>item</w:t>
      </w:r>
      <w:r w:rsidRPr="002B4881">
        <w:t xml:space="preserve"> (cMsg message)</w:t>
      </w:r>
    </w:p>
    <w:p w14:paraId="2A9F7B5D" w14:textId="77777777" w:rsidR="00C3581F" w:rsidRPr="002B4881" w:rsidRDefault="00C3581F" w:rsidP="002B4881">
      <w:pPr>
        <w:pStyle w:val="code"/>
      </w:pPr>
      <w:r w:rsidRPr="002B4881">
        <w:t xml:space="preserve">cMsgMessage </w:t>
      </w:r>
      <w:r w:rsidR="00B8353C">
        <w:t>myMsg</w:t>
      </w:r>
      <w:r w:rsidRPr="002B4881">
        <w:t xml:space="preserve"> = new cMsgMessage();</w:t>
      </w:r>
    </w:p>
    <w:p w14:paraId="434C57F5" w14:textId="77777777" w:rsidR="00C3581F" w:rsidRPr="002B4881" w:rsidRDefault="00B8353C" w:rsidP="002B4881">
      <w:pPr>
        <w:pStyle w:val="code"/>
      </w:pPr>
      <w:r>
        <w:t>myMsg</w:t>
      </w:r>
      <w:r w:rsidR="00C3581F" w:rsidRPr="002B4881">
        <w:t>.setSubject(</w:t>
      </w:r>
      <w:r w:rsidR="00E2359E">
        <w:t>"</w:t>
      </w:r>
      <w:r w:rsidR="00C3581F" w:rsidRPr="002B4881">
        <w:t>sub</w:t>
      </w:r>
      <w:r w:rsidR="00E2359E">
        <w:t>"</w:t>
      </w:r>
      <w:r w:rsidR="00C3581F" w:rsidRPr="002B4881">
        <w:t>);</w:t>
      </w:r>
    </w:p>
    <w:p w14:paraId="62D71C2E" w14:textId="77777777" w:rsidR="00C3581F" w:rsidRPr="002B4881" w:rsidRDefault="00B8353C" w:rsidP="002B4881">
      <w:pPr>
        <w:pStyle w:val="code"/>
      </w:pPr>
      <w:r>
        <w:t>myMsg</w:t>
      </w:r>
      <w:r w:rsidR="00C3581F" w:rsidRPr="002B4881">
        <w:t>.setType(</w:t>
      </w:r>
      <w:r w:rsidR="00E2359E">
        <w:t>"</w:t>
      </w:r>
      <w:r w:rsidR="00C3581F" w:rsidRPr="002B4881">
        <w:t>type</w:t>
      </w:r>
      <w:r w:rsidR="00E2359E">
        <w:t>"</w:t>
      </w:r>
      <w:r w:rsidR="00C3581F" w:rsidRPr="002B4881">
        <w:t>);</w:t>
      </w:r>
    </w:p>
    <w:p w14:paraId="71610A2B" w14:textId="77777777" w:rsidR="00C3581F" w:rsidRPr="002B4881" w:rsidRDefault="00C3581F" w:rsidP="002B4881">
      <w:pPr>
        <w:pStyle w:val="code"/>
      </w:pPr>
      <w:r w:rsidRPr="002B4881">
        <w:t xml:space="preserve">cMsgPayloadItem item2 = new cMsgPayloadItem("MSG", </w:t>
      </w:r>
      <w:r w:rsidR="00B8353C">
        <w:t>myMsg</w:t>
      </w:r>
      <w:r w:rsidRPr="002B4881">
        <w:t>);</w:t>
      </w:r>
    </w:p>
    <w:p w14:paraId="32CFFE52" w14:textId="77777777" w:rsidR="00C3581F" w:rsidRPr="002B4881" w:rsidRDefault="00C3581F" w:rsidP="002B4881">
      <w:pPr>
        <w:pStyle w:val="code"/>
      </w:pPr>
      <w:r w:rsidRPr="002B4881">
        <w:t>msg.addPayloadItem(item2);</w:t>
      </w:r>
    </w:p>
    <w:p w14:paraId="705C5C70" w14:textId="77777777" w:rsidR="00C3581F" w:rsidRPr="002879A2" w:rsidRDefault="00C3581F" w:rsidP="00C3581F">
      <w:pPr>
        <w:pStyle w:val="code"/>
      </w:pPr>
    </w:p>
    <w:p w14:paraId="22532DEC" w14:textId="77777777" w:rsidR="00E839C4" w:rsidRPr="002879A2" w:rsidRDefault="00E839C4" w:rsidP="009E3D95">
      <w:pPr>
        <w:pStyle w:val="BodyText"/>
      </w:pPr>
    </w:p>
    <w:p w14:paraId="6C158CAD" w14:textId="77777777" w:rsidR="0095553B" w:rsidRPr="002879A2" w:rsidRDefault="0095553B" w:rsidP="002B5A83">
      <w:pPr>
        <w:pStyle w:val="Heading2"/>
        <w:numPr>
          <w:ilvl w:val="1"/>
          <w:numId w:val="2"/>
        </w:numPr>
      </w:pPr>
      <w:bookmarkStart w:id="59" w:name="_Toc71034515"/>
      <w:r>
        <w:t>Send</w:t>
      </w:r>
      <w:r w:rsidRPr="002879A2">
        <w:t xml:space="preserve"> </w:t>
      </w:r>
      <w:r>
        <w:t>a message</w:t>
      </w:r>
      <w:bookmarkEnd w:id="59"/>
    </w:p>
    <w:p w14:paraId="11C2AFCD" w14:textId="77777777" w:rsidR="00E839C4" w:rsidRDefault="00E839C4" w:rsidP="00F52A6E">
      <w:pPr>
        <w:pStyle w:val="BodyText"/>
      </w:pPr>
      <w:r w:rsidRPr="002879A2">
        <w:t xml:space="preserve">To send a message </w:t>
      </w:r>
      <w:r w:rsidR="0095553B">
        <w:t>call send then</w:t>
      </w:r>
      <w:r w:rsidRPr="002879A2">
        <w:t xml:space="preserve"> f</w:t>
      </w:r>
      <w:r w:rsidR="0095553B">
        <w:t xml:space="preserve">lush the outgoing message queue. </w:t>
      </w:r>
      <w:r w:rsidR="0095553B" w:rsidRPr="002879A2">
        <w:t>Note</w:t>
      </w:r>
      <w:r w:rsidR="0095553B">
        <w:t xml:space="preserve"> that</w:t>
      </w:r>
      <w:r w:rsidR="0095553B" w:rsidRPr="002879A2">
        <w:t xml:space="preserve"> the system is </w:t>
      </w:r>
      <w:r w:rsidR="0095553B">
        <w:t>free to flush the queue</w:t>
      </w:r>
      <w:r w:rsidR="002431F2">
        <w:t xml:space="preserve"> at will and in the cMsg domain</w:t>
      </w:r>
      <w:r w:rsidR="0095553B">
        <w:t xml:space="preserve"> flush actually does nothing.</w:t>
      </w:r>
    </w:p>
    <w:p w14:paraId="74DF1520" w14:textId="77777777" w:rsidR="0041075E" w:rsidRPr="002879A2" w:rsidRDefault="0041075E" w:rsidP="00F52A6E">
      <w:pPr>
        <w:pStyle w:val="BodyText"/>
      </w:pPr>
    </w:p>
    <w:p w14:paraId="2D3A5BAC" w14:textId="77777777" w:rsidR="00E839C4" w:rsidRPr="002879A2" w:rsidRDefault="00E839C4" w:rsidP="003A3F27">
      <w:pPr>
        <w:pStyle w:val="code"/>
      </w:pPr>
      <w:r w:rsidRPr="002879A2">
        <w:t>cMsgSys.send(msg);</w:t>
      </w:r>
    </w:p>
    <w:p w14:paraId="32DB9074" w14:textId="77777777" w:rsidR="00E839C4" w:rsidRPr="002879A2" w:rsidRDefault="00E839C4" w:rsidP="003A3F27">
      <w:pPr>
        <w:pStyle w:val="code"/>
      </w:pPr>
      <w:r w:rsidRPr="002879A2">
        <w:t>cMsgSys.flush(</w:t>
      </w:r>
      <w:r w:rsidR="00D148A3">
        <w:t>null</w:t>
      </w:r>
      <w:r w:rsidRPr="002879A2">
        <w:t>);</w:t>
      </w:r>
    </w:p>
    <w:p w14:paraId="2C418A1C" w14:textId="77777777" w:rsidR="003D4B6D" w:rsidRDefault="003D4B6D" w:rsidP="00F52A6E">
      <w:pPr>
        <w:pStyle w:val="BodyText"/>
      </w:pPr>
    </w:p>
    <w:p w14:paraId="695C1116" w14:textId="77777777" w:rsidR="00E839C4" w:rsidRDefault="00E839C4" w:rsidP="00F52A6E">
      <w:pPr>
        <w:pStyle w:val="BodyText"/>
      </w:pPr>
      <w:r w:rsidRPr="002879A2">
        <w:t>To synchronously send a message:</w:t>
      </w:r>
    </w:p>
    <w:p w14:paraId="0C086CAF" w14:textId="77777777" w:rsidR="0041075E" w:rsidRPr="002879A2" w:rsidRDefault="0041075E" w:rsidP="00F52A6E">
      <w:pPr>
        <w:pStyle w:val="BodyText"/>
      </w:pPr>
    </w:p>
    <w:p w14:paraId="3A3E3A6F" w14:textId="77777777" w:rsidR="00E839C4" w:rsidRDefault="00E839C4" w:rsidP="003A3F27">
      <w:pPr>
        <w:pStyle w:val="code"/>
      </w:pPr>
      <w:r w:rsidRPr="002879A2">
        <w:t>int status = cMsgSys.syncSend(msg);</w:t>
      </w:r>
    </w:p>
    <w:p w14:paraId="00548B65" w14:textId="77777777" w:rsidR="0042191E" w:rsidRDefault="0042191E" w:rsidP="003A3F27">
      <w:pPr>
        <w:pStyle w:val="code"/>
      </w:pPr>
      <w:r>
        <w:t>// The returned status depends on domain and/or subdomain,</w:t>
      </w:r>
    </w:p>
    <w:p w14:paraId="467457B7" w14:textId="77777777" w:rsidR="0042191E" w:rsidRPr="002879A2" w:rsidRDefault="0042191E" w:rsidP="003A3F27">
      <w:pPr>
        <w:pStyle w:val="code"/>
      </w:pPr>
      <w:r>
        <w:t>// and is zero for cMsg domain &amp; subdomain.</w:t>
      </w:r>
    </w:p>
    <w:p w14:paraId="7855DFE5" w14:textId="77777777" w:rsidR="00821A5A" w:rsidRPr="002879A2" w:rsidRDefault="00821A5A" w:rsidP="003A3F27">
      <w:pPr>
        <w:pStyle w:val="code"/>
      </w:pPr>
    </w:p>
    <w:p w14:paraId="117B494F" w14:textId="77777777" w:rsidR="00E839C4" w:rsidRDefault="00E839C4" w:rsidP="00F52A6E">
      <w:pPr>
        <w:pStyle w:val="BodyText"/>
      </w:pPr>
      <w:r w:rsidRPr="002879A2">
        <w:t>where the nature o</w:t>
      </w:r>
      <w:r w:rsidR="0042191E">
        <w:t>f any failure is indicated in the thrown exception</w:t>
      </w:r>
      <w:r w:rsidR="003D4B6D">
        <w:t>. The returned value is dependent on the domain or in the case of the cMsg domain, it depends on the subdomain. For the subdomain normally used, cMsg, the return value is always 0.</w:t>
      </w:r>
    </w:p>
    <w:p w14:paraId="41B80B94" w14:textId="77777777" w:rsidR="001707B3" w:rsidRPr="002879A2" w:rsidRDefault="001707B3" w:rsidP="00F52A6E">
      <w:pPr>
        <w:pStyle w:val="BodyText"/>
      </w:pPr>
    </w:p>
    <w:p w14:paraId="4CA1093A" w14:textId="77777777" w:rsidR="001707B3" w:rsidRPr="002879A2" w:rsidRDefault="001707B3" w:rsidP="002B5A83">
      <w:pPr>
        <w:pStyle w:val="Heading2"/>
        <w:numPr>
          <w:ilvl w:val="1"/>
          <w:numId w:val="2"/>
        </w:numPr>
      </w:pPr>
      <w:bookmarkStart w:id="60" w:name="_Toc71034516"/>
      <w:r>
        <w:t>Subscriptions</w:t>
      </w:r>
      <w:bookmarkEnd w:id="60"/>
    </w:p>
    <w:p w14:paraId="58EBD574" w14:textId="77777777" w:rsidR="00E839C4" w:rsidRDefault="00E839C4" w:rsidP="00F52A6E">
      <w:pPr>
        <w:pStyle w:val="BodyText"/>
      </w:pPr>
      <w:r w:rsidRPr="002879A2">
        <w:t xml:space="preserve">To subscribe </w:t>
      </w:r>
      <w:r w:rsidR="006D7F20">
        <w:t xml:space="preserve">and unsubscribe </w:t>
      </w:r>
      <w:r w:rsidRPr="002879A2">
        <w:t>with callback and user object:</w:t>
      </w:r>
    </w:p>
    <w:p w14:paraId="6A68A5BE" w14:textId="77777777" w:rsidR="0041075E" w:rsidRPr="002879A2" w:rsidRDefault="0041075E" w:rsidP="00F52A6E">
      <w:pPr>
        <w:pStyle w:val="BodyText"/>
      </w:pPr>
    </w:p>
    <w:p w14:paraId="4BAB6BB9" w14:textId="77777777" w:rsidR="00E04D4B" w:rsidRPr="002879A2" w:rsidRDefault="00E04D4B" w:rsidP="00E04D4B">
      <w:pPr>
        <w:pStyle w:val="code"/>
      </w:pPr>
      <w:r>
        <w:t>import org.jlab.coda.cMsg.</w:t>
      </w:r>
      <w:r w:rsidRPr="00E04D4B">
        <w:t>cMsgSubscriptionHandle</w:t>
      </w:r>
      <w:r w:rsidRPr="002879A2">
        <w:t>;</w:t>
      </w:r>
    </w:p>
    <w:p w14:paraId="0A508229" w14:textId="77777777" w:rsidR="006D7F20" w:rsidRDefault="00E04D4B" w:rsidP="006D7F20">
      <w:pPr>
        <w:pStyle w:val="code"/>
      </w:pPr>
      <w:r w:rsidRPr="00E04D4B">
        <w:t>cMsgSubscriptionHandle handle</w:t>
      </w:r>
      <w:r>
        <w:t xml:space="preserve"> = </w:t>
      </w:r>
      <w:r w:rsidR="006D7F20" w:rsidRPr="002879A2">
        <w:t>cMsgSys.subscribe(mySubj</w:t>
      </w:r>
      <w:r w:rsidR="006D7F20">
        <w:t xml:space="preserve">ect, myType, myCB, </w:t>
      </w:r>
      <w:r w:rsidR="00EE244C">
        <w:tab/>
      </w:r>
      <w:r w:rsidR="00EE244C">
        <w:tab/>
      </w:r>
      <w:r w:rsidR="00EE244C">
        <w:tab/>
      </w:r>
      <w:r w:rsidR="00EE244C">
        <w:tab/>
      </w:r>
      <w:r w:rsidR="00EE244C">
        <w:tab/>
      </w:r>
      <w:r w:rsidR="00EE244C">
        <w:tab/>
      </w:r>
      <w:r w:rsidR="00EE244C">
        <w:tab/>
      </w:r>
      <w:r w:rsidR="00EE244C">
        <w:tab/>
        <w:t xml:space="preserve">      </w:t>
      </w:r>
      <w:r w:rsidR="0041075E">
        <w:t xml:space="preserve"> </w:t>
      </w:r>
      <w:r w:rsidR="006D7F20">
        <w:t>myUserObject)</w:t>
      </w:r>
      <w:r w:rsidR="006D7F20" w:rsidRPr="002879A2">
        <w:t>;</w:t>
      </w:r>
    </w:p>
    <w:p w14:paraId="4D9E0C3A" w14:textId="77777777" w:rsidR="006D7F20" w:rsidRDefault="006D7F20" w:rsidP="006D7F20">
      <w:pPr>
        <w:pStyle w:val="code"/>
      </w:pPr>
      <w:r w:rsidRPr="002879A2">
        <w:t>cMsgSys.</w:t>
      </w:r>
      <w:r>
        <w:t>un</w:t>
      </w:r>
      <w:r w:rsidR="00E04D4B">
        <w:t>subscribe(handle</w:t>
      </w:r>
      <w:r>
        <w:t>)</w:t>
      </w:r>
      <w:r w:rsidRPr="002879A2">
        <w:t>;</w:t>
      </w:r>
    </w:p>
    <w:p w14:paraId="4347E2CA" w14:textId="77777777" w:rsidR="008752F1" w:rsidRDefault="008752F1" w:rsidP="003A3F27">
      <w:pPr>
        <w:pStyle w:val="code"/>
      </w:pPr>
    </w:p>
    <w:p w14:paraId="37D4316E" w14:textId="77777777" w:rsidR="00E839C4" w:rsidRDefault="00E839C4" w:rsidP="00F52A6E">
      <w:pPr>
        <w:pStyle w:val="BodyText"/>
      </w:pPr>
      <w:r w:rsidRPr="002879A2">
        <w:t>where the callback class is:</w:t>
      </w:r>
    </w:p>
    <w:p w14:paraId="62791ED4" w14:textId="77777777" w:rsidR="0041075E" w:rsidRPr="002879A2" w:rsidRDefault="0041075E" w:rsidP="00F52A6E">
      <w:pPr>
        <w:pStyle w:val="BodyText"/>
      </w:pPr>
    </w:p>
    <w:p w14:paraId="5BA08AFF" w14:textId="77777777" w:rsidR="00E839C4" w:rsidRPr="002879A2" w:rsidRDefault="00E839C4" w:rsidP="003A3F27">
      <w:pPr>
        <w:pStyle w:val="code"/>
      </w:pPr>
      <w:r w:rsidRPr="002879A2">
        <w:t>import org.jlab.coda.cMsg.cMsgCallbackAdapter;</w:t>
      </w:r>
    </w:p>
    <w:p w14:paraId="39014CA0" w14:textId="77777777" w:rsidR="00E839C4" w:rsidRPr="002879A2" w:rsidRDefault="00E839C4" w:rsidP="003A3F27">
      <w:pPr>
        <w:pStyle w:val="code"/>
      </w:pPr>
      <w:r w:rsidRPr="002879A2">
        <w:t>class myCB extends cMsgCallbackAdapter {</w:t>
      </w:r>
    </w:p>
    <w:p w14:paraId="01E576DD" w14:textId="77777777" w:rsidR="00E839C4" w:rsidRPr="002879A2" w:rsidRDefault="001200EB" w:rsidP="003A3F27">
      <w:pPr>
        <w:pStyle w:val="code"/>
      </w:pPr>
      <w:r>
        <w:t xml:space="preserve">   </w:t>
      </w:r>
      <w:r w:rsidR="00E839C4" w:rsidRPr="002879A2">
        <w:t>public void callback(cMsgMessage msg, Object userObject) {</w:t>
      </w:r>
    </w:p>
    <w:p w14:paraId="5B0D9C81" w14:textId="77777777" w:rsidR="00E839C4" w:rsidRPr="002879A2" w:rsidRDefault="00E839C4" w:rsidP="003A3F27">
      <w:pPr>
        <w:pStyle w:val="code"/>
      </w:pPr>
      <w:r w:rsidRPr="002879A2">
        <w:t xml:space="preserve">        System.out.println(</w:t>
      </w:r>
      <w:r w:rsidR="00E2359E">
        <w:t>"</w:t>
      </w:r>
      <w:r w:rsidRPr="002879A2">
        <w:t xml:space="preserve">Subject is:    </w:t>
      </w:r>
      <w:r w:rsidR="00E2359E">
        <w:t>"</w:t>
      </w:r>
      <w:r w:rsidRPr="002879A2">
        <w:t xml:space="preserve"> + msg.getSubject());</w:t>
      </w:r>
    </w:p>
    <w:p w14:paraId="3439DEC0" w14:textId="77777777" w:rsidR="00E839C4" w:rsidRPr="002879A2" w:rsidRDefault="00E839C4" w:rsidP="003A3F27">
      <w:pPr>
        <w:pStyle w:val="code"/>
      </w:pPr>
      <w:r w:rsidRPr="002879A2">
        <w:t xml:space="preserve">        System.out.println(</w:t>
      </w:r>
      <w:r w:rsidR="00E2359E">
        <w:t>"</w:t>
      </w:r>
      <w:r w:rsidRPr="002879A2">
        <w:t xml:space="preserve">Type is:       </w:t>
      </w:r>
      <w:r w:rsidR="00E2359E">
        <w:t>"</w:t>
      </w:r>
      <w:r w:rsidRPr="002879A2">
        <w:t xml:space="preserve"> + msg.getType());</w:t>
      </w:r>
    </w:p>
    <w:p w14:paraId="2B234D15" w14:textId="77777777" w:rsidR="00E839C4" w:rsidRPr="002879A2" w:rsidRDefault="00E839C4" w:rsidP="003A3F27">
      <w:pPr>
        <w:pStyle w:val="code"/>
      </w:pPr>
      <w:r w:rsidRPr="002879A2">
        <w:t xml:space="preserve">        System.out.println(</w:t>
      </w:r>
      <w:r w:rsidR="00E2359E">
        <w:t>"</w:t>
      </w:r>
      <w:r w:rsidRPr="002879A2">
        <w:t xml:space="preserve">Text is:       </w:t>
      </w:r>
      <w:r w:rsidR="00E2359E">
        <w:t>"</w:t>
      </w:r>
      <w:r w:rsidRPr="002879A2">
        <w:t xml:space="preserve"> + msg.getText());</w:t>
      </w:r>
    </w:p>
    <w:p w14:paraId="0450F699" w14:textId="77777777" w:rsidR="00E839C4" w:rsidRPr="002879A2" w:rsidRDefault="001200EB" w:rsidP="003A3F27">
      <w:pPr>
        <w:pStyle w:val="code"/>
      </w:pPr>
      <w:r>
        <w:t xml:space="preserve">   </w:t>
      </w:r>
      <w:r w:rsidR="00E839C4" w:rsidRPr="002879A2">
        <w:t>}</w:t>
      </w:r>
    </w:p>
    <w:p w14:paraId="31110880" w14:textId="77777777" w:rsidR="00E839C4" w:rsidRDefault="00E839C4" w:rsidP="003A3F27">
      <w:pPr>
        <w:pStyle w:val="code"/>
      </w:pPr>
      <w:r w:rsidRPr="002879A2">
        <w:lastRenderedPageBreak/>
        <w:t>}</w:t>
      </w:r>
    </w:p>
    <w:p w14:paraId="757FE3D3" w14:textId="77777777" w:rsidR="00F201A4" w:rsidRPr="002879A2" w:rsidRDefault="00F201A4" w:rsidP="003A3F27">
      <w:pPr>
        <w:pStyle w:val="code"/>
      </w:pPr>
    </w:p>
    <w:p w14:paraId="465400E0" w14:textId="77777777" w:rsidR="00F46646" w:rsidRDefault="008411E5" w:rsidP="00F52A6E">
      <w:pPr>
        <w:pStyle w:val="BodyText"/>
      </w:pPr>
      <w:r>
        <w:t>and the userO</w:t>
      </w:r>
      <w:r w:rsidR="00E839C4" w:rsidRPr="002879A2">
        <w:t>bject may be anything and exists solely for the</w:t>
      </w:r>
      <w:r w:rsidR="00F52A6E">
        <w:t xml:space="preserve"> </w:t>
      </w:r>
      <w:r w:rsidR="00E839C4" w:rsidRPr="002879A2">
        <w:t>programmer</w:t>
      </w:r>
      <w:r w:rsidR="00F52A6E">
        <w:t>’</w:t>
      </w:r>
      <w:r w:rsidR="00E839C4" w:rsidRPr="002879A2">
        <w:t>s convenience.</w:t>
      </w:r>
      <w:r w:rsidR="0047167B">
        <w:t xml:space="preserve"> The handle object is used for unsubscribing and interacting with the subscription.</w:t>
      </w:r>
    </w:p>
    <w:p w14:paraId="1FB26885" w14:textId="77777777" w:rsidR="00E839C4" w:rsidRPr="002879A2" w:rsidRDefault="00E839C4" w:rsidP="00F52A6E">
      <w:pPr>
        <w:pStyle w:val="BodyText"/>
      </w:pPr>
      <w:r w:rsidRPr="002879A2">
        <w:t>In the cMsg domain the received messages are queued and delivered</w:t>
      </w:r>
      <w:r w:rsidR="00F52A6E">
        <w:t xml:space="preserve"> </w:t>
      </w:r>
      <w:r w:rsidRPr="002879A2">
        <w:t>serially to the callback in the order received.  Configuration options</w:t>
      </w:r>
      <w:r w:rsidR="00F52A6E">
        <w:t xml:space="preserve"> </w:t>
      </w:r>
      <w:r w:rsidR="00543FAB">
        <w:t xml:space="preserve">(overriding of various methods) </w:t>
      </w:r>
      <w:r w:rsidRPr="002879A2">
        <w:t>allow for parallelizing callback processing into multiple threads,</w:t>
      </w:r>
      <w:r w:rsidR="00F52A6E">
        <w:t xml:space="preserve"> </w:t>
      </w:r>
      <w:r w:rsidRPr="002879A2">
        <w:t>discard of messages after a maximum number are waiting to be</w:t>
      </w:r>
      <w:r w:rsidR="00F52A6E">
        <w:t xml:space="preserve"> </w:t>
      </w:r>
      <w:r w:rsidRPr="002879A2">
        <w:t>processed, etc.  See the API docs for details.</w:t>
      </w:r>
    </w:p>
    <w:p w14:paraId="1A607350" w14:textId="77777777" w:rsidR="00E839C4" w:rsidRPr="002879A2" w:rsidRDefault="00E839C4" w:rsidP="009E3D95">
      <w:pPr>
        <w:pStyle w:val="BodyText"/>
      </w:pPr>
    </w:p>
    <w:p w14:paraId="013471FF" w14:textId="77777777" w:rsidR="00E839C4" w:rsidRDefault="00E839C4" w:rsidP="00F52A6E">
      <w:pPr>
        <w:pStyle w:val="BodyText"/>
      </w:pPr>
      <w:r w:rsidRPr="002879A2">
        <w:t>To enable message receipt and delivery to callbacks:</w:t>
      </w:r>
    </w:p>
    <w:p w14:paraId="54060460" w14:textId="77777777" w:rsidR="0041075E" w:rsidRPr="002879A2" w:rsidRDefault="0041075E" w:rsidP="00F52A6E">
      <w:pPr>
        <w:pStyle w:val="BodyText"/>
      </w:pPr>
    </w:p>
    <w:p w14:paraId="05E2AE52" w14:textId="77777777" w:rsidR="00E839C4" w:rsidRDefault="00E839C4" w:rsidP="003A3F27">
      <w:pPr>
        <w:pStyle w:val="code"/>
      </w:pPr>
      <w:r w:rsidRPr="002879A2">
        <w:t>cMsgSys.start();</w:t>
      </w:r>
    </w:p>
    <w:p w14:paraId="64463DC1" w14:textId="77777777" w:rsidR="0041075E" w:rsidRDefault="0041075E" w:rsidP="003A3F27">
      <w:pPr>
        <w:pStyle w:val="code"/>
      </w:pPr>
    </w:p>
    <w:p w14:paraId="75BBF744" w14:textId="77777777" w:rsidR="0041075E" w:rsidRDefault="0041075E" w:rsidP="0041075E">
      <w:pPr>
        <w:pStyle w:val="BodyText"/>
        <w:rPr>
          <w:rStyle w:val="Emphasis"/>
          <w:i w:val="0"/>
          <w:iCs w:val="0"/>
        </w:rPr>
      </w:pPr>
      <w:r w:rsidRPr="00134830">
        <w:rPr>
          <w:rStyle w:val="Emphasis"/>
          <w:i w:val="0"/>
          <w:iCs w:val="0"/>
        </w:rPr>
        <w:t>To disabl</w:t>
      </w:r>
      <w:r>
        <w:rPr>
          <w:rStyle w:val="Emphasis"/>
          <w:i w:val="0"/>
          <w:iCs w:val="0"/>
        </w:rPr>
        <w:t>e message receipt:</w:t>
      </w:r>
    </w:p>
    <w:p w14:paraId="4709E9F5" w14:textId="77777777" w:rsidR="0041075E" w:rsidRDefault="0041075E" w:rsidP="0041075E">
      <w:pPr>
        <w:pStyle w:val="BodyText"/>
        <w:rPr>
          <w:rStyle w:val="Emphasis"/>
          <w:i w:val="0"/>
          <w:iCs w:val="0"/>
        </w:rPr>
      </w:pPr>
    </w:p>
    <w:p w14:paraId="62613864" w14:textId="77777777" w:rsidR="00F463A6" w:rsidRDefault="0041075E" w:rsidP="003A3F27">
      <w:pPr>
        <w:pStyle w:val="code"/>
      </w:pPr>
      <w:r>
        <w:rPr>
          <w:rStyle w:val="Emphasis"/>
          <w:i w:val="0"/>
          <w:iCs w:val="0"/>
        </w:rPr>
        <w:t>cMsgSys.stop();</w:t>
      </w:r>
    </w:p>
    <w:p w14:paraId="46BD2CBE" w14:textId="039CACB6" w:rsidR="00976CF7" w:rsidRPr="002879A2" w:rsidRDefault="006D4D89" w:rsidP="003A3F27">
      <w:pPr>
        <w:pStyle w:val="code"/>
      </w:pPr>
      <w:r w:rsidRPr="00976CF7">
        <w:rPr>
          <w:rStyle w:val="Emphasis"/>
          <w:b/>
          <w:i w:val="0"/>
          <w:noProof/>
        </w:rPr>
        <mc:AlternateContent>
          <mc:Choice Requires="wps">
            <w:drawing>
              <wp:anchor distT="0" distB="0" distL="114300" distR="114300" simplePos="0" relativeHeight="251657216" behindDoc="0" locked="0" layoutInCell="1" allowOverlap="1" wp14:anchorId="40BA0A2B" wp14:editId="30D8AE1F">
                <wp:simplePos x="0" y="0"/>
                <wp:positionH relativeFrom="column">
                  <wp:posOffset>-885825</wp:posOffset>
                </wp:positionH>
                <wp:positionV relativeFrom="paragraph">
                  <wp:posOffset>125730</wp:posOffset>
                </wp:positionV>
                <wp:extent cx="676275" cy="574040"/>
                <wp:effectExtent l="3175" t="0" r="6350" b="508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A827EB" w14:textId="02BDAFE6" w:rsidR="004D3746" w:rsidRDefault="006D4D89" w:rsidP="00976CF7">
                            <w:pPr>
                              <w:jc w:val="both"/>
                            </w:pPr>
                            <w:r>
                              <w:rPr>
                                <w:rStyle w:val="Emphasis"/>
                                <w:b/>
                                <w:i w:val="0"/>
                                <w:noProof/>
                              </w:rPr>
                              <w:drawing>
                                <wp:inline distT="0" distB="0" distL="0" distR="0" wp14:anchorId="1E7C05E8" wp14:editId="0B5CD0AA">
                                  <wp:extent cx="541655" cy="478155"/>
                                  <wp:effectExtent l="0" t="0" r="0" b="4445"/>
                                  <wp:docPr id="4" name="Picture 4"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248180000[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0BA0A2B" id="Text Box 6" o:spid="_x0000_s1028" type="#_x0000_t202" style="position:absolute;left:0;text-align:left;margin-left:-69.75pt;margin-top:9.9pt;width:53.25pt;height:4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" stroked="f">
                <v:textbox style="mso-fit-shape-to-text:t">
                  <w:txbxContent>
                    <w:p w14:paraId="5DA827EB" w14:textId="02BDAFE6" w:rsidR="004D3746" w:rsidRDefault="006D4D89" w:rsidP="00976CF7">
                      <w:pPr>
                        <w:jc w:val="both"/>
                      </w:pPr>
                      <w:r>
                        <w:rPr>
                          <w:rStyle w:val="Emphasis"/>
                          <w:b/>
                          <w:i w:val="0"/>
                          <w:noProof/>
                        </w:rPr>
                        <w:drawing>
                          <wp:inline distT="0" distB="0" distL="0" distR="0" wp14:anchorId="1E7C05E8" wp14:editId="0B5CD0AA">
                            <wp:extent cx="541655" cy="478155"/>
                            <wp:effectExtent l="0" t="0" r="0" b="4445"/>
                            <wp:docPr id="4" name="Picture 4"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248180000[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p>
    <w:p w14:paraId="626A5BC0" w14:textId="77777777" w:rsidR="00134830" w:rsidRDefault="00AF7042" w:rsidP="00134830">
      <w:pPr>
        <w:pStyle w:val="BodyText"/>
        <w:rPr>
          <w:rStyle w:val="Emphasis"/>
          <w:i w:val="0"/>
          <w:iCs w:val="0"/>
        </w:rPr>
      </w:pPr>
      <w:r>
        <w:rPr>
          <w:rStyle w:val="Emphasis"/>
          <w:b/>
          <w:i w:val="0"/>
          <w:sz w:val="28"/>
        </w:rPr>
        <w:t xml:space="preserve">ATTENTION: </w:t>
      </w:r>
      <w:r w:rsidR="00220ABD" w:rsidRPr="00F463A6">
        <w:rPr>
          <w:rStyle w:val="Emphasis"/>
          <w:b/>
          <w:i w:val="0"/>
          <w:sz w:val="28"/>
        </w:rPr>
        <w:t>N</w:t>
      </w:r>
      <w:r w:rsidR="00E839C4" w:rsidRPr="00F463A6">
        <w:rPr>
          <w:rStyle w:val="Emphasis"/>
          <w:b/>
          <w:i w:val="0"/>
          <w:sz w:val="28"/>
        </w:rPr>
        <w:t>o messages will be delivered at all unless the</w:t>
      </w:r>
      <w:r w:rsidR="00F52A6E" w:rsidRPr="00F463A6">
        <w:rPr>
          <w:rStyle w:val="Emphasis"/>
          <w:b/>
          <w:i w:val="0"/>
          <w:sz w:val="28"/>
        </w:rPr>
        <w:t xml:space="preserve"> </w:t>
      </w:r>
      <w:r w:rsidR="00E839C4" w:rsidRPr="00F463A6">
        <w:rPr>
          <w:rStyle w:val="Emphasis"/>
          <w:b/>
          <w:i w:val="0"/>
          <w:sz w:val="28"/>
        </w:rPr>
        <w:t>start() method is called!</w:t>
      </w:r>
      <w:r w:rsidR="00E839C4" w:rsidRPr="00134830">
        <w:rPr>
          <w:rStyle w:val="Emphasis"/>
          <w:b/>
          <w:i w:val="0"/>
        </w:rPr>
        <w:t xml:space="preserve"> </w:t>
      </w:r>
    </w:p>
    <w:p w14:paraId="254EAFB7" w14:textId="77777777" w:rsidR="00C910B0" w:rsidRDefault="00C910B0" w:rsidP="00134830">
      <w:pPr>
        <w:pStyle w:val="BodyText"/>
      </w:pPr>
    </w:p>
    <w:p w14:paraId="56B7C696" w14:textId="77777777" w:rsidR="00C910B0" w:rsidRPr="00134830" w:rsidRDefault="00C910B0" w:rsidP="002B5A83">
      <w:pPr>
        <w:pStyle w:val="Heading2"/>
        <w:numPr>
          <w:ilvl w:val="1"/>
          <w:numId w:val="2"/>
        </w:numPr>
      </w:pPr>
      <w:bookmarkStart w:id="61" w:name="_Toc71034517"/>
      <w:r>
        <w:t>Synchronous methods</w:t>
      </w:r>
      <w:bookmarkEnd w:id="61"/>
    </w:p>
    <w:p w14:paraId="634A50CA" w14:textId="77777777" w:rsidR="00E839C4" w:rsidRDefault="00E839C4" w:rsidP="00F52A6E">
      <w:pPr>
        <w:pStyle w:val="BodyText"/>
      </w:pPr>
      <w:r w:rsidRPr="002879A2">
        <w:t>The subscribeAndGet() method performs a synchronous one-shot</w:t>
      </w:r>
      <w:r w:rsidR="00F52A6E">
        <w:t xml:space="preserve"> </w:t>
      </w:r>
      <w:r w:rsidRPr="002879A2">
        <w:t>subscribe</w:t>
      </w:r>
      <w:r w:rsidR="003872DB">
        <w:t xml:space="preserve">. That is, it </w:t>
      </w:r>
      <w:r w:rsidR="003872DB" w:rsidRPr="002879A2">
        <w:t>temporarily subscribes to mySubject/myType (existing subscriptions and</w:t>
      </w:r>
      <w:r w:rsidR="003872DB">
        <w:t xml:space="preserve"> </w:t>
      </w:r>
      <w:r w:rsidR="003872DB" w:rsidRPr="002879A2">
        <w:t>callbacks are unaffected), waits for a matching message to arrive,</w:t>
      </w:r>
      <w:r w:rsidR="003872DB">
        <w:t xml:space="preserve"> </w:t>
      </w:r>
      <w:r w:rsidR="003872DB" w:rsidRPr="002879A2">
        <w:t xml:space="preserve">then returns the message.  If none arrives within the timeout </w:t>
      </w:r>
      <w:r w:rsidR="003872DB">
        <w:t>a timeout exception is thrown.</w:t>
      </w:r>
    </w:p>
    <w:p w14:paraId="350A4F98" w14:textId="77777777" w:rsidR="0041075E" w:rsidRPr="002879A2" w:rsidRDefault="0041075E" w:rsidP="00F52A6E">
      <w:pPr>
        <w:pStyle w:val="BodyText"/>
      </w:pPr>
    </w:p>
    <w:p w14:paraId="679C3782" w14:textId="77777777" w:rsidR="003872DB" w:rsidRDefault="003872DB" w:rsidP="003A3F27">
      <w:pPr>
        <w:pStyle w:val="code"/>
      </w:pPr>
      <w:r>
        <w:t>long myTimeout = 1000; /* 1 sec */</w:t>
      </w:r>
    </w:p>
    <w:p w14:paraId="6F0A6664" w14:textId="77777777" w:rsidR="00E839C4" w:rsidRPr="002879A2" w:rsidRDefault="00E839C4" w:rsidP="003A3F27">
      <w:pPr>
        <w:pStyle w:val="code"/>
      </w:pPr>
      <w:r w:rsidRPr="002879A2">
        <w:t>cMsgMessage m = cMsgSys.subscribeAndGet(mySubject,</w:t>
      </w:r>
      <w:r w:rsidR="008411E5">
        <w:t xml:space="preserve"> </w:t>
      </w:r>
      <w:r w:rsidRPr="002879A2">
        <w:t>myType,</w:t>
      </w:r>
      <w:r w:rsidR="008411E5">
        <w:t xml:space="preserve"> </w:t>
      </w:r>
      <w:r w:rsidRPr="002879A2">
        <w:t>myTimeout);</w:t>
      </w:r>
    </w:p>
    <w:p w14:paraId="7D07074E" w14:textId="77777777" w:rsidR="00E839C4" w:rsidRPr="002879A2" w:rsidRDefault="00E839C4" w:rsidP="003A3F27">
      <w:pPr>
        <w:pStyle w:val="code"/>
      </w:pPr>
      <w:r w:rsidRPr="002879A2">
        <w:t xml:space="preserve">// </w:t>
      </w:r>
      <w:r w:rsidR="00112EA5">
        <w:t xml:space="preserve">exception thrown if </w:t>
      </w:r>
      <w:r w:rsidRPr="002879A2">
        <w:t>no message arrived within timeout</w:t>
      </w:r>
    </w:p>
    <w:p w14:paraId="11B03AA4" w14:textId="77777777" w:rsidR="00E839C4" w:rsidRPr="002879A2" w:rsidRDefault="00E839C4" w:rsidP="009E3D95">
      <w:pPr>
        <w:pStyle w:val="BodyText"/>
      </w:pPr>
    </w:p>
    <w:p w14:paraId="30C6706F" w14:textId="77777777" w:rsidR="00E839C4" w:rsidRDefault="003872DB" w:rsidP="00F52A6E">
      <w:pPr>
        <w:pStyle w:val="BodyText"/>
      </w:pPr>
      <w:r>
        <w:t xml:space="preserve">The sendAndGet() method </w:t>
      </w:r>
      <w:r w:rsidR="00E839C4" w:rsidRPr="002879A2">
        <w:t>synchronously send</w:t>
      </w:r>
      <w:r>
        <w:t>s</w:t>
      </w:r>
      <w:r w:rsidR="00E839C4" w:rsidRPr="002879A2">
        <w:t xml:space="preserve"> a message and get</w:t>
      </w:r>
      <w:r>
        <w:t>s</w:t>
      </w:r>
      <w:r w:rsidR="00E839C4" w:rsidRPr="002879A2">
        <w:t xml:space="preserve"> a private response from the</w:t>
      </w:r>
      <w:r w:rsidR="00F52A6E">
        <w:t xml:space="preserve"> </w:t>
      </w:r>
      <w:r w:rsidR="00E839C4" w:rsidRPr="002879A2">
        <w:t>receiver:</w:t>
      </w:r>
    </w:p>
    <w:p w14:paraId="47D41768" w14:textId="77777777" w:rsidR="0041075E" w:rsidRPr="002879A2" w:rsidRDefault="0041075E" w:rsidP="00F52A6E">
      <w:pPr>
        <w:pStyle w:val="BodyText"/>
      </w:pPr>
    </w:p>
    <w:p w14:paraId="2E92DCC1" w14:textId="77777777" w:rsidR="00EB72E0" w:rsidRDefault="00EB72E0" w:rsidP="00EB72E0">
      <w:pPr>
        <w:pStyle w:val="code"/>
      </w:pPr>
      <w:r>
        <w:t>long myTimeout = 1000; /* 1 sec */</w:t>
      </w:r>
    </w:p>
    <w:p w14:paraId="532BA823" w14:textId="77777777" w:rsidR="00E839C4" w:rsidRPr="002879A2" w:rsidRDefault="00E839C4" w:rsidP="003A3F27">
      <w:pPr>
        <w:pStyle w:val="code"/>
      </w:pPr>
      <w:r w:rsidRPr="002879A2">
        <w:t>cMsgMessage response = cMsgSys.sendAndGet(msg,</w:t>
      </w:r>
      <w:r w:rsidR="008411E5">
        <w:t xml:space="preserve"> </w:t>
      </w:r>
      <w:r w:rsidRPr="002879A2">
        <w:t>myTimeout);</w:t>
      </w:r>
    </w:p>
    <w:p w14:paraId="4CDE2041" w14:textId="77777777" w:rsidR="00112EA5" w:rsidRPr="002879A2" w:rsidRDefault="00112EA5" w:rsidP="00112EA5">
      <w:pPr>
        <w:pStyle w:val="code"/>
      </w:pPr>
      <w:r w:rsidRPr="002879A2">
        <w:t xml:space="preserve">// </w:t>
      </w:r>
      <w:r>
        <w:t xml:space="preserve">exception thrown if </w:t>
      </w:r>
      <w:r w:rsidRPr="002879A2">
        <w:t>no message arrived within timeout</w:t>
      </w:r>
    </w:p>
    <w:p w14:paraId="008839C7" w14:textId="77777777" w:rsidR="00F201A4" w:rsidRPr="002879A2" w:rsidRDefault="00F201A4" w:rsidP="003A3F27">
      <w:pPr>
        <w:pStyle w:val="code"/>
      </w:pPr>
    </w:p>
    <w:p w14:paraId="051D4ACF" w14:textId="77777777" w:rsidR="00E839C4" w:rsidRDefault="00E839C4" w:rsidP="00F52A6E">
      <w:pPr>
        <w:pStyle w:val="BodyText"/>
      </w:pPr>
      <w:r w:rsidRPr="002879A2">
        <w:t>When the receiver gets</w:t>
      </w:r>
      <w:r w:rsidR="00F52A6E">
        <w:t xml:space="preserve"> </w:t>
      </w:r>
      <w:r w:rsidRPr="002879A2">
        <w:t>the message it has to first recognize that this is a synchronous</w:t>
      </w:r>
      <w:r w:rsidR="00F52A6E">
        <w:t xml:space="preserve"> </w:t>
      </w:r>
      <w:r w:rsidRPr="002879A2">
        <w:t xml:space="preserve">request, then create the response message via a </w:t>
      </w:r>
      <w:r w:rsidR="003B2ED3">
        <w:t>special method</w:t>
      </w:r>
      <w:r w:rsidRPr="002879A2">
        <w:t xml:space="preserve"> (and NOT via</w:t>
      </w:r>
      <w:r w:rsidR="00F52A6E">
        <w:t xml:space="preserve"> </w:t>
      </w:r>
      <w:r w:rsidRPr="002879A2">
        <w:t>the usual cMsgMessage constructor).  Receiver code might look like:</w:t>
      </w:r>
    </w:p>
    <w:p w14:paraId="4FCB8D90" w14:textId="77777777" w:rsidR="0041075E" w:rsidRPr="002879A2" w:rsidRDefault="0041075E" w:rsidP="00F52A6E">
      <w:pPr>
        <w:pStyle w:val="BodyText"/>
      </w:pPr>
    </w:p>
    <w:p w14:paraId="4F02B2A6" w14:textId="77777777" w:rsidR="00E839C4" w:rsidRPr="002879A2" w:rsidRDefault="00E839C4" w:rsidP="003A3F27">
      <w:pPr>
        <w:pStyle w:val="code"/>
      </w:pPr>
      <w:r w:rsidRPr="002879A2">
        <w:t>// ...just got a message via a callback</w:t>
      </w:r>
    </w:p>
    <w:p w14:paraId="358C6305" w14:textId="77777777" w:rsidR="00E839C4" w:rsidRPr="002879A2" w:rsidRDefault="00E839C4" w:rsidP="003A3F27">
      <w:pPr>
        <w:pStyle w:val="code"/>
      </w:pPr>
      <w:r w:rsidRPr="002879A2">
        <w:t>// ...send a response if it is a synchronous request message</w:t>
      </w:r>
    </w:p>
    <w:p w14:paraId="65BF930D" w14:textId="77777777" w:rsidR="00E839C4" w:rsidRPr="002879A2" w:rsidRDefault="00E80F79" w:rsidP="003A3F27">
      <w:pPr>
        <w:pStyle w:val="code"/>
      </w:pPr>
      <w:r w:rsidRPr="002879A2">
        <w:t>I</w:t>
      </w:r>
      <w:r w:rsidR="00E839C4" w:rsidRPr="002879A2">
        <w:t>f</w:t>
      </w:r>
      <w:r>
        <w:t xml:space="preserve"> </w:t>
      </w:r>
      <w:r w:rsidR="00E839C4" w:rsidRPr="002879A2">
        <w:t>(msg.isGetRequest()) {</w:t>
      </w:r>
    </w:p>
    <w:p w14:paraId="01794A92" w14:textId="77777777" w:rsidR="00767ACF" w:rsidRDefault="00767ACF" w:rsidP="003A3F27">
      <w:pPr>
        <w:pStyle w:val="code"/>
      </w:pPr>
      <w:r>
        <w:t xml:space="preserve">   </w:t>
      </w:r>
      <w:r w:rsidR="00E839C4" w:rsidRPr="002879A2">
        <w:t>cMsgMessage response = msg.response();  // create special response</w:t>
      </w:r>
      <w:r>
        <w:t xml:space="preserve"> </w:t>
      </w:r>
    </w:p>
    <w:p w14:paraId="252E6549" w14:textId="77777777" w:rsidR="00767ACF" w:rsidRDefault="00767ACF" w:rsidP="003A3F27">
      <w:pPr>
        <w:pStyle w:val="code"/>
      </w:pPr>
      <w:r>
        <w:t xml:space="preserve">   </w:t>
      </w:r>
      <w:r w:rsidR="00E839C4" w:rsidRPr="002879A2">
        <w:t>response.setSubject(mySubject);</w:t>
      </w:r>
      <w:r w:rsidR="00F52A6E">
        <w:t xml:space="preserve"> </w:t>
      </w:r>
    </w:p>
    <w:p w14:paraId="7FF0555E" w14:textId="77777777" w:rsidR="00767ACF" w:rsidRDefault="00767ACF" w:rsidP="003A3F27">
      <w:pPr>
        <w:pStyle w:val="code"/>
      </w:pPr>
      <w:r>
        <w:t xml:space="preserve">   </w:t>
      </w:r>
      <w:r w:rsidR="00E839C4" w:rsidRPr="002879A2">
        <w:t>response.setType(myType);</w:t>
      </w:r>
      <w:r w:rsidR="00F52A6E">
        <w:t xml:space="preserve"> </w:t>
      </w:r>
    </w:p>
    <w:p w14:paraId="4207F72A" w14:textId="77777777" w:rsidR="00767ACF" w:rsidRDefault="00767ACF" w:rsidP="003A3F27">
      <w:pPr>
        <w:pStyle w:val="code"/>
      </w:pPr>
      <w:r>
        <w:t xml:space="preserve">   </w:t>
      </w:r>
      <w:r w:rsidR="00E839C4" w:rsidRPr="002879A2">
        <w:t>response.setText(myText);</w:t>
      </w:r>
      <w:r w:rsidR="00F52A6E">
        <w:t xml:space="preserve"> </w:t>
      </w:r>
    </w:p>
    <w:p w14:paraId="46A1D9CE" w14:textId="77777777" w:rsidR="00767ACF" w:rsidRDefault="00767ACF" w:rsidP="003A3F27">
      <w:pPr>
        <w:pStyle w:val="code"/>
      </w:pPr>
      <w:r>
        <w:t xml:space="preserve">   </w:t>
      </w:r>
      <w:r w:rsidR="00E839C4" w:rsidRPr="002879A2">
        <w:t>cMsgSys.send(response);</w:t>
      </w:r>
      <w:r w:rsidR="00F52A6E">
        <w:t xml:space="preserve"> </w:t>
      </w:r>
    </w:p>
    <w:p w14:paraId="4A2D7B9E" w14:textId="77777777" w:rsidR="00E839C4" w:rsidRPr="002879A2" w:rsidRDefault="00767ACF" w:rsidP="003A3F27">
      <w:pPr>
        <w:pStyle w:val="code"/>
      </w:pPr>
      <w:r>
        <w:lastRenderedPageBreak/>
        <w:t xml:space="preserve">   </w:t>
      </w:r>
      <w:r w:rsidR="00E839C4" w:rsidRPr="002879A2">
        <w:t>cMsgSys.flush();</w:t>
      </w:r>
    </w:p>
    <w:p w14:paraId="4DEC36B0" w14:textId="77777777" w:rsidR="00E839C4" w:rsidRPr="002879A2" w:rsidRDefault="00E839C4" w:rsidP="003A3F27">
      <w:pPr>
        <w:pStyle w:val="code"/>
      </w:pPr>
      <w:r w:rsidRPr="002879A2">
        <w:t>}</w:t>
      </w:r>
    </w:p>
    <w:p w14:paraId="79FAD30E" w14:textId="77777777" w:rsidR="00E839C4" w:rsidRPr="002879A2" w:rsidRDefault="00E839C4" w:rsidP="009E3D95">
      <w:pPr>
        <w:pStyle w:val="BodyText"/>
      </w:pPr>
    </w:p>
    <w:p w14:paraId="267FA71D" w14:textId="77777777" w:rsidR="005C412E" w:rsidRDefault="00E839C4" w:rsidP="00F52A6E">
      <w:pPr>
        <w:pStyle w:val="BodyText"/>
        <w:sectPr w:rsidR="005C412E" w:rsidSect="005C412E">
          <w:type w:val="continuous"/>
          <w:pgSz w:w="12240" w:h="15840"/>
          <w:pgMar w:top="1440" w:right="1800" w:bottom="1440" w:left="1800" w:header="720" w:footer="720" w:gutter="0"/>
          <w:cols w:space="720"/>
          <w:docGrid w:linePitch="360"/>
        </w:sectPr>
      </w:pPr>
      <w:r w:rsidRPr="002879A2">
        <w:t>If two receivers synchronously respond to the message as above the</w:t>
      </w:r>
      <w:r w:rsidR="00F52A6E">
        <w:t xml:space="preserve"> </w:t>
      </w:r>
      <w:r w:rsidRPr="002879A2">
        <w:t>first one sent gets returned by the sendAndGet() method in the client.</w:t>
      </w:r>
      <w:r w:rsidR="00F52A6E">
        <w:t xml:space="preserve">  </w:t>
      </w:r>
      <w:r w:rsidRPr="002879A2">
        <w:t>The second response is treated a</w:t>
      </w:r>
      <w:r w:rsidR="00C910B0">
        <w:t>s a normally published message.</w:t>
      </w:r>
    </w:p>
    <w:p w14:paraId="0A3AD416" w14:textId="77777777" w:rsidR="00E839C4" w:rsidRDefault="00E839C4" w:rsidP="00E839C4">
      <w:pPr>
        <w:pStyle w:val="PartTitle"/>
        <w:framePr w:w="2940" w:wrap="notBeside" w:hAnchor="page" w:x="7554" w:y="901"/>
      </w:pPr>
      <w:r>
        <w:lastRenderedPageBreak/>
        <w:t>Section</w:t>
      </w:r>
    </w:p>
    <w:p w14:paraId="0DE70D96" w14:textId="77777777" w:rsidR="00E839C4" w:rsidRDefault="00D46734" w:rsidP="00E839C4">
      <w:pPr>
        <w:pStyle w:val="PartLabel"/>
        <w:framePr w:w="2940" w:wrap="notBeside" w:hAnchor="page" w:x="7554" w:y="901"/>
      </w:pPr>
      <w:r>
        <w:t>11</w:t>
      </w:r>
    </w:p>
    <w:p w14:paraId="7400F2CE" w14:textId="77777777" w:rsidR="003334A1" w:rsidRPr="003334A1" w:rsidRDefault="003334A1" w:rsidP="002B5A83">
      <w:pPr>
        <w:pStyle w:val="Heading1"/>
        <w:numPr>
          <w:ilvl w:val="0"/>
          <w:numId w:val="2"/>
        </w:numPr>
        <w:rPr>
          <w:sz w:val="28"/>
        </w:rPr>
      </w:pPr>
      <w:bookmarkStart w:id="62" w:name="_Toc71034518"/>
      <w:r>
        <w:t>C Tutorial</w:t>
      </w:r>
      <w:bookmarkEnd w:id="62"/>
    </w:p>
    <w:p w14:paraId="636FB555" w14:textId="77777777" w:rsidR="00725E55" w:rsidRDefault="00725E55" w:rsidP="00725E55">
      <w:pPr>
        <w:pStyle w:val="BodyText"/>
      </w:pPr>
    </w:p>
    <w:p w14:paraId="4F8C5851" w14:textId="77777777" w:rsidR="00D424C5" w:rsidRDefault="00725E55" w:rsidP="00725E55">
      <w:pPr>
        <w:pStyle w:val="BodyText"/>
      </w:pPr>
      <w:r w:rsidRPr="002879A2">
        <w:t>An application can connect to many different domains, and publications</w:t>
      </w:r>
      <w:r>
        <w:t xml:space="preserve"> </w:t>
      </w:r>
      <w:r w:rsidRPr="002879A2">
        <w:t>and subscriptions in different domains are independent.</w:t>
      </w:r>
    </w:p>
    <w:p w14:paraId="5624FE7B" w14:textId="77777777" w:rsidR="003C6DE2" w:rsidRPr="00D424C5" w:rsidRDefault="003C6DE2" w:rsidP="00725E55">
      <w:pPr>
        <w:pStyle w:val="BodyText"/>
      </w:pPr>
    </w:p>
    <w:p w14:paraId="64439377" w14:textId="77777777" w:rsidR="00D424C5" w:rsidRPr="002879A2" w:rsidRDefault="00D424C5" w:rsidP="002B5A83">
      <w:pPr>
        <w:pStyle w:val="Heading2"/>
        <w:numPr>
          <w:ilvl w:val="1"/>
          <w:numId w:val="2"/>
        </w:numPr>
      </w:pPr>
      <w:bookmarkStart w:id="63" w:name="_Toc71034519"/>
      <w:r>
        <w:t>Connect to a domain</w:t>
      </w:r>
      <w:bookmarkEnd w:id="63"/>
    </w:p>
    <w:p w14:paraId="0F7D33D2" w14:textId="77777777" w:rsidR="006650E2" w:rsidRDefault="00986781" w:rsidP="00986781">
      <w:pPr>
        <w:pStyle w:val="code"/>
        <w:ind w:left="0"/>
        <w:rPr>
          <w:rFonts w:ascii="Times New Roman" w:hAnsi="Times New Roman"/>
          <w:sz w:val="24"/>
        </w:rPr>
      </w:pPr>
      <w:r>
        <w:rPr>
          <w:rFonts w:ascii="Times New Roman" w:hAnsi="Times New Roman"/>
          <w:sz w:val="24"/>
        </w:rPr>
        <w:t xml:space="preserve">      </w:t>
      </w:r>
    </w:p>
    <w:p w14:paraId="5139AEDE" w14:textId="77777777" w:rsidR="00725E55" w:rsidRPr="002879A2" w:rsidRDefault="006650E2" w:rsidP="00986781">
      <w:pPr>
        <w:pStyle w:val="code"/>
        <w:ind w:left="0"/>
      </w:pPr>
      <w:r>
        <w:rPr>
          <w:rFonts w:ascii="Times New Roman" w:hAnsi="Times New Roman"/>
          <w:sz w:val="24"/>
        </w:rPr>
        <w:t xml:space="preserve">      </w:t>
      </w:r>
      <w:r w:rsidR="00E50BE5">
        <w:t>#include &lt;cMsg.h</w:t>
      </w:r>
      <w:r w:rsidR="00725E55">
        <w:t>&gt;</w:t>
      </w:r>
    </w:p>
    <w:p w14:paraId="2CF6619A" w14:textId="77777777" w:rsidR="00725E55" w:rsidRDefault="00725E55" w:rsidP="00725E55">
      <w:pPr>
        <w:pStyle w:val="code"/>
      </w:pPr>
    </w:p>
    <w:p w14:paraId="030B1A74" w14:textId="77777777" w:rsidR="00B47186" w:rsidRDefault="00986781" w:rsidP="00725E55">
      <w:pPr>
        <w:pStyle w:val="code"/>
      </w:pPr>
      <w:r>
        <w:t>int stat</w:t>
      </w:r>
      <w:r w:rsidR="00B47186">
        <w:t>;</w:t>
      </w:r>
    </w:p>
    <w:p w14:paraId="5C028EE2" w14:textId="77777777" w:rsidR="00986781" w:rsidRDefault="00B47186" w:rsidP="00725E55">
      <w:pPr>
        <w:pStyle w:val="code"/>
      </w:pPr>
      <w:r>
        <w:t>void *</w:t>
      </w:r>
      <w:r w:rsidR="003A1235">
        <w:t>domainId</w:t>
      </w:r>
      <w:r w:rsidR="00986781">
        <w:t>;</w:t>
      </w:r>
    </w:p>
    <w:p w14:paraId="69305D87" w14:textId="77777777" w:rsidR="003C6DE2" w:rsidRDefault="003C6DE2" w:rsidP="00725E55">
      <w:pPr>
        <w:pStyle w:val="code"/>
      </w:pPr>
      <w:r>
        <w:t>char *myUDL, *myName, *myDescription;</w:t>
      </w:r>
    </w:p>
    <w:p w14:paraId="7F80E453" w14:textId="77777777" w:rsidR="003C6DE2" w:rsidRPr="002879A2" w:rsidRDefault="003C6DE2" w:rsidP="00725E55">
      <w:pPr>
        <w:pStyle w:val="code"/>
      </w:pPr>
    </w:p>
    <w:p w14:paraId="0EC42DA8" w14:textId="77777777" w:rsidR="00E50BE5" w:rsidRDefault="00E50BE5" w:rsidP="00725E55">
      <w:pPr>
        <w:pStyle w:val="code"/>
      </w:pPr>
      <w:r>
        <w:t>stat = cMsgConnect</w:t>
      </w:r>
      <w:r w:rsidR="00725E55">
        <w:t>(myUDL,</w:t>
      </w:r>
      <w:r w:rsidR="003559AE">
        <w:t xml:space="preserve"> </w:t>
      </w:r>
      <w:r w:rsidR="00725E55">
        <w:t>myName,</w:t>
      </w:r>
      <w:r w:rsidR="003559AE">
        <w:t xml:space="preserve"> </w:t>
      </w:r>
      <w:r w:rsidR="003C6DE2">
        <w:t>myDescription</w:t>
      </w:r>
      <w:r w:rsidR="00986781">
        <w:t>,</w:t>
      </w:r>
      <w:r w:rsidR="003559AE">
        <w:t xml:space="preserve"> </w:t>
      </w:r>
      <w:r w:rsidR="00986781">
        <w:t>&amp;</w:t>
      </w:r>
      <w:r w:rsidR="003A1235">
        <w:t>domainId</w:t>
      </w:r>
      <w:r>
        <w:t>);</w:t>
      </w:r>
    </w:p>
    <w:p w14:paraId="17182FEB" w14:textId="77777777" w:rsidR="00E50BE5" w:rsidRDefault="00E50BE5" w:rsidP="00725E55">
      <w:pPr>
        <w:pStyle w:val="code"/>
      </w:pPr>
      <w:r>
        <w:t>if</w:t>
      </w:r>
      <w:r w:rsidR="009B3D0C">
        <w:t xml:space="preserve"> </w:t>
      </w:r>
      <w:r>
        <w:t>(stat!=CMSG_OK) {</w:t>
      </w:r>
    </w:p>
    <w:p w14:paraId="15F31274" w14:textId="77777777" w:rsidR="00E50BE5" w:rsidRDefault="00347390" w:rsidP="00725E55">
      <w:pPr>
        <w:pStyle w:val="code"/>
      </w:pPr>
      <w:r>
        <w:t xml:space="preserve">   </w:t>
      </w:r>
      <w:r w:rsidR="00E50BE5">
        <w:t xml:space="preserve">/* something </w:t>
      </w:r>
      <w:r w:rsidR="003A1235">
        <w:t xml:space="preserve">is </w:t>
      </w:r>
      <w:r w:rsidR="00E50BE5">
        <w:t>wrong */</w:t>
      </w:r>
    </w:p>
    <w:p w14:paraId="2917BBF1" w14:textId="77777777" w:rsidR="00347390" w:rsidRDefault="00347390" w:rsidP="00725E55">
      <w:pPr>
        <w:pStyle w:val="code"/>
      </w:pPr>
      <w:r>
        <w:t>}</w:t>
      </w:r>
    </w:p>
    <w:p w14:paraId="0E91D130" w14:textId="77777777" w:rsidR="000870D8" w:rsidRDefault="000870D8" w:rsidP="00725E55">
      <w:pPr>
        <w:pStyle w:val="BodyText"/>
      </w:pPr>
    </w:p>
    <w:p w14:paraId="0B12E09A" w14:textId="77777777" w:rsidR="009051C0" w:rsidRDefault="005720E4" w:rsidP="00725E55">
      <w:pPr>
        <w:pStyle w:val="BodyText"/>
      </w:pPr>
      <w:r>
        <w:t xml:space="preserve">where domainId is used in many subsequent calls to identify the connection to this </w:t>
      </w:r>
      <w:r w:rsidR="009051C0">
        <w:t xml:space="preserve">particular </w:t>
      </w:r>
      <w:r w:rsidR="00A1744F">
        <w:t>UDL</w:t>
      </w:r>
      <w:r>
        <w:t xml:space="preserve">. </w:t>
      </w:r>
      <w:r w:rsidR="00B8353C">
        <w:t xml:space="preserve"> In the following</w:t>
      </w:r>
      <w:r w:rsidR="00363529">
        <w:t>,</w:t>
      </w:r>
      <w:r w:rsidR="00B8353C">
        <w:t xml:space="preserve"> error checking is not done for brevity and readability.</w:t>
      </w:r>
    </w:p>
    <w:p w14:paraId="6E3F3654" w14:textId="77777777" w:rsidR="00C910B0" w:rsidRDefault="00C910B0" w:rsidP="00C910B0">
      <w:pPr>
        <w:pStyle w:val="BodyText"/>
      </w:pPr>
      <w:r w:rsidRPr="002879A2">
        <w:t>To disconnect from the domain:</w:t>
      </w:r>
    </w:p>
    <w:p w14:paraId="0A14322D" w14:textId="77777777" w:rsidR="00644F8A" w:rsidRPr="002879A2" w:rsidRDefault="00644F8A" w:rsidP="00C910B0">
      <w:pPr>
        <w:pStyle w:val="BodyText"/>
      </w:pPr>
    </w:p>
    <w:p w14:paraId="43D58CFD" w14:textId="77777777" w:rsidR="00C910B0" w:rsidRDefault="00C910B0" w:rsidP="00C910B0">
      <w:pPr>
        <w:pStyle w:val="code"/>
      </w:pPr>
      <w:r>
        <w:t>cMsgD</w:t>
      </w:r>
      <w:r w:rsidRPr="002879A2">
        <w:t>isconnect(</w:t>
      </w:r>
      <w:r>
        <w:t>&amp;domainId</w:t>
      </w:r>
      <w:r w:rsidRPr="002879A2">
        <w:t>);</w:t>
      </w:r>
    </w:p>
    <w:p w14:paraId="728E98EE" w14:textId="77777777" w:rsidR="00C910B0" w:rsidRPr="002879A2" w:rsidRDefault="00C910B0" w:rsidP="00C910B0">
      <w:pPr>
        <w:pStyle w:val="code"/>
      </w:pPr>
    </w:p>
    <w:p w14:paraId="638DC630" w14:textId="77777777" w:rsidR="009051C0" w:rsidRDefault="00C910B0" w:rsidP="00C910B0">
      <w:pPr>
        <w:pStyle w:val="BodyText"/>
      </w:pPr>
      <w:r w:rsidRPr="002879A2">
        <w:t xml:space="preserve">After </w:t>
      </w:r>
      <w:r>
        <w:t>calling cMsgD</w:t>
      </w:r>
      <w:r w:rsidRPr="002879A2">
        <w:t>isconnect()</w:t>
      </w:r>
      <w:r>
        <w:t>,</w:t>
      </w:r>
      <w:r w:rsidRPr="002879A2">
        <w:t xml:space="preserve"> all subscriptions and other connection information</w:t>
      </w:r>
      <w:r>
        <w:t xml:space="preserve"> </w:t>
      </w:r>
      <w:r w:rsidRPr="002879A2">
        <w:t>are lost.</w:t>
      </w:r>
      <w:r>
        <w:t xml:space="preserve"> Any attempt to use the domainId again will return an error.</w:t>
      </w:r>
      <w:r w:rsidR="00644F8A" w:rsidRPr="00644F8A">
        <w:t xml:space="preserve"> </w:t>
      </w:r>
      <w:r w:rsidR="00644F8A">
        <w:t xml:space="preserve">Reconnections and failovers are possible in the cMsg domain (see </w:t>
      </w:r>
      <w:r w:rsidR="00644F8A">
        <w:fldChar w:fldCharType="begin"/>
      </w:r>
      <w:r w:rsidR="00644F8A">
        <w:instrText xml:space="preserve"> REF _Ref231183692 \r \h </w:instrText>
      </w:r>
      <w:r w:rsidR="00644F8A">
        <w:fldChar w:fldCharType="separate"/>
      </w:r>
      <w:r w:rsidR="00D92D82">
        <w:t>5.4.1</w:t>
      </w:r>
      <w:r w:rsidR="00644F8A">
        <w:fldChar w:fldCharType="end"/>
      </w:r>
      <w:r w:rsidR="00644F8A">
        <w:t xml:space="preserve">). </w:t>
      </w:r>
    </w:p>
    <w:p w14:paraId="50F916A6" w14:textId="77777777" w:rsidR="00C910B0" w:rsidRDefault="00C910B0" w:rsidP="00C910B0">
      <w:pPr>
        <w:pStyle w:val="BodyText"/>
      </w:pPr>
    </w:p>
    <w:p w14:paraId="7EE6B7C4" w14:textId="77777777" w:rsidR="00D424C5" w:rsidRPr="002879A2" w:rsidRDefault="00D424C5" w:rsidP="002B5A83">
      <w:pPr>
        <w:pStyle w:val="Heading2"/>
        <w:numPr>
          <w:ilvl w:val="1"/>
          <w:numId w:val="2"/>
        </w:numPr>
      </w:pPr>
      <w:bookmarkStart w:id="64" w:name="_Toc71034520"/>
      <w:r>
        <w:t>C</w:t>
      </w:r>
      <w:r w:rsidRPr="002879A2">
        <w:t xml:space="preserve">reate </w:t>
      </w:r>
      <w:r>
        <w:t>a message</w:t>
      </w:r>
      <w:bookmarkEnd w:id="64"/>
    </w:p>
    <w:p w14:paraId="7424D5C2" w14:textId="77777777" w:rsidR="00D424C5" w:rsidRDefault="00D424C5" w:rsidP="00725E55">
      <w:pPr>
        <w:pStyle w:val="code"/>
      </w:pPr>
    </w:p>
    <w:p w14:paraId="4429618C" w14:textId="77777777" w:rsidR="00F3799D" w:rsidRDefault="00F3799D" w:rsidP="00725E55">
      <w:pPr>
        <w:pStyle w:val="code"/>
      </w:pPr>
      <w:r>
        <w:t>/* create a message */</w:t>
      </w:r>
    </w:p>
    <w:p w14:paraId="02900B42" w14:textId="77777777" w:rsidR="00725E55" w:rsidRDefault="007348B4" w:rsidP="00725E55">
      <w:pPr>
        <w:pStyle w:val="code"/>
      </w:pPr>
      <w:r>
        <w:t>void</w:t>
      </w:r>
      <w:r w:rsidR="00986781">
        <w:t xml:space="preserve"> </w:t>
      </w:r>
      <w:r>
        <w:t>*msg = cMsg</w:t>
      </w:r>
      <w:r w:rsidR="00347390">
        <w:t>Create</w:t>
      </w:r>
      <w:r>
        <w:t>Message</w:t>
      </w:r>
      <w:r w:rsidR="00347390">
        <w:t>()</w:t>
      </w:r>
      <w:r w:rsidR="00725E55" w:rsidRPr="002879A2">
        <w:t>;</w:t>
      </w:r>
      <w:r w:rsidR="006650E2">
        <w:t xml:space="preserve">  </w:t>
      </w:r>
      <w:r w:rsidR="00DF2BEE">
        <w:t>/* be sure to free message when done */</w:t>
      </w:r>
    </w:p>
    <w:p w14:paraId="6B0C9CD2" w14:textId="77777777" w:rsidR="00F3799D" w:rsidRDefault="00F3799D" w:rsidP="00725E55">
      <w:pPr>
        <w:pStyle w:val="code"/>
      </w:pPr>
    </w:p>
    <w:p w14:paraId="5DE906D2" w14:textId="77777777" w:rsidR="00F3799D" w:rsidRDefault="00F3799D" w:rsidP="00725E55">
      <w:pPr>
        <w:pStyle w:val="code"/>
      </w:pPr>
      <w:r>
        <w:t>/* set regular fields */</w:t>
      </w:r>
    </w:p>
    <w:p w14:paraId="4FB791A9" w14:textId="77777777" w:rsidR="00BC64A4" w:rsidRDefault="00BC64A4" w:rsidP="00725E55">
      <w:pPr>
        <w:pStyle w:val="code"/>
      </w:pPr>
      <w:r>
        <w:t>int myInt</w:t>
      </w:r>
      <w:r w:rsidR="008411E5">
        <w:t xml:space="preserve"> = 1</w:t>
      </w:r>
      <w:r>
        <w:t>;</w:t>
      </w:r>
    </w:p>
    <w:p w14:paraId="505BE566" w14:textId="77777777" w:rsidR="00BC64A4" w:rsidRDefault="008411E5" w:rsidP="00725E55">
      <w:pPr>
        <w:pStyle w:val="code"/>
      </w:pPr>
      <w:r>
        <w:t>struct timespec</w:t>
      </w:r>
      <w:r w:rsidR="00BC64A4">
        <w:t xml:space="preserve"> myTime;</w:t>
      </w:r>
    </w:p>
    <w:p w14:paraId="707C4E32" w14:textId="77777777" w:rsidR="00BC64A4" w:rsidRDefault="00BC64A4" w:rsidP="00725E55">
      <w:pPr>
        <w:pStyle w:val="code"/>
      </w:pPr>
      <w:r>
        <w:t>char *mySubject</w:t>
      </w:r>
      <w:r w:rsidR="008411E5">
        <w:t xml:space="preserve"> = "s"</w:t>
      </w:r>
      <w:r>
        <w:t>, *myType</w:t>
      </w:r>
      <w:r w:rsidR="008411E5">
        <w:t xml:space="preserve"> = "t"</w:t>
      </w:r>
      <w:r>
        <w:t>, *myText</w:t>
      </w:r>
      <w:r w:rsidR="008411E5">
        <w:t xml:space="preserve"> = "txt"</w:t>
      </w:r>
      <w:r>
        <w:t>;</w:t>
      </w:r>
    </w:p>
    <w:p w14:paraId="6BD0D3B1" w14:textId="77777777" w:rsidR="008411E5" w:rsidRDefault="008411E5" w:rsidP="00725E55">
      <w:pPr>
        <w:pStyle w:val="code"/>
      </w:pPr>
      <w:r>
        <w:t>clock_gettime(CLOCK_REALTIME, &amp;myTime);</w:t>
      </w:r>
    </w:p>
    <w:p w14:paraId="45560D22" w14:textId="77777777" w:rsidR="00BC64A4" w:rsidRPr="002879A2" w:rsidRDefault="00BC64A4" w:rsidP="00725E55">
      <w:pPr>
        <w:pStyle w:val="code"/>
      </w:pPr>
    </w:p>
    <w:p w14:paraId="1142B77B" w14:textId="77777777" w:rsidR="00725E55" w:rsidRPr="002879A2" w:rsidRDefault="00347390" w:rsidP="00725E55">
      <w:pPr>
        <w:pStyle w:val="code"/>
      </w:pPr>
      <w:r>
        <w:t>cMsg</w:t>
      </w:r>
      <w:r w:rsidR="002F1B17">
        <w:t>S</w:t>
      </w:r>
      <w:r w:rsidR="00725E55" w:rsidRPr="002879A2">
        <w:t>etSubject(</w:t>
      </w:r>
      <w:r w:rsidR="002F1B17">
        <w:t>msg,</w:t>
      </w:r>
      <w:r w:rsidR="00C3008B">
        <w:t xml:space="preserve"> </w:t>
      </w:r>
      <w:r w:rsidR="00725E55" w:rsidRPr="002879A2">
        <w:t>mySubject);</w:t>
      </w:r>
    </w:p>
    <w:p w14:paraId="4785B343" w14:textId="77777777" w:rsidR="00725E55" w:rsidRPr="002879A2" w:rsidRDefault="002F1B17" w:rsidP="00725E55">
      <w:pPr>
        <w:pStyle w:val="code"/>
      </w:pPr>
      <w:r>
        <w:lastRenderedPageBreak/>
        <w:t>cMsgSe</w:t>
      </w:r>
      <w:r w:rsidR="00725E55" w:rsidRPr="002879A2">
        <w:t>tType(</w:t>
      </w:r>
      <w:r>
        <w:t>msg,</w:t>
      </w:r>
      <w:r w:rsidR="00C3008B">
        <w:t xml:space="preserve"> </w:t>
      </w:r>
      <w:r w:rsidR="00725E55" w:rsidRPr="002879A2">
        <w:t>myType);</w:t>
      </w:r>
    </w:p>
    <w:p w14:paraId="6F3AF96A" w14:textId="77777777" w:rsidR="00725E55" w:rsidRPr="002879A2" w:rsidRDefault="002F1B17" w:rsidP="00725E55">
      <w:pPr>
        <w:pStyle w:val="code"/>
      </w:pPr>
      <w:r>
        <w:t>cMsgS</w:t>
      </w:r>
      <w:r w:rsidR="00725E55" w:rsidRPr="002879A2">
        <w:t>etUserInt(</w:t>
      </w:r>
      <w:r>
        <w:t>msg,</w:t>
      </w:r>
      <w:r w:rsidR="00C3008B">
        <w:t xml:space="preserve"> </w:t>
      </w:r>
      <w:r w:rsidR="00BC64A4">
        <w:t>my</w:t>
      </w:r>
      <w:r w:rsidR="00725E55" w:rsidRPr="002879A2">
        <w:t>Int);</w:t>
      </w:r>
    </w:p>
    <w:p w14:paraId="447F3CD0" w14:textId="77777777" w:rsidR="00725E55" w:rsidRPr="002879A2" w:rsidRDefault="002F1B17" w:rsidP="00725E55">
      <w:pPr>
        <w:pStyle w:val="code"/>
      </w:pPr>
      <w:r>
        <w:t>cMsgS</w:t>
      </w:r>
      <w:r w:rsidR="00725E55">
        <w:t>etUserTime(</w:t>
      </w:r>
      <w:r>
        <w:t>msg,</w:t>
      </w:r>
      <w:r w:rsidR="00C3008B">
        <w:t xml:space="preserve"> </w:t>
      </w:r>
      <w:r w:rsidR="00725E55">
        <w:t>m</w:t>
      </w:r>
      <w:r w:rsidR="007348B4">
        <w:t>yTim</w:t>
      </w:r>
      <w:r w:rsidR="00BC64A4">
        <w:t>e</w:t>
      </w:r>
      <w:r w:rsidR="00725E55" w:rsidRPr="002879A2">
        <w:t>);</w:t>
      </w:r>
    </w:p>
    <w:p w14:paraId="604CC137" w14:textId="77777777" w:rsidR="00725E55" w:rsidRDefault="002F1B17" w:rsidP="00725E55">
      <w:pPr>
        <w:pStyle w:val="code"/>
      </w:pPr>
      <w:r>
        <w:t>cMsgS</w:t>
      </w:r>
      <w:r w:rsidR="00725E55" w:rsidRPr="002879A2">
        <w:t>etText(</w:t>
      </w:r>
      <w:r>
        <w:t>msg,</w:t>
      </w:r>
      <w:r w:rsidR="00C3008B">
        <w:t xml:space="preserve"> </w:t>
      </w:r>
      <w:r w:rsidR="00725E55" w:rsidRPr="002879A2">
        <w:t>myText);</w:t>
      </w:r>
    </w:p>
    <w:p w14:paraId="7B9D4A05" w14:textId="77777777" w:rsidR="006650E2" w:rsidRDefault="006650E2" w:rsidP="00725E55">
      <w:pPr>
        <w:pStyle w:val="code"/>
      </w:pPr>
    </w:p>
    <w:p w14:paraId="5C2DA95C" w14:textId="77777777" w:rsidR="006650E2" w:rsidRPr="002879A2" w:rsidRDefault="006650E2" w:rsidP="00725E55">
      <w:pPr>
        <w:pStyle w:val="code"/>
      </w:pPr>
      <w:r>
        <w:t>/* add a payload item (array of strings) */</w:t>
      </w:r>
    </w:p>
    <w:p w14:paraId="5EC71EE3" w14:textId="77777777" w:rsidR="006650E2" w:rsidRPr="002B4881" w:rsidRDefault="006650E2" w:rsidP="006650E2">
      <w:pPr>
        <w:pStyle w:val="code"/>
      </w:pPr>
      <w:r>
        <w:t>char *</w:t>
      </w:r>
      <w:r w:rsidR="00B8353C">
        <w:t>myStrings</w:t>
      </w:r>
      <w:r>
        <w:t>[] = {</w:t>
      </w:r>
      <w:r w:rsidRPr="002B4881">
        <w:t>"one", "two", "three"};</w:t>
      </w:r>
    </w:p>
    <w:p w14:paraId="17F8DCF5" w14:textId="77777777" w:rsidR="00B8353C" w:rsidRDefault="00B8353C" w:rsidP="006650E2">
      <w:pPr>
        <w:pStyle w:val="code"/>
      </w:pPr>
      <w:r>
        <w:t>cMsgAddStringArray(msg, "STR_ARRAY</w:t>
      </w:r>
      <w:r w:rsidRPr="00B8353C">
        <w:t xml:space="preserve">", (const char **) </w:t>
      </w:r>
      <w:r>
        <w:t>myStrings</w:t>
      </w:r>
      <w:r w:rsidRPr="00B8353C">
        <w:t>, 3);</w:t>
      </w:r>
    </w:p>
    <w:p w14:paraId="41416B76" w14:textId="77777777" w:rsidR="006650E2" w:rsidRPr="002B4881" w:rsidRDefault="006650E2" w:rsidP="006650E2">
      <w:pPr>
        <w:pStyle w:val="code"/>
      </w:pPr>
    </w:p>
    <w:p w14:paraId="05C45A26" w14:textId="77777777" w:rsidR="006650E2" w:rsidRPr="002B4881" w:rsidRDefault="00B8353C" w:rsidP="006650E2">
      <w:pPr>
        <w:pStyle w:val="code"/>
      </w:pPr>
      <w:r>
        <w:t>/*</w:t>
      </w:r>
      <w:r w:rsidR="006650E2" w:rsidRPr="002B4881">
        <w:t xml:space="preserve"> add another payload </w:t>
      </w:r>
      <w:r w:rsidR="006650E2">
        <w:t>item</w:t>
      </w:r>
      <w:r w:rsidR="006650E2" w:rsidRPr="002B4881">
        <w:t xml:space="preserve"> (cMsg message)</w:t>
      </w:r>
      <w:r>
        <w:t xml:space="preserve"> */</w:t>
      </w:r>
    </w:p>
    <w:p w14:paraId="58C313D5" w14:textId="77777777" w:rsidR="00B8353C" w:rsidRPr="002879A2" w:rsidRDefault="00B8353C" w:rsidP="00B8353C">
      <w:pPr>
        <w:pStyle w:val="code"/>
      </w:pPr>
      <w:r>
        <w:t>void *myMsg</w:t>
      </w:r>
      <w:r w:rsidRPr="002B4881">
        <w:t xml:space="preserve"> </w:t>
      </w:r>
      <w:r>
        <w:t>= cMsgCreateMessage()</w:t>
      </w:r>
      <w:r w:rsidRPr="002879A2">
        <w:t>;</w:t>
      </w:r>
    </w:p>
    <w:p w14:paraId="4EDCBCC7" w14:textId="77777777" w:rsidR="00B8353C" w:rsidRPr="002879A2" w:rsidRDefault="00B8353C" w:rsidP="00B8353C">
      <w:pPr>
        <w:pStyle w:val="code"/>
      </w:pPr>
      <w:r>
        <w:t>cMsgS</w:t>
      </w:r>
      <w:r w:rsidRPr="002879A2">
        <w:t>etSubject(</w:t>
      </w:r>
      <w:r>
        <w:t>myMsg, "sub"</w:t>
      </w:r>
      <w:r w:rsidRPr="002879A2">
        <w:t>);</w:t>
      </w:r>
    </w:p>
    <w:p w14:paraId="0542F570" w14:textId="77777777" w:rsidR="00B8353C" w:rsidRPr="002879A2" w:rsidRDefault="00B8353C" w:rsidP="00B8353C">
      <w:pPr>
        <w:pStyle w:val="code"/>
      </w:pPr>
      <w:r>
        <w:t>cMsgSetType</w:t>
      </w:r>
      <w:r w:rsidRPr="002879A2">
        <w:t>(</w:t>
      </w:r>
      <w:r>
        <w:t>myMsg, "type"</w:t>
      </w:r>
      <w:r w:rsidRPr="002879A2">
        <w:t>);</w:t>
      </w:r>
    </w:p>
    <w:p w14:paraId="74CE86AD" w14:textId="77777777" w:rsidR="00725E55" w:rsidRDefault="00B8353C" w:rsidP="00B8353C">
      <w:pPr>
        <w:pStyle w:val="code"/>
      </w:pPr>
      <w:r w:rsidRPr="00B8353C">
        <w:t>cMsgAddMessage(msg, "</w:t>
      </w:r>
      <w:r w:rsidR="00A00BB3">
        <w:t>MSG</w:t>
      </w:r>
      <w:r w:rsidRPr="00B8353C">
        <w:t xml:space="preserve">", </w:t>
      </w:r>
      <w:r>
        <w:t>myMsg</w:t>
      </w:r>
      <w:r w:rsidRPr="00B8353C">
        <w:t>);</w:t>
      </w:r>
    </w:p>
    <w:p w14:paraId="32119582" w14:textId="77777777" w:rsidR="00644F8A" w:rsidRPr="002879A2" w:rsidRDefault="00644F8A" w:rsidP="00B8353C">
      <w:pPr>
        <w:pStyle w:val="code"/>
      </w:pPr>
    </w:p>
    <w:p w14:paraId="67A15D0A" w14:textId="77777777" w:rsidR="006650E2" w:rsidRPr="002879A2" w:rsidRDefault="006650E2" w:rsidP="002B5A83">
      <w:pPr>
        <w:pStyle w:val="Heading2"/>
        <w:numPr>
          <w:ilvl w:val="1"/>
          <w:numId w:val="2"/>
        </w:numPr>
      </w:pPr>
      <w:bookmarkStart w:id="65" w:name="_Toc71034521"/>
      <w:r>
        <w:t>Send</w:t>
      </w:r>
      <w:r w:rsidRPr="002879A2">
        <w:t xml:space="preserve"> </w:t>
      </w:r>
      <w:r>
        <w:t>a message</w:t>
      </w:r>
      <w:bookmarkEnd w:id="65"/>
    </w:p>
    <w:p w14:paraId="347B270B" w14:textId="77777777" w:rsidR="00C3008B" w:rsidRDefault="00C3008B" w:rsidP="00C3008B">
      <w:pPr>
        <w:pStyle w:val="BodyText"/>
      </w:pPr>
      <w:r w:rsidRPr="002879A2">
        <w:t xml:space="preserve">To send a message </w:t>
      </w:r>
      <w:r>
        <w:t>call send then</w:t>
      </w:r>
      <w:r w:rsidRPr="002879A2">
        <w:t xml:space="preserve"> f</w:t>
      </w:r>
      <w:r>
        <w:t xml:space="preserve">lush the outgoing message queue. </w:t>
      </w:r>
      <w:r w:rsidRPr="002879A2">
        <w:t>Note</w:t>
      </w:r>
      <w:r>
        <w:t xml:space="preserve"> that</w:t>
      </w:r>
      <w:r w:rsidRPr="002879A2">
        <w:t xml:space="preserve"> the system is </w:t>
      </w:r>
      <w:r>
        <w:t>free to flush the queue at will and in the cMsg domain, flush actually does nothing.</w:t>
      </w:r>
      <w:r w:rsidR="002C44C5">
        <w:t xml:space="preserve"> Be sure to free messages when you are done with them.</w:t>
      </w:r>
    </w:p>
    <w:p w14:paraId="7395A5BD" w14:textId="77777777" w:rsidR="00644F8A" w:rsidRPr="002879A2" w:rsidRDefault="00644F8A" w:rsidP="00C3008B">
      <w:pPr>
        <w:pStyle w:val="BodyText"/>
      </w:pPr>
    </w:p>
    <w:p w14:paraId="4F042E35" w14:textId="77777777" w:rsidR="0085165D" w:rsidRDefault="004529D5" w:rsidP="00725E55">
      <w:pPr>
        <w:pStyle w:val="code"/>
      </w:pPr>
      <w:r>
        <w:t>struct timespec timeout = {</w:t>
      </w:r>
      <w:r w:rsidR="00D530C1">
        <w:t>0</w:t>
      </w:r>
      <w:r w:rsidR="00D85F0E">
        <w:t>,0</w:t>
      </w:r>
      <w:r w:rsidR="0085165D">
        <w:t>};</w:t>
      </w:r>
    </w:p>
    <w:p w14:paraId="6E6D8C7B" w14:textId="77777777" w:rsidR="00725E55" w:rsidRPr="002879A2" w:rsidRDefault="00986781" w:rsidP="00725E55">
      <w:pPr>
        <w:pStyle w:val="code"/>
      </w:pPr>
      <w:r>
        <w:t>cMsgS</w:t>
      </w:r>
      <w:r w:rsidR="00725E55" w:rsidRPr="002879A2">
        <w:t>end(</w:t>
      </w:r>
      <w:r w:rsidR="003A1235">
        <w:t>domainId</w:t>
      </w:r>
      <w:r>
        <w:t>,</w:t>
      </w:r>
      <w:r w:rsidR="00C3008B">
        <w:t xml:space="preserve"> </w:t>
      </w:r>
      <w:r w:rsidR="00725E55" w:rsidRPr="002879A2">
        <w:t>msg);</w:t>
      </w:r>
    </w:p>
    <w:p w14:paraId="7BB333BB" w14:textId="77777777" w:rsidR="00725E55" w:rsidRDefault="00725E55" w:rsidP="00725E55">
      <w:pPr>
        <w:pStyle w:val="code"/>
      </w:pPr>
      <w:r w:rsidRPr="002879A2">
        <w:t>cM</w:t>
      </w:r>
      <w:r w:rsidR="00986781">
        <w:t>sgF</w:t>
      </w:r>
      <w:r w:rsidRPr="002879A2">
        <w:t>lush(</w:t>
      </w:r>
      <w:r w:rsidR="003A1235">
        <w:t>domainId</w:t>
      </w:r>
      <w:r w:rsidR="00B47186">
        <w:t xml:space="preserve">, </w:t>
      </w:r>
      <w:r w:rsidR="0085165D">
        <w:t>&amp;timeout</w:t>
      </w:r>
      <w:r w:rsidRPr="002879A2">
        <w:t>);</w:t>
      </w:r>
    </w:p>
    <w:p w14:paraId="24D48040" w14:textId="77777777" w:rsidR="0042059A" w:rsidRPr="002879A2" w:rsidRDefault="0042059A" w:rsidP="00725E55">
      <w:pPr>
        <w:pStyle w:val="code"/>
      </w:pPr>
      <w:r>
        <w:t>cMsgFreeMessage(</w:t>
      </w:r>
      <w:r w:rsidR="00E125F5">
        <w:t>&amp;</w:t>
      </w:r>
      <w:r>
        <w:t>msg);</w:t>
      </w:r>
    </w:p>
    <w:p w14:paraId="0748DFB6" w14:textId="77777777" w:rsidR="006F0D61" w:rsidRDefault="006F0D61" w:rsidP="00725E55">
      <w:pPr>
        <w:pStyle w:val="BodyText"/>
      </w:pPr>
    </w:p>
    <w:p w14:paraId="11BAEF09" w14:textId="77777777" w:rsidR="00725E55" w:rsidRDefault="00725E55" w:rsidP="00725E55">
      <w:pPr>
        <w:pStyle w:val="BodyText"/>
      </w:pPr>
      <w:r w:rsidRPr="002879A2">
        <w:t>To synchronously send a message:</w:t>
      </w:r>
    </w:p>
    <w:p w14:paraId="4B70DC4C" w14:textId="77777777" w:rsidR="00644F8A" w:rsidRPr="002879A2" w:rsidRDefault="00644F8A" w:rsidP="00725E55">
      <w:pPr>
        <w:pStyle w:val="BodyText"/>
      </w:pPr>
    </w:p>
    <w:p w14:paraId="43C03A02" w14:textId="77777777" w:rsidR="004F37FF" w:rsidRDefault="008A4B58" w:rsidP="00725E55">
      <w:pPr>
        <w:pStyle w:val="code"/>
      </w:pPr>
      <w:r>
        <w:t xml:space="preserve">int </w:t>
      </w:r>
      <w:r w:rsidR="00273DCD">
        <w:t xml:space="preserve">stat, </w:t>
      </w:r>
      <w:r>
        <w:t>statusCode</w:t>
      </w:r>
      <w:r w:rsidR="004F37FF">
        <w:t>;</w:t>
      </w:r>
    </w:p>
    <w:p w14:paraId="407E35DE" w14:textId="77777777" w:rsidR="00725E55" w:rsidRPr="002879A2" w:rsidRDefault="00986781" w:rsidP="00725E55">
      <w:pPr>
        <w:pStyle w:val="code"/>
      </w:pPr>
      <w:r>
        <w:t>stat = cMsgS</w:t>
      </w:r>
      <w:r w:rsidR="00725E55" w:rsidRPr="002879A2">
        <w:t>yncSend(</w:t>
      </w:r>
      <w:r w:rsidR="003A1235">
        <w:t>domainId</w:t>
      </w:r>
      <w:r>
        <w:t>,</w:t>
      </w:r>
      <w:r w:rsidR="003559AE">
        <w:t xml:space="preserve"> </w:t>
      </w:r>
      <w:r w:rsidR="008A4B58">
        <w:t>msg,</w:t>
      </w:r>
      <w:r w:rsidR="003559AE">
        <w:t xml:space="preserve"> </w:t>
      </w:r>
      <w:r w:rsidR="000B5042">
        <w:t>NULL,</w:t>
      </w:r>
      <w:r w:rsidR="003559AE">
        <w:t xml:space="preserve"> </w:t>
      </w:r>
      <w:r w:rsidR="008A4B58">
        <w:t>&amp;statusCode</w:t>
      </w:r>
      <w:r w:rsidR="004F37FF">
        <w:t>);</w:t>
      </w:r>
    </w:p>
    <w:p w14:paraId="44E56901" w14:textId="77777777" w:rsidR="00725E55" w:rsidRPr="002879A2" w:rsidRDefault="00986781" w:rsidP="00725E55">
      <w:pPr>
        <w:pStyle w:val="code"/>
      </w:pPr>
      <w:r>
        <w:t>if</w:t>
      </w:r>
      <w:r w:rsidR="002C44C5">
        <w:t xml:space="preserve"> </w:t>
      </w:r>
      <w:r>
        <w:t>(stat</w:t>
      </w:r>
      <w:r w:rsidR="00725E55">
        <w:t xml:space="preserve"> != CMSG_OK</w:t>
      </w:r>
      <w:r w:rsidR="00725E55" w:rsidRPr="002879A2">
        <w:t>) {</w:t>
      </w:r>
    </w:p>
    <w:p w14:paraId="2FFA1FA9" w14:textId="77777777" w:rsidR="00725E55" w:rsidRPr="002879A2" w:rsidRDefault="00725E55" w:rsidP="00725E55">
      <w:pPr>
        <w:pStyle w:val="code"/>
      </w:pPr>
      <w:r w:rsidRPr="002879A2">
        <w:t xml:space="preserve">   // something went wrong...</w:t>
      </w:r>
    </w:p>
    <w:p w14:paraId="299D5722" w14:textId="77777777" w:rsidR="00725E55" w:rsidRDefault="00725E55" w:rsidP="00725E55">
      <w:pPr>
        <w:pStyle w:val="code"/>
      </w:pPr>
      <w:r w:rsidRPr="002879A2">
        <w:t>}</w:t>
      </w:r>
    </w:p>
    <w:p w14:paraId="14248ACC" w14:textId="77777777" w:rsidR="00725E55" w:rsidRPr="002879A2" w:rsidRDefault="00725E55" w:rsidP="00725E55">
      <w:pPr>
        <w:pStyle w:val="code"/>
      </w:pPr>
    </w:p>
    <w:p w14:paraId="58ED669C" w14:textId="77777777" w:rsidR="00725E55" w:rsidRPr="002879A2" w:rsidRDefault="00725E55" w:rsidP="00725E55">
      <w:pPr>
        <w:pStyle w:val="BodyText"/>
      </w:pPr>
      <w:r w:rsidRPr="002879A2">
        <w:t>where the nature of the failure, i</w:t>
      </w:r>
      <w:r w:rsidR="004F37FF">
        <w:t>f indicated,</w:t>
      </w:r>
      <w:r w:rsidR="008A4B58">
        <w:t xml:space="preserve"> is domain specific, and statusCode</w:t>
      </w:r>
      <w:r w:rsidR="004F37FF">
        <w:t xml:space="preserve"> h</w:t>
      </w:r>
      <w:r w:rsidR="008A4B58">
        <w:t xml:space="preserve">olds a domain-specific </w:t>
      </w:r>
      <w:r w:rsidR="00273DCD">
        <w:t>return value</w:t>
      </w:r>
      <w:r w:rsidR="004F37FF">
        <w:t>.</w:t>
      </w:r>
    </w:p>
    <w:p w14:paraId="268658D9" w14:textId="77777777" w:rsidR="00725E55" w:rsidRPr="002879A2" w:rsidRDefault="00725E55" w:rsidP="00725E55">
      <w:pPr>
        <w:pStyle w:val="BodyText"/>
      </w:pPr>
    </w:p>
    <w:p w14:paraId="0B0B3F12" w14:textId="77777777" w:rsidR="00C3008B" w:rsidRPr="002879A2" w:rsidRDefault="00C3008B" w:rsidP="002B5A83">
      <w:pPr>
        <w:pStyle w:val="Heading2"/>
        <w:numPr>
          <w:ilvl w:val="1"/>
          <w:numId w:val="2"/>
        </w:numPr>
      </w:pPr>
      <w:bookmarkStart w:id="66" w:name="_Toc71034522"/>
      <w:r>
        <w:t>Subscriptions</w:t>
      </w:r>
      <w:bookmarkEnd w:id="66"/>
    </w:p>
    <w:p w14:paraId="497F5EE5" w14:textId="77777777" w:rsidR="00725E55" w:rsidRDefault="00725E55" w:rsidP="00725E55">
      <w:pPr>
        <w:pStyle w:val="BodyText"/>
      </w:pPr>
      <w:r w:rsidRPr="002879A2">
        <w:t>To subscri</w:t>
      </w:r>
      <w:r w:rsidR="007F009D">
        <w:t xml:space="preserve">be </w:t>
      </w:r>
      <w:r w:rsidR="005866C8">
        <w:t xml:space="preserve">and unsubscribe </w:t>
      </w:r>
      <w:r w:rsidR="007F009D">
        <w:t>with callback and user arg</w:t>
      </w:r>
      <w:r w:rsidRPr="002879A2">
        <w:t>:</w:t>
      </w:r>
    </w:p>
    <w:p w14:paraId="36684A5D" w14:textId="77777777" w:rsidR="00273DCD" w:rsidRDefault="00273DCD" w:rsidP="00725E55">
      <w:pPr>
        <w:pStyle w:val="BodyText"/>
      </w:pPr>
    </w:p>
    <w:p w14:paraId="59F99D16" w14:textId="77777777" w:rsidR="009E124F" w:rsidRPr="002879A2" w:rsidRDefault="009E124F" w:rsidP="009E124F">
      <w:pPr>
        <w:pStyle w:val="code"/>
      </w:pPr>
      <w:r>
        <w:t>void *</w:t>
      </w:r>
      <w:r w:rsidR="00D530C1">
        <w:t>myH</w:t>
      </w:r>
      <w:r>
        <w:t>andle;</w:t>
      </w:r>
    </w:p>
    <w:p w14:paraId="580C43E3" w14:textId="77777777" w:rsidR="00D530C1" w:rsidRDefault="00D530C1" w:rsidP="005866C8">
      <w:pPr>
        <w:pStyle w:val="code"/>
      </w:pPr>
      <w:r>
        <w:t>cMsgSubscribeConfig *myC</w:t>
      </w:r>
      <w:r w:rsidRPr="00D530C1">
        <w:t>onfig = cMsgSubscribeConfigCreate();</w:t>
      </w:r>
    </w:p>
    <w:p w14:paraId="69952EB5" w14:textId="77777777" w:rsidR="009E124F" w:rsidRDefault="005866C8" w:rsidP="005866C8">
      <w:pPr>
        <w:pStyle w:val="code"/>
      </w:pPr>
      <w:r>
        <w:t>cMsgS</w:t>
      </w:r>
      <w:r w:rsidRPr="002879A2">
        <w:t>ubscribe(</w:t>
      </w:r>
      <w:r>
        <w:t xml:space="preserve">domainId, </w:t>
      </w:r>
      <w:r w:rsidRPr="002879A2">
        <w:t>mySubj</w:t>
      </w:r>
      <w:r>
        <w:t xml:space="preserve">ect, myType, myCB, (void*)myUserArg, </w:t>
      </w:r>
      <w:r w:rsidR="00D530C1">
        <w:t>myC</w:t>
      </w:r>
      <w:r>
        <w:t>onfig</w:t>
      </w:r>
      <w:r w:rsidR="009E124F">
        <w:t>,</w:t>
      </w:r>
    </w:p>
    <w:p w14:paraId="1B2DCE64" w14:textId="77777777" w:rsidR="005866C8" w:rsidRDefault="00FB0BDE" w:rsidP="009E124F">
      <w:pPr>
        <w:pStyle w:val="code"/>
        <w:ind w:left="1800" w:firstLine="360"/>
      </w:pPr>
      <w:r>
        <w:t>&amp;myH</w:t>
      </w:r>
      <w:r w:rsidR="009E124F">
        <w:t>andle</w:t>
      </w:r>
      <w:r w:rsidR="005866C8">
        <w:t>)</w:t>
      </w:r>
      <w:r w:rsidR="005866C8" w:rsidRPr="002879A2">
        <w:t>;</w:t>
      </w:r>
    </w:p>
    <w:p w14:paraId="475396BD" w14:textId="77777777" w:rsidR="005866C8" w:rsidRDefault="005866C8" w:rsidP="005866C8">
      <w:pPr>
        <w:pStyle w:val="code"/>
      </w:pPr>
      <w:r>
        <w:t>cMsgUnS</w:t>
      </w:r>
      <w:r w:rsidRPr="002879A2">
        <w:t>ubscribe(</w:t>
      </w:r>
      <w:r>
        <w:t xml:space="preserve">domainId, </w:t>
      </w:r>
      <w:r w:rsidR="00D530C1">
        <w:t>myH</w:t>
      </w:r>
      <w:r w:rsidR="009E124F">
        <w:t>andle</w:t>
      </w:r>
      <w:r>
        <w:t>)</w:t>
      </w:r>
      <w:r w:rsidRPr="002879A2">
        <w:t>;</w:t>
      </w:r>
    </w:p>
    <w:p w14:paraId="6CCAA447" w14:textId="77777777" w:rsidR="00725E55" w:rsidRDefault="00D530C1" w:rsidP="00725E55">
      <w:pPr>
        <w:pStyle w:val="code"/>
      </w:pPr>
      <w:r>
        <w:t>cMsgSubscribeConfigDestroy(myC</w:t>
      </w:r>
      <w:r w:rsidRPr="00D530C1">
        <w:t>onfig);</w:t>
      </w:r>
    </w:p>
    <w:p w14:paraId="350D2CE8" w14:textId="77777777" w:rsidR="00D530C1" w:rsidRDefault="00D530C1" w:rsidP="00725E55">
      <w:pPr>
        <w:pStyle w:val="code"/>
      </w:pPr>
    </w:p>
    <w:p w14:paraId="55809686" w14:textId="77777777" w:rsidR="00725E55" w:rsidRDefault="00986781" w:rsidP="00725E55">
      <w:pPr>
        <w:pStyle w:val="BodyText"/>
      </w:pPr>
      <w:r>
        <w:t xml:space="preserve">where the callback </w:t>
      </w:r>
      <w:r w:rsidR="008E1625">
        <w:t xml:space="preserve">function </w:t>
      </w:r>
      <w:r w:rsidR="00725E55" w:rsidRPr="002879A2">
        <w:t>is:</w:t>
      </w:r>
    </w:p>
    <w:p w14:paraId="411B6F24" w14:textId="77777777" w:rsidR="00273DCD" w:rsidRPr="002879A2" w:rsidRDefault="00273DCD" w:rsidP="00725E55">
      <w:pPr>
        <w:pStyle w:val="BodyText"/>
      </w:pPr>
    </w:p>
    <w:p w14:paraId="54839776" w14:textId="77777777" w:rsidR="00725E55" w:rsidRPr="002879A2" w:rsidRDefault="00725E55" w:rsidP="00725E55">
      <w:pPr>
        <w:pStyle w:val="code"/>
      </w:pPr>
      <w:r w:rsidRPr="002879A2">
        <w:t xml:space="preserve">void </w:t>
      </w:r>
      <w:r w:rsidR="00A829DC">
        <w:t>myCB</w:t>
      </w:r>
      <w:r w:rsidR="007F009D">
        <w:t>(void*</w:t>
      </w:r>
      <w:r>
        <w:t xml:space="preserve"> msg, void*</w:t>
      </w:r>
      <w:r w:rsidRPr="002879A2">
        <w:t xml:space="preserve"> </w:t>
      </w:r>
      <w:r w:rsidR="007F009D">
        <w:t>userArg</w:t>
      </w:r>
      <w:r w:rsidRPr="002879A2">
        <w:t>) {</w:t>
      </w:r>
    </w:p>
    <w:p w14:paraId="57566C79" w14:textId="77777777" w:rsidR="00D10A08" w:rsidRDefault="00D10A08" w:rsidP="00725E55">
      <w:pPr>
        <w:pStyle w:val="code"/>
      </w:pPr>
      <w:r>
        <w:tab/>
        <w:t xml:space="preserve">     char *s;</w:t>
      </w:r>
    </w:p>
    <w:p w14:paraId="298C394C" w14:textId="77777777" w:rsidR="00725E55" w:rsidRDefault="00D10A08" w:rsidP="00725E55">
      <w:pPr>
        <w:pStyle w:val="code"/>
      </w:pPr>
      <w:r>
        <w:t xml:space="preserve">        cMsgG</w:t>
      </w:r>
      <w:r w:rsidRPr="002879A2">
        <w:t>etSubject(</w:t>
      </w:r>
      <w:r>
        <w:t>msg,</w:t>
      </w:r>
      <w:r w:rsidR="00CC5376">
        <w:t xml:space="preserve"> </w:t>
      </w:r>
      <w:r>
        <w:t xml:space="preserve">&amp;s); </w:t>
      </w:r>
      <w:r w:rsidR="007F4262">
        <w:t xml:space="preserve"> printf(</w:t>
      </w:r>
      <w:r w:rsidR="00CC5376">
        <w:t>"</w:t>
      </w:r>
      <w:r w:rsidR="00725E55" w:rsidRPr="002879A2">
        <w:t xml:space="preserve">Subject is:    </w:t>
      </w:r>
      <w:r w:rsidR="00CC5376">
        <w:t>%s\n"</w:t>
      </w:r>
      <w:r w:rsidR="007F4262">
        <w:t>,</w:t>
      </w:r>
      <w:r>
        <w:t>s</w:t>
      </w:r>
      <w:r w:rsidR="00725E55" w:rsidRPr="002879A2">
        <w:t>)</w:t>
      </w:r>
      <w:r w:rsidR="007F4262">
        <w:t>;</w:t>
      </w:r>
    </w:p>
    <w:p w14:paraId="037EDC33" w14:textId="77777777" w:rsidR="00725E55" w:rsidRPr="002879A2" w:rsidRDefault="00D10A08" w:rsidP="00725E55">
      <w:pPr>
        <w:pStyle w:val="code"/>
      </w:pPr>
      <w:r>
        <w:lastRenderedPageBreak/>
        <w:t xml:space="preserve">        cMsgG</w:t>
      </w:r>
      <w:r w:rsidRPr="002879A2">
        <w:t>etType(</w:t>
      </w:r>
      <w:r>
        <w:t>msg,</w:t>
      </w:r>
      <w:r w:rsidR="00CC5376">
        <w:t xml:space="preserve"> </w:t>
      </w:r>
      <w:r>
        <w:t>&amp;s</w:t>
      </w:r>
      <w:r w:rsidRPr="002879A2">
        <w:t>)</w:t>
      </w:r>
      <w:r>
        <w:t xml:space="preserve">; </w:t>
      </w:r>
      <w:r w:rsidR="00725E55" w:rsidRPr="002879A2">
        <w:t xml:space="preserve">    </w:t>
      </w:r>
      <w:r w:rsidR="007F4262">
        <w:t>printf(</w:t>
      </w:r>
      <w:r w:rsidR="00CC5376">
        <w:t>"Type is:       %s\n"</w:t>
      </w:r>
      <w:r w:rsidR="007F4262">
        <w:t>,</w:t>
      </w:r>
      <w:r>
        <w:t>s</w:t>
      </w:r>
      <w:r w:rsidR="00725E55" w:rsidRPr="002879A2">
        <w:t>)</w:t>
      </w:r>
      <w:r w:rsidR="007F4262">
        <w:t>;</w:t>
      </w:r>
    </w:p>
    <w:p w14:paraId="34D23DDC" w14:textId="77777777" w:rsidR="00725E55" w:rsidRDefault="00D10A08" w:rsidP="00725E55">
      <w:pPr>
        <w:pStyle w:val="code"/>
      </w:pPr>
      <w:r>
        <w:t xml:space="preserve">        cMsgG</w:t>
      </w:r>
      <w:r w:rsidRPr="002879A2">
        <w:t>etText(</w:t>
      </w:r>
      <w:r>
        <w:t>msg,</w:t>
      </w:r>
      <w:r w:rsidR="00CC5376">
        <w:t xml:space="preserve"> </w:t>
      </w:r>
      <w:r>
        <w:t>&amp;s);</w:t>
      </w:r>
      <w:r w:rsidR="007F4262">
        <w:t xml:space="preserve">   </w:t>
      </w:r>
      <w:r>
        <w:t xml:space="preserve">  p</w:t>
      </w:r>
      <w:r w:rsidR="007F4262">
        <w:t>rintf(</w:t>
      </w:r>
      <w:r w:rsidR="00CC5376">
        <w:t>"Text is:       %s\n"</w:t>
      </w:r>
      <w:r w:rsidR="007F4262">
        <w:t>,</w:t>
      </w:r>
      <w:r>
        <w:t>s</w:t>
      </w:r>
      <w:r w:rsidR="0043063E">
        <w:t>)</w:t>
      </w:r>
      <w:r w:rsidR="007F4262">
        <w:t>;</w:t>
      </w:r>
    </w:p>
    <w:p w14:paraId="009BF6A5" w14:textId="77777777" w:rsidR="00470A08" w:rsidRPr="002879A2" w:rsidRDefault="00470A08" w:rsidP="00725E55">
      <w:pPr>
        <w:pStyle w:val="code"/>
      </w:pPr>
      <w:r>
        <w:t xml:space="preserve">        cMsgFreeMessage(</w:t>
      </w:r>
      <w:r w:rsidR="000613A6">
        <w:t>&amp;</w:t>
      </w:r>
      <w:r>
        <w:t>msg);</w:t>
      </w:r>
    </w:p>
    <w:p w14:paraId="7A51C39F" w14:textId="77777777" w:rsidR="00725E55" w:rsidRDefault="00725E55" w:rsidP="00725E55">
      <w:pPr>
        <w:pStyle w:val="code"/>
      </w:pPr>
      <w:r w:rsidRPr="002879A2">
        <w:t>}</w:t>
      </w:r>
    </w:p>
    <w:p w14:paraId="2DCAA6FF" w14:textId="77777777" w:rsidR="00725E55" w:rsidRPr="002879A2" w:rsidRDefault="00725E55" w:rsidP="00725E55">
      <w:pPr>
        <w:pStyle w:val="code"/>
      </w:pPr>
    </w:p>
    <w:p w14:paraId="527549CB" w14:textId="77777777" w:rsidR="00725E55" w:rsidRPr="005866C8" w:rsidRDefault="007F009D" w:rsidP="00725E55">
      <w:pPr>
        <w:pStyle w:val="BodyText"/>
      </w:pPr>
      <w:r>
        <w:t>and the user arg</w:t>
      </w:r>
      <w:r w:rsidR="009E124F">
        <w:t>, myUserArg,</w:t>
      </w:r>
      <w:r w:rsidR="00725E55" w:rsidRPr="002879A2">
        <w:t xml:space="preserve"> may be anything and exists solely for the</w:t>
      </w:r>
      <w:r w:rsidR="00725E55">
        <w:t xml:space="preserve"> </w:t>
      </w:r>
      <w:r w:rsidR="00725E55" w:rsidRPr="002879A2">
        <w:t>programmer</w:t>
      </w:r>
      <w:r w:rsidR="00725E55">
        <w:t>’</w:t>
      </w:r>
      <w:r w:rsidR="00725E55" w:rsidRPr="002879A2">
        <w:t xml:space="preserve">s convenience.  </w:t>
      </w:r>
      <w:r w:rsidR="005866C8">
        <w:t xml:space="preserve">The </w:t>
      </w:r>
      <w:r w:rsidR="009E124F">
        <w:t>sixth</w:t>
      </w:r>
      <w:r w:rsidR="00FB0BDE">
        <w:t xml:space="preserve"> argument of cMsgSubscribe() (myC</w:t>
      </w:r>
      <w:r w:rsidR="005866C8">
        <w:t xml:space="preserve">onfig) is a pointer to a subscription configuration created with </w:t>
      </w:r>
      <w:r w:rsidR="005866C8" w:rsidRPr="005866C8">
        <w:t>cMsgSubscribeConfigCreate</w:t>
      </w:r>
      <w:r w:rsidR="005866C8">
        <w:t>() and modified by the use of many other functions.</w:t>
      </w:r>
      <w:r w:rsidR="009E124F">
        <w:t xml:space="preserve"> Finally, t</w:t>
      </w:r>
      <w:r w:rsidR="0047167B">
        <w:t>he last argument, myH</w:t>
      </w:r>
      <w:r w:rsidR="009E124F">
        <w:t>andle, is just a void pointer which is used for unsubscribing</w:t>
      </w:r>
      <w:r w:rsidR="0047167B">
        <w:t xml:space="preserve"> and interacting with the subscription</w:t>
      </w:r>
      <w:r w:rsidR="009E124F">
        <w:t>.</w:t>
      </w:r>
    </w:p>
    <w:p w14:paraId="789CE3AF" w14:textId="77777777" w:rsidR="00725E55" w:rsidRPr="002879A2" w:rsidRDefault="00725E55" w:rsidP="00725E55">
      <w:pPr>
        <w:pStyle w:val="BodyText"/>
      </w:pPr>
      <w:r w:rsidRPr="002879A2">
        <w:t>In the cMsg domain the received messages are queued and delivered</w:t>
      </w:r>
      <w:r>
        <w:t xml:space="preserve"> </w:t>
      </w:r>
      <w:r w:rsidRPr="002879A2">
        <w:t>serially to the callback in the order received.  Configuration options</w:t>
      </w:r>
      <w:r>
        <w:t xml:space="preserve"> </w:t>
      </w:r>
      <w:r w:rsidRPr="002879A2">
        <w:t>allow for parallelizing callback processing into multiple threads,</w:t>
      </w:r>
      <w:r>
        <w:t xml:space="preserve"> </w:t>
      </w:r>
      <w:r w:rsidRPr="002879A2">
        <w:t>discard of messages after a maximum number are waiting to be</w:t>
      </w:r>
      <w:r>
        <w:t xml:space="preserve"> </w:t>
      </w:r>
      <w:r w:rsidRPr="002879A2">
        <w:t>processed, etc.  See the API docs for details.</w:t>
      </w:r>
    </w:p>
    <w:p w14:paraId="35D7A2D7" w14:textId="77777777" w:rsidR="00725E55" w:rsidRPr="002879A2" w:rsidRDefault="00725E55" w:rsidP="00725E55">
      <w:pPr>
        <w:pStyle w:val="BodyText"/>
      </w:pPr>
    </w:p>
    <w:p w14:paraId="2C8EEC19" w14:textId="77777777" w:rsidR="00725E55" w:rsidRDefault="00725E55" w:rsidP="00725E55">
      <w:pPr>
        <w:pStyle w:val="BodyText"/>
      </w:pPr>
      <w:r w:rsidRPr="002879A2">
        <w:t>To enable message receipt and delivery to callbacks:</w:t>
      </w:r>
    </w:p>
    <w:p w14:paraId="02043455" w14:textId="77777777" w:rsidR="00AF7042" w:rsidRPr="002879A2" w:rsidRDefault="00AF7042" w:rsidP="00725E55">
      <w:pPr>
        <w:pStyle w:val="BodyText"/>
      </w:pPr>
    </w:p>
    <w:p w14:paraId="76584BA9" w14:textId="77777777" w:rsidR="00725E55" w:rsidRDefault="00986781" w:rsidP="00725E55">
      <w:pPr>
        <w:pStyle w:val="code"/>
      </w:pPr>
      <w:r>
        <w:t>cMsg</w:t>
      </w:r>
      <w:r w:rsidR="00100B2D">
        <w:t>Receive</w:t>
      </w:r>
      <w:r>
        <w:t>S</w:t>
      </w:r>
      <w:r w:rsidR="00725E55" w:rsidRPr="002879A2">
        <w:t>tart(</w:t>
      </w:r>
      <w:r w:rsidR="003A1235">
        <w:t>domainId</w:t>
      </w:r>
      <w:r w:rsidR="00725E55" w:rsidRPr="002879A2">
        <w:t>);</w:t>
      </w:r>
    </w:p>
    <w:p w14:paraId="345B87BC" w14:textId="77777777" w:rsidR="00AF7042" w:rsidRDefault="00AF7042" w:rsidP="00725E55">
      <w:pPr>
        <w:pStyle w:val="code"/>
      </w:pPr>
    </w:p>
    <w:p w14:paraId="36731316" w14:textId="77777777" w:rsidR="00AF7042" w:rsidRDefault="00AF7042" w:rsidP="00AF7042">
      <w:pPr>
        <w:pStyle w:val="BodyText"/>
      </w:pPr>
      <w:r w:rsidRPr="005866C8">
        <w:t>To disable message receipt use</w:t>
      </w:r>
      <w:r>
        <w:t>:</w:t>
      </w:r>
    </w:p>
    <w:p w14:paraId="77AFFA05" w14:textId="77777777" w:rsidR="00AF7042" w:rsidRDefault="00AF7042" w:rsidP="00AF7042">
      <w:pPr>
        <w:pStyle w:val="BodyText"/>
      </w:pPr>
    </w:p>
    <w:p w14:paraId="35179983" w14:textId="77777777" w:rsidR="00AF7042" w:rsidRPr="00134830" w:rsidRDefault="00AF7042" w:rsidP="00AF7042">
      <w:pPr>
        <w:pStyle w:val="code"/>
      </w:pPr>
      <w:r w:rsidRPr="00134830">
        <w:rPr>
          <w:rStyle w:val="Emphasis"/>
          <w:i w:val="0"/>
          <w:iCs w:val="0"/>
        </w:rPr>
        <w:t xml:space="preserve"> </w:t>
      </w:r>
      <w:r>
        <w:rPr>
          <w:rStyle w:val="Emphasis"/>
          <w:i w:val="0"/>
          <w:iCs w:val="0"/>
        </w:rPr>
        <w:t>cMsgReceiveStop(domainId);</w:t>
      </w:r>
    </w:p>
    <w:p w14:paraId="65690EA1" w14:textId="77777777" w:rsidR="00AF7042" w:rsidRPr="002879A2" w:rsidRDefault="00AF7042" w:rsidP="00725E55">
      <w:pPr>
        <w:pStyle w:val="code"/>
      </w:pPr>
    </w:p>
    <w:p w14:paraId="0A6320BD" w14:textId="067068C0" w:rsidR="00725E55" w:rsidRDefault="006D4D89" w:rsidP="00725E55">
      <w:pPr>
        <w:pStyle w:val="BodyText"/>
      </w:pPr>
      <w:r>
        <w:rPr>
          <w:b/>
          <w:iCs/>
          <w:noProof/>
        </w:rPr>
        <mc:AlternateContent>
          <mc:Choice Requires="wps">
            <w:drawing>
              <wp:anchor distT="0" distB="0" distL="114300" distR="114300" simplePos="0" relativeHeight="251659264" behindDoc="0" locked="0" layoutInCell="1" allowOverlap="1" wp14:anchorId="3C24F1F5" wp14:editId="7805829B">
                <wp:simplePos x="0" y="0"/>
                <wp:positionH relativeFrom="column">
                  <wp:posOffset>-949960</wp:posOffset>
                </wp:positionH>
                <wp:positionV relativeFrom="paragraph">
                  <wp:posOffset>155575</wp:posOffset>
                </wp:positionV>
                <wp:extent cx="676275" cy="574040"/>
                <wp:effectExtent l="2540" t="3175" r="0" b="6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105C33" w14:textId="212541B3" w:rsidR="004D3746" w:rsidRDefault="006D4D89" w:rsidP="00AF7042">
                            <w:pPr>
                              <w:jc w:val="both"/>
                            </w:pPr>
                            <w:r>
                              <w:rPr>
                                <w:rStyle w:val="Emphasis"/>
                                <w:b/>
                                <w:i w:val="0"/>
                                <w:noProof/>
                              </w:rPr>
                              <w:drawing>
                                <wp:inline distT="0" distB="0" distL="0" distR="0" wp14:anchorId="16FB4517" wp14:editId="7F9563DE">
                                  <wp:extent cx="541655" cy="478155"/>
                                  <wp:effectExtent l="0" t="0" r="0" b="4445"/>
                                  <wp:docPr id="5" name="Picture 5"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j04248180000[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C24F1F5" id="Text Box 8" o:spid="_x0000_s1029" type="#_x0000_t202" style="position:absolute;margin-left:-74.8pt;margin-top:12.25pt;width:53.25pt;height: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" stroked="f">
                <v:textbox style="mso-fit-shape-to-text:t">
                  <w:txbxContent>
                    <w:p w14:paraId="67105C33" w14:textId="212541B3" w:rsidR="004D3746" w:rsidRDefault="006D4D89" w:rsidP="00AF7042">
                      <w:pPr>
                        <w:jc w:val="both"/>
                      </w:pPr>
                      <w:r>
                        <w:rPr>
                          <w:rStyle w:val="Emphasis"/>
                          <w:b/>
                          <w:i w:val="0"/>
                          <w:noProof/>
                        </w:rPr>
                        <w:drawing>
                          <wp:inline distT="0" distB="0" distL="0" distR="0" wp14:anchorId="16FB4517" wp14:editId="7F9563DE">
                            <wp:extent cx="541655" cy="478155"/>
                            <wp:effectExtent l="0" t="0" r="0" b="4445"/>
                            <wp:docPr id="5" name="Picture 5"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j04248180000[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p>
    <w:p w14:paraId="17EBBBDE" w14:textId="77777777" w:rsidR="00725E55" w:rsidRDefault="00AF7042" w:rsidP="00725E55">
      <w:pPr>
        <w:pStyle w:val="BodyText"/>
        <w:rPr>
          <w:rStyle w:val="Emphasis"/>
          <w:i w:val="0"/>
          <w:iCs w:val="0"/>
        </w:rPr>
      </w:pPr>
      <w:r w:rsidRPr="00AF7042">
        <w:rPr>
          <w:rStyle w:val="Emphasis"/>
          <w:b/>
          <w:i w:val="0"/>
          <w:sz w:val="28"/>
          <w:szCs w:val="28"/>
        </w:rPr>
        <w:t>ATTENTION</w:t>
      </w:r>
      <w:r>
        <w:rPr>
          <w:rStyle w:val="Emphasis"/>
          <w:b/>
          <w:i w:val="0"/>
          <w:sz w:val="28"/>
          <w:szCs w:val="28"/>
        </w:rPr>
        <w:t xml:space="preserve">: </w:t>
      </w:r>
      <w:r w:rsidR="00725E55" w:rsidRPr="00AF7042">
        <w:rPr>
          <w:rStyle w:val="Emphasis"/>
          <w:b/>
          <w:i w:val="0"/>
          <w:sz w:val="28"/>
          <w:szCs w:val="28"/>
        </w:rPr>
        <w:t>No messages will</w:t>
      </w:r>
      <w:r w:rsidR="00570711" w:rsidRPr="00AF7042">
        <w:rPr>
          <w:rStyle w:val="Emphasis"/>
          <w:b/>
          <w:i w:val="0"/>
          <w:sz w:val="28"/>
          <w:szCs w:val="28"/>
        </w:rPr>
        <w:t xml:space="preserve"> be delivered at all unless cMsgReceiveStart()</w:t>
      </w:r>
      <w:r>
        <w:rPr>
          <w:rStyle w:val="Emphasis"/>
          <w:b/>
          <w:i w:val="0"/>
          <w:sz w:val="28"/>
          <w:szCs w:val="28"/>
        </w:rPr>
        <w:t xml:space="preserve"> is called!</w:t>
      </w:r>
    </w:p>
    <w:p w14:paraId="4992F8E2" w14:textId="77777777" w:rsidR="00725E55" w:rsidRDefault="00725E55" w:rsidP="00725E55">
      <w:pPr>
        <w:pStyle w:val="BodyText"/>
      </w:pPr>
    </w:p>
    <w:p w14:paraId="2662C9A6" w14:textId="77777777" w:rsidR="00C910B0" w:rsidRPr="002879A2" w:rsidRDefault="00C910B0" w:rsidP="002B5A83">
      <w:pPr>
        <w:pStyle w:val="Heading2"/>
        <w:numPr>
          <w:ilvl w:val="1"/>
          <w:numId w:val="2"/>
        </w:numPr>
      </w:pPr>
      <w:bookmarkStart w:id="67" w:name="_Toc71034523"/>
      <w:r>
        <w:t>Synchronous Routines</w:t>
      </w:r>
      <w:bookmarkEnd w:id="67"/>
    </w:p>
    <w:p w14:paraId="36DEAD16" w14:textId="77777777" w:rsidR="00725E55" w:rsidRDefault="000C18A1" w:rsidP="00725E55">
      <w:pPr>
        <w:pStyle w:val="BodyText"/>
      </w:pPr>
      <w:r>
        <w:t>The cMsgSubscribeAndGet() function</w:t>
      </w:r>
      <w:r w:rsidR="00725E55" w:rsidRPr="002879A2">
        <w:t xml:space="preserve"> performs a synchronous one-shot</w:t>
      </w:r>
      <w:r w:rsidR="00725E55">
        <w:t xml:space="preserve"> </w:t>
      </w:r>
      <w:r w:rsidR="003872DB">
        <w:t xml:space="preserve">subscribe. That is it </w:t>
      </w:r>
      <w:r w:rsidR="003872DB" w:rsidRPr="002879A2">
        <w:t>temporarily subscribes to mySubject/myType (existing subscriptions and</w:t>
      </w:r>
      <w:r w:rsidR="003872DB">
        <w:t xml:space="preserve"> </w:t>
      </w:r>
      <w:r w:rsidR="003872DB" w:rsidRPr="002879A2">
        <w:t>callbacks are unaffected), waits for a matching message to arrive,</w:t>
      </w:r>
      <w:r w:rsidR="003872DB">
        <w:t xml:space="preserve"> </w:t>
      </w:r>
      <w:r w:rsidR="003872DB" w:rsidRPr="002879A2">
        <w:t xml:space="preserve">then returns the message. </w:t>
      </w:r>
      <w:r w:rsidR="003872DB">
        <w:t>Be sure to free the message when done with it.</w:t>
      </w:r>
    </w:p>
    <w:p w14:paraId="17A2FF49" w14:textId="77777777" w:rsidR="00AF7042" w:rsidRPr="002879A2" w:rsidRDefault="00AF7042" w:rsidP="00725E55">
      <w:pPr>
        <w:pStyle w:val="BodyText"/>
      </w:pPr>
    </w:p>
    <w:p w14:paraId="63284246" w14:textId="77777777" w:rsidR="00E50D68" w:rsidRDefault="00B41972" w:rsidP="00725E55">
      <w:pPr>
        <w:pStyle w:val="code"/>
      </w:pPr>
      <w:r>
        <w:t>void</w:t>
      </w:r>
      <w:r w:rsidR="00986781">
        <w:t xml:space="preserve"> </w:t>
      </w:r>
      <w:r>
        <w:t>*</w:t>
      </w:r>
      <w:r w:rsidR="00CD5397">
        <w:t>msg</w:t>
      </w:r>
      <w:r w:rsidR="00C34FBE">
        <w:t>;</w:t>
      </w:r>
    </w:p>
    <w:p w14:paraId="1A835E75" w14:textId="77777777" w:rsidR="00C34FBE" w:rsidRDefault="00E50D68" w:rsidP="00725E55">
      <w:pPr>
        <w:pStyle w:val="code"/>
      </w:pPr>
      <w:r>
        <w:t>struct timespec myTimeout = {1,0};</w:t>
      </w:r>
      <w:r w:rsidR="00986781">
        <w:t xml:space="preserve"> </w:t>
      </w:r>
      <w:r>
        <w:t>/* 1 sec */</w:t>
      </w:r>
    </w:p>
    <w:p w14:paraId="3CCB7EFA" w14:textId="77777777" w:rsidR="00725E55" w:rsidRPr="002879A2" w:rsidRDefault="00C34FBE" w:rsidP="00725E55">
      <w:pPr>
        <w:pStyle w:val="code"/>
      </w:pPr>
      <w:r>
        <w:t xml:space="preserve">stat </w:t>
      </w:r>
      <w:r w:rsidR="00986781">
        <w:t>= cMsgS</w:t>
      </w:r>
      <w:r w:rsidR="00725E55" w:rsidRPr="002879A2">
        <w:t>ubscribeAndGet(</w:t>
      </w:r>
      <w:r w:rsidR="003A1235">
        <w:t>domainId</w:t>
      </w:r>
      <w:r w:rsidR="00986781">
        <w:t>,</w:t>
      </w:r>
      <w:r w:rsidR="000E71F8">
        <w:t xml:space="preserve"> </w:t>
      </w:r>
      <w:r w:rsidR="00725E55" w:rsidRPr="002879A2">
        <w:t>mySubject,</w:t>
      </w:r>
      <w:r w:rsidR="000E71F8">
        <w:t xml:space="preserve"> </w:t>
      </w:r>
      <w:r w:rsidR="00725E55" w:rsidRPr="002879A2">
        <w:t>myType,</w:t>
      </w:r>
      <w:r w:rsidR="000E71F8">
        <w:t xml:space="preserve"> </w:t>
      </w:r>
      <w:r w:rsidR="0085165D">
        <w:t>&amp;</w:t>
      </w:r>
      <w:r w:rsidR="00725E55" w:rsidRPr="002879A2">
        <w:t>myTimeout</w:t>
      </w:r>
      <w:r w:rsidR="00CD5397">
        <w:t>,</w:t>
      </w:r>
      <w:r w:rsidR="000E71F8">
        <w:t xml:space="preserve"> </w:t>
      </w:r>
      <w:r w:rsidR="00CD5397">
        <w:t>&amp;msg</w:t>
      </w:r>
      <w:r w:rsidR="00725E55" w:rsidRPr="002879A2">
        <w:t>);</w:t>
      </w:r>
    </w:p>
    <w:p w14:paraId="65D319CE" w14:textId="77777777" w:rsidR="000C18A1" w:rsidRDefault="000C18A1" w:rsidP="00725E55">
      <w:pPr>
        <w:pStyle w:val="code"/>
      </w:pPr>
      <w:r>
        <w:t>if</w:t>
      </w:r>
      <w:r w:rsidR="00E50D68">
        <w:t xml:space="preserve"> </w:t>
      </w:r>
      <w:r>
        <w:t>(stat!=CMSG_OK) {</w:t>
      </w:r>
    </w:p>
    <w:p w14:paraId="6E91DDA2" w14:textId="77777777" w:rsidR="000C18A1" w:rsidRDefault="000C18A1" w:rsidP="00725E55">
      <w:pPr>
        <w:pStyle w:val="code"/>
      </w:pPr>
      <w:r>
        <w:t xml:space="preserve">   /* timeout or </w:t>
      </w:r>
      <w:r w:rsidR="00EB72E0">
        <w:t>error</w:t>
      </w:r>
      <w:r>
        <w:t xml:space="preserve"> */</w:t>
      </w:r>
    </w:p>
    <w:p w14:paraId="6CF07BF8" w14:textId="77777777" w:rsidR="00BD20C9" w:rsidRDefault="000C18A1" w:rsidP="003872DB">
      <w:pPr>
        <w:pStyle w:val="code"/>
      </w:pPr>
      <w:r>
        <w:t>}</w:t>
      </w:r>
    </w:p>
    <w:p w14:paraId="60D0DD7E" w14:textId="77777777" w:rsidR="00EB72E0" w:rsidRDefault="00EB72E0" w:rsidP="003872DB">
      <w:pPr>
        <w:pStyle w:val="code"/>
      </w:pPr>
    </w:p>
    <w:p w14:paraId="47CE031D" w14:textId="77777777" w:rsidR="00725E55" w:rsidRDefault="00EB72E0" w:rsidP="00725E55">
      <w:pPr>
        <w:pStyle w:val="BodyText"/>
      </w:pPr>
      <w:r>
        <w:t>The cMsgSendAndGet() function s</w:t>
      </w:r>
      <w:r w:rsidR="00725E55" w:rsidRPr="002879A2">
        <w:t>ynchronously send a message and get a private response from the</w:t>
      </w:r>
      <w:r w:rsidR="00725E55">
        <w:t xml:space="preserve"> </w:t>
      </w:r>
      <w:r w:rsidR="00725E55" w:rsidRPr="002879A2">
        <w:t>receiver:</w:t>
      </w:r>
    </w:p>
    <w:p w14:paraId="455A4F4B" w14:textId="77777777" w:rsidR="00AF7042" w:rsidRPr="002879A2" w:rsidRDefault="00AF7042" w:rsidP="00725E55">
      <w:pPr>
        <w:pStyle w:val="BodyText"/>
      </w:pPr>
    </w:p>
    <w:p w14:paraId="34A0CF55" w14:textId="77777777" w:rsidR="00CD5397" w:rsidRDefault="00CD5397" w:rsidP="00725E55">
      <w:pPr>
        <w:pStyle w:val="code"/>
      </w:pPr>
      <w:r>
        <w:t>void *reply;</w:t>
      </w:r>
    </w:p>
    <w:p w14:paraId="183EB69D" w14:textId="77777777" w:rsidR="00EB72E0" w:rsidRDefault="00EB72E0" w:rsidP="00EB72E0">
      <w:pPr>
        <w:pStyle w:val="code"/>
      </w:pPr>
      <w:r>
        <w:t>struct timespec myTimeout = {1,0}; /* 1 sec */</w:t>
      </w:r>
    </w:p>
    <w:p w14:paraId="38F06A7F" w14:textId="77777777" w:rsidR="00725E55" w:rsidRPr="002879A2" w:rsidRDefault="00CD5397" w:rsidP="00725E55">
      <w:pPr>
        <w:pStyle w:val="code"/>
      </w:pPr>
      <w:r>
        <w:t>stat</w:t>
      </w:r>
      <w:r w:rsidR="00986781">
        <w:t xml:space="preserve"> = cMsgS</w:t>
      </w:r>
      <w:r w:rsidR="00725E55" w:rsidRPr="002879A2">
        <w:t>endAndGet(</w:t>
      </w:r>
      <w:r w:rsidR="003A1235">
        <w:t>domainId</w:t>
      </w:r>
      <w:r w:rsidR="00986781">
        <w:t>,</w:t>
      </w:r>
      <w:r w:rsidR="000E71F8">
        <w:t xml:space="preserve"> </w:t>
      </w:r>
      <w:r w:rsidR="00725E55" w:rsidRPr="002879A2">
        <w:t>msg,</w:t>
      </w:r>
      <w:r w:rsidR="000E71F8">
        <w:t xml:space="preserve"> </w:t>
      </w:r>
      <w:r w:rsidR="0085165D">
        <w:t>&amp;</w:t>
      </w:r>
      <w:r w:rsidR="00725E55" w:rsidRPr="002879A2">
        <w:t>myTimeout</w:t>
      </w:r>
      <w:r>
        <w:t>,</w:t>
      </w:r>
      <w:r w:rsidR="000E71F8">
        <w:t xml:space="preserve"> </w:t>
      </w:r>
      <w:r>
        <w:t>&amp;reply</w:t>
      </w:r>
      <w:r w:rsidR="00725E55" w:rsidRPr="002879A2">
        <w:t>);</w:t>
      </w:r>
    </w:p>
    <w:p w14:paraId="7A324C38" w14:textId="77777777" w:rsidR="00725E55" w:rsidRDefault="00CD5397" w:rsidP="00725E55">
      <w:pPr>
        <w:pStyle w:val="code"/>
      </w:pPr>
      <w:r>
        <w:t>if</w:t>
      </w:r>
      <w:r w:rsidR="00EB72E0">
        <w:t xml:space="preserve"> </w:t>
      </w:r>
      <w:r>
        <w:t>(stat!=CMSG_OK) {</w:t>
      </w:r>
    </w:p>
    <w:p w14:paraId="76A3087C" w14:textId="77777777" w:rsidR="00CD5397" w:rsidRDefault="00CD5397" w:rsidP="00725E55">
      <w:pPr>
        <w:pStyle w:val="code"/>
      </w:pPr>
      <w:r>
        <w:t xml:space="preserve">   /* timeout or error */</w:t>
      </w:r>
    </w:p>
    <w:p w14:paraId="67897EE5" w14:textId="77777777" w:rsidR="00725E55" w:rsidRDefault="00CD5397" w:rsidP="00725E55">
      <w:pPr>
        <w:pStyle w:val="code"/>
      </w:pPr>
      <w:r>
        <w:t>}</w:t>
      </w:r>
    </w:p>
    <w:p w14:paraId="20D60F27" w14:textId="77777777" w:rsidR="00AF7042" w:rsidRPr="002879A2" w:rsidRDefault="00AF7042" w:rsidP="00725E55">
      <w:pPr>
        <w:pStyle w:val="code"/>
      </w:pPr>
    </w:p>
    <w:p w14:paraId="4F101D97" w14:textId="77777777" w:rsidR="007C58E2" w:rsidRDefault="00725E55" w:rsidP="00725E55">
      <w:pPr>
        <w:pStyle w:val="BodyText"/>
      </w:pPr>
      <w:r w:rsidRPr="002879A2">
        <w:t>When the receiver gets</w:t>
      </w:r>
      <w:r>
        <w:t xml:space="preserve"> </w:t>
      </w:r>
      <w:r w:rsidRPr="002879A2">
        <w:t>the message</w:t>
      </w:r>
      <w:r w:rsidR="0085165D">
        <w:t>,</w:t>
      </w:r>
      <w:r w:rsidRPr="002879A2">
        <w:t xml:space="preserve"> it has to first recognize that this is a synchronous</w:t>
      </w:r>
      <w:r>
        <w:t xml:space="preserve"> </w:t>
      </w:r>
      <w:r w:rsidRPr="002879A2">
        <w:t>request, then create th</w:t>
      </w:r>
      <w:r w:rsidR="00CD5397">
        <w:t>e response message via a special function</w:t>
      </w:r>
      <w:r w:rsidRPr="002879A2">
        <w:t xml:space="preserve"> (and NOT via</w:t>
      </w:r>
      <w:r>
        <w:t xml:space="preserve"> </w:t>
      </w:r>
      <w:r w:rsidR="00CD5397">
        <w:t>cMsgCreateMessage()</w:t>
      </w:r>
      <w:r w:rsidRPr="002879A2">
        <w:t xml:space="preserve">). </w:t>
      </w:r>
      <w:r w:rsidR="007C58E2">
        <w:t xml:space="preserve"> Be sure to free the message when done with it.</w:t>
      </w:r>
    </w:p>
    <w:p w14:paraId="384BFC34" w14:textId="77777777" w:rsidR="00725E55" w:rsidRDefault="00725E55" w:rsidP="00725E55">
      <w:pPr>
        <w:pStyle w:val="BodyText"/>
      </w:pPr>
      <w:r w:rsidRPr="002879A2">
        <w:t xml:space="preserve"> Receiver code might look like:</w:t>
      </w:r>
    </w:p>
    <w:p w14:paraId="56172244" w14:textId="77777777" w:rsidR="00E50D68" w:rsidRDefault="00E50D68" w:rsidP="00725E55">
      <w:pPr>
        <w:pStyle w:val="BodyText"/>
      </w:pPr>
    </w:p>
    <w:p w14:paraId="508A8091" w14:textId="77777777" w:rsidR="007C58E2" w:rsidRDefault="00986781" w:rsidP="00725E55">
      <w:pPr>
        <w:pStyle w:val="code"/>
      </w:pPr>
      <w:r>
        <w:t>/*</w:t>
      </w:r>
      <w:r w:rsidR="00725E55" w:rsidRPr="002879A2">
        <w:t xml:space="preserve"> </w:t>
      </w:r>
    </w:p>
    <w:p w14:paraId="6C7309CC" w14:textId="77777777" w:rsidR="00725E55" w:rsidRPr="002879A2" w:rsidRDefault="007C58E2" w:rsidP="00725E55">
      <w:pPr>
        <w:pStyle w:val="code"/>
      </w:pPr>
      <w:r>
        <w:t xml:space="preserve"> * J</w:t>
      </w:r>
      <w:r w:rsidR="00725E55" w:rsidRPr="002879A2">
        <w:t>ust got a message via a callback</w:t>
      </w:r>
      <w:r>
        <w:t>...</w:t>
      </w:r>
    </w:p>
    <w:p w14:paraId="144BD01F" w14:textId="77777777" w:rsidR="00986781" w:rsidRDefault="00986781" w:rsidP="00725E55">
      <w:pPr>
        <w:pStyle w:val="code"/>
      </w:pPr>
      <w:r>
        <w:t xml:space="preserve"> *</w:t>
      </w:r>
      <w:r w:rsidR="0042059A">
        <w:t xml:space="preserve"> </w:t>
      </w:r>
      <w:r w:rsidR="007C58E2">
        <w:t xml:space="preserve"> </w:t>
      </w:r>
      <w:r w:rsidR="00725E55" w:rsidRPr="002879A2">
        <w:t>...send a response if it is a synchronous request message</w:t>
      </w:r>
    </w:p>
    <w:p w14:paraId="3B7BF63A" w14:textId="77777777" w:rsidR="00725E55" w:rsidRPr="002879A2" w:rsidRDefault="00986781" w:rsidP="00725E55">
      <w:pPr>
        <w:pStyle w:val="code"/>
      </w:pPr>
      <w:r>
        <w:t xml:space="preserve"> */</w:t>
      </w:r>
    </w:p>
    <w:p w14:paraId="1DA1D50E" w14:textId="77777777" w:rsidR="00725E55" w:rsidRPr="002879A2" w:rsidRDefault="00FE2E51" w:rsidP="00725E55">
      <w:pPr>
        <w:pStyle w:val="code"/>
      </w:pPr>
      <w:r>
        <w:t>i</w:t>
      </w:r>
      <w:r w:rsidR="00725E55" w:rsidRPr="002879A2">
        <w:t>f</w:t>
      </w:r>
      <w:r w:rsidR="00E50D68">
        <w:t xml:space="preserve"> </w:t>
      </w:r>
      <w:r w:rsidR="00725E55" w:rsidRPr="002879A2">
        <w:t>(</w:t>
      </w:r>
      <w:r w:rsidR="00F93EA3">
        <w:t>cMsgGet</w:t>
      </w:r>
      <w:r w:rsidR="00725E55" w:rsidRPr="002879A2">
        <w:t>GetRequest(</w:t>
      </w:r>
      <w:r w:rsidR="00986781">
        <w:t>msg</w:t>
      </w:r>
      <w:r w:rsidR="00725E55" w:rsidRPr="002879A2">
        <w:t>)) {</w:t>
      </w:r>
    </w:p>
    <w:p w14:paraId="64774696" w14:textId="77777777" w:rsidR="00725E55" w:rsidRDefault="00F93EA3" w:rsidP="00725E55">
      <w:pPr>
        <w:pStyle w:val="code"/>
      </w:pPr>
      <w:r>
        <w:t xml:space="preserve">   void *</w:t>
      </w:r>
      <w:r w:rsidR="00725E55">
        <w:t xml:space="preserve">response = </w:t>
      </w:r>
      <w:r w:rsidR="00986781">
        <w:t>cMsgR</w:t>
      </w:r>
      <w:r w:rsidR="00725E55" w:rsidRPr="002879A2">
        <w:t>esponse(</w:t>
      </w:r>
      <w:r w:rsidR="00986781">
        <w:t>msg</w:t>
      </w:r>
      <w:r w:rsidR="00725E55" w:rsidRPr="002879A2">
        <w:t xml:space="preserve">);  </w:t>
      </w:r>
      <w:r w:rsidR="00986781">
        <w:t>/*</w:t>
      </w:r>
      <w:r w:rsidR="00725E55" w:rsidRPr="002879A2">
        <w:t xml:space="preserve"> create special response</w:t>
      </w:r>
      <w:r w:rsidR="00725E55">
        <w:t xml:space="preserve"> </w:t>
      </w:r>
      <w:r w:rsidR="00986781">
        <w:t>*/</w:t>
      </w:r>
    </w:p>
    <w:p w14:paraId="4EDBD3CA" w14:textId="77777777" w:rsidR="00725E55" w:rsidRDefault="00725E55" w:rsidP="00725E55">
      <w:pPr>
        <w:pStyle w:val="code"/>
      </w:pPr>
      <w:r>
        <w:t xml:space="preserve">   </w:t>
      </w:r>
      <w:r w:rsidR="00986781">
        <w:t>cMsgSetSub</w:t>
      </w:r>
      <w:r w:rsidRPr="002879A2">
        <w:t>ject(</w:t>
      </w:r>
      <w:r w:rsidR="00986781">
        <w:t>response,</w:t>
      </w:r>
      <w:r w:rsidR="000E71F8">
        <w:t xml:space="preserve"> </w:t>
      </w:r>
      <w:r w:rsidRPr="002879A2">
        <w:t>mySubject);</w:t>
      </w:r>
      <w:r>
        <w:t xml:space="preserve"> </w:t>
      </w:r>
    </w:p>
    <w:p w14:paraId="6258CA6B" w14:textId="77777777" w:rsidR="00725E55" w:rsidRDefault="00725E55" w:rsidP="00725E55">
      <w:pPr>
        <w:pStyle w:val="code"/>
      </w:pPr>
      <w:r>
        <w:t xml:space="preserve">   </w:t>
      </w:r>
      <w:r w:rsidR="00986781">
        <w:t>cMsgS</w:t>
      </w:r>
      <w:r w:rsidRPr="002879A2">
        <w:t>etType(</w:t>
      </w:r>
      <w:r w:rsidR="00986781">
        <w:t>response,</w:t>
      </w:r>
      <w:r w:rsidR="000E71F8">
        <w:t xml:space="preserve"> </w:t>
      </w:r>
      <w:r w:rsidRPr="002879A2">
        <w:t>myType);</w:t>
      </w:r>
      <w:r>
        <w:t xml:space="preserve"> </w:t>
      </w:r>
    </w:p>
    <w:p w14:paraId="035A4324" w14:textId="77777777" w:rsidR="00725E55" w:rsidRDefault="00725E55" w:rsidP="00725E55">
      <w:pPr>
        <w:pStyle w:val="code"/>
      </w:pPr>
      <w:r>
        <w:t xml:space="preserve">   </w:t>
      </w:r>
      <w:r w:rsidR="00986781">
        <w:t>cMsgS</w:t>
      </w:r>
      <w:r w:rsidRPr="002879A2">
        <w:t>etText(</w:t>
      </w:r>
      <w:r w:rsidR="00986781">
        <w:t>response,</w:t>
      </w:r>
      <w:r w:rsidR="000E71F8">
        <w:t xml:space="preserve"> </w:t>
      </w:r>
      <w:r w:rsidRPr="002879A2">
        <w:t>myText);</w:t>
      </w:r>
      <w:r>
        <w:t xml:space="preserve"> </w:t>
      </w:r>
    </w:p>
    <w:p w14:paraId="38CE6E81" w14:textId="77777777" w:rsidR="00725E55" w:rsidRDefault="00725E55" w:rsidP="00725E55">
      <w:pPr>
        <w:pStyle w:val="code"/>
      </w:pPr>
      <w:r>
        <w:t xml:space="preserve">   </w:t>
      </w:r>
      <w:r w:rsidR="00986781">
        <w:t>cMsgS</w:t>
      </w:r>
      <w:r w:rsidRPr="002879A2">
        <w:t>end(</w:t>
      </w:r>
      <w:r w:rsidR="003A1235">
        <w:t>domainId</w:t>
      </w:r>
      <w:r w:rsidR="00986781">
        <w:t>,</w:t>
      </w:r>
      <w:r w:rsidR="000E71F8">
        <w:t xml:space="preserve"> </w:t>
      </w:r>
      <w:r w:rsidRPr="002879A2">
        <w:t>response);</w:t>
      </w:r>
      <w:r>
        <w:t xml:space="preserve"> </w:t>
      </w:r>
    </w:p>
    <w:p w14:paraId="62722E11" w14:textId="77777777" w:rsidR="00725E55" w:rsidRDefault="00725E55" w:rsidP="00725E55">
      <w:pPr>
        <w:pStyle w:val="code"/>
      </w:pPr>
      <w:r>
        <w:t xml:space="preserve">   </w:t>
      </w:r>
      <w:r w:rsidR="00986781">
        <w:t>cMsgF</w:t>
      </w:r>
      <w:r w:rsidRPr="002879A2">
        <w:t>lush(</w:t>
      </w:r>
      <w:r w:rsidR="003A1235">
        <w:t>domainId</w:t>
      </w:r>
      <w:r w:rsidR="0085165D">
        <w:t>, &amp;myTimeout</w:t>
      </w:r>
      <w:r w:rsidRPr="002879A2">
        <w:t>);</w:t>
      </w:r>
    </w:p>
    <w:p w14:paraId="515E2EE5" w14:textId="77777777" w:rsidR="0042059A" w:rsidRPr="002879A2" w:rsidRDefault="0042059A" w:rsidP="00725E55">
      <w:pPr>
        <w:pStyle w:val="code"/>
      </w:pPr>
      <w:r>
        <w:t xml:space="preserve">   cMsgFreeMessage(</w:t>
      </w:r>
      <w:r w:rsidR="0085165D">
        <w:t>&amp;</w:t>
      </w:r>
      <w:r>
        <w:t>response);</w:t>
      </w:r>
    </w:p>
    <w:p w14:paraId="2539F689" w14:textId="77777777" w:rsidR="00725E55" w:rsidRPr="002879A2" w:rsidRDefault="00725E55" w:rsidP="00725E55">
      <w:pPr>
        <w:pStyle w:val="code"/>
      </w:pPr>
      <w:r w:rsidRPr="002879A2">
        <w:t>}</w:t>
      </w:r>
    </w:p>
    <w:p w14:paraId="3BB3BC76" w14:textId="77777777" w:rsidR="00725E55" w:rsidRPr="002879A2" w:rsidRDefault="00725E55" w:rsidP="00725E55">
      <w:pPr>
        <w:pStyle w:val="BodyText"/>
      </w:pPr>
    </w:p>
    <w:p w14:paraId="7951DAC6" w14:textId="77777777" w:rsidR="00725E55" w:rsidRDefault="00725E55" w:rsidP="00725E55">
      <w:pPr>
        <w:pStyle w:val="BodyText"/>
        <w:sectPr w:rsidR="00725E55" w:rsidSect="005C412E">
          <w:headerReference w:type="default" r:id="rId23"/>
          <w:type w:val="continuous"/>
          <w:pgSz w:w="12240" w:h="15840"/>
          <w:pgMar w:top="1440" w:right="1800" w:bottom="1440" w:left="1800" w:header="720" w:footer="720" w:gutter="0"/>
          <w:cols w:space="720"/>
          <w:docGrid w:linePitch="360"/>
        </w:sectPr>
      </w:pPr>
      <w:r w:rsidRPr="002879A2">
        <w:t>If two receivers synchronously respond to the message as above the</w:t>
      </w:r>
      <w:r>
        <w:t xml:space="preserve"> </w:t>
      </w:r>
      <w:r w:rsidRPr="002879A2">
        <w:t>first one sent gets returned by the sendAndGet() method in the client.</w:t>
      </w:r>
      <w:r>
        <w:t xml:space="preserve">  </w:t>
      </w:r>
      <w:r w:rsidRPr="002879A2">
        <w:t>The second response is treated a</w:t>
      </w:r>
      <w:r w:rsidR="00C910B0">
        <w:t>s a normally published message.</w:t>
      </w:r>
    </w:p>
    <w:p w14:paraId="5442CAF3" w14:textId="77777777" w:rsidR="00725E55" w:rsidRPr="002879A2" w:rsidRDefault="00725E55" w:rsidP="00725E55">
      <w:pPr>
        <w:pStyle w:val="BodyText"/>
      </w:pPr>
    </w:p>
    <w:p w14:paraId="2170B135" w14:textId="77777777" w:rsidR="00F3557C" w:rsidRDefault="00F3557C" w:rsidP="002460FD"/>
    <w:p w14:paraId="7B4B0B6D" w14:textId="77777777" w:rsidR="0077009E" w:rsidRDefault="0077009E" w:rsidP="0077009E">
      <w:pPr>
        <w:pStyle w:val="PartTitle"/>
        <w:framePr w:w="2940" w:wrap="notBeside" w:hAnchor="page" w:x="7554" w:y="901"/>
      </w:pPr>
      <w:r>
        <w:lastRenderedPageBreak/>
        <w:t>Section</w:t>
      </w:r>
    </w:p>
    <w:p w14:paraId="09025840" w14:textId="77777777" w:rsidR="0077009E" w:rsidRDefault="00D46734" w:rsidP="0077009E">
      <w:pPr>
        <w:pStyle w:val="PartLabel"/>
        <w:framePr w:w="2940" w:wrap="notBeside" w:hAnchor="page" w:x="7554" w:y="901"/>
      </w:pPr>
      <w:r>
        <w:t>12</w:t>
      </w:r>
    </w:p>
    <w:p w14:paraId="3A004845" w14:textId="77777777" w:rsidR="003334A1" w:rsidRPr="003334A1" w:rsidRDefault="003334A1" w:rsidP="002B5A83">
      <w:pPr>
        <w:pStyle w:val="Heading1"/>
        <w:numPr>
          <w:ilvl w:val="0"/>
          <w:numId w:val="2"/>
        </w:numPr>
        <w:rPr>
          <w:sz w:val="28"/>
        </w:rPr>
      </w:pPr>
      <w:bookmarkStart w:id="68" w:name="_Toc71034524"/>
      <w:r>
        <w:t>C++ Tutorial</w:t>
      </w:r>
      <w:bookmarkEnd w:id="68"/>
    </w:p>
    <w:p w14:paraId="37E161AC" w14:textId="77777777" w:rsidR="00985364" w:rsidRDefault="00985364" w:rsidP="00985364"/>
    <w:p w14:paraId="5C6CDED2" w14:textId="77777777" w:rsidR="009A7F90" w:rsidRDefault="00985364" w:rsidP="00985364">
      <w:pPr>
        <w:pStyle w:val="BodyText"/>
      </w:pPr>
      <w:r w:rsidRPr="002879A2">
        <w:t>An application can connect to many different domains, and publications</w:t>
      </w:r>
      <w:r>
        <w:t xml:space="preserve"> </w:t>
      </w:r>
      <w:r w:rsidRPr="002879A2">
        <w:t>and subscriptions in diff</w:t>
      </w:r>
      <w:r w:rsidR="009A7F90">
        <w:t>erent domains are independent.</w:t>
      </w:r>
    </w:p>
    <w:p w14:paraId="57AD083D" w14:textId="77777777" w:rsidR="009A7F90" w:rsidRDefault="009A7F90" w:rsidP="00985364">
      <w:pPr>
        <w:pStyle w:val="BodyText"/>
      </w:pPr>
    </w:p>
    <w:p w14:paraId="2421DFDB" w14:textId="77777777" w:rsidR="009A7F90" w:rsidRPr="002879A2" w:rsidRDefault="009A7F90" w:rsidP="009A7F90">
      <w:pPr>
        <w:pStyle w:val="Heading2"/>
        <w:numPr>
          <w:ilvl w:val="1"/>
          <w:numId w:val="2"/>
        </w:numPr>
      </w:pPr>
      <w:bookmarkStart w:id="69" w:name="_Toc71034525"/>
      <w:r>
        <w:t>Connect to a domain</w:t>
      </w:r>
      <w:bookmarkEnd w:id="69"/>
    </w:p>
    <w:p w14:paraId="4295AA47" w14:textId="77777777" w:rsidR="00985364" w:rsidRDefault="00985364" w:rsidP="00985364">
      <w:pPr>
        <w:pStyle w:val="BodyText"/>
      </w:pPr>
      <w:r w:rsidRPr="002879A2">
        <w:t>To create the</w:t>
      </w:r>
      <w:r>
        <w:t xml:space="preserve"> </w:t>
      </w:r>
      <w:r w:rsidRPr="002879A2">
        <w:t>cMsg system object and connect to a domain:</w:t>
      </w:r>
    </w:p>
    <w:p w14:paraId="02B237D8" w14:textId="77777777" w:rsidR="009A7F90" w:rsidRPr="002879A2" w:rsidRDefault="009A7F90" w:rsidP="00985364">
      <w:pPr>
        <w:pStyle w:val="BodyText"/>
      </w:pPr>
    </w:p>
    <w:p w14:paraId="0A1508FA" w14:textId="77777777" w:rsidR="00985364" w:rsidRDefault="00BA14E3" w:rsidP="00985364">
      <w:pPr>
        <w:pStyle w:val="code"/>
      </w:pPr>
      <w:r>
        <w:t>#include &lt;cMsg.hxx&gt;</w:t>
      </w:r>
    </w:p>
    <w:p w14:paraId="64061871" w14:textId="77777777" w:rsidR="009A7F90" w:rsidRPr="002879A2" w:rsidRDefault="009A7F90" w:rsidP="00985364">
      <w:pPr>
        <w:pStyle w:val="code"/>
      </w:pPr>
    </w:p>
    <w:p w14:paraId="58E48BAB" w14:textId="77777777" w:rsidR="009A7F90" w:rsidRDefault="009A7F90" w:rsidP="00985364">
      <w:pPr>
        <w:pStyle w:val="code"/>
      </w:pPr>
      <w:r>
        <w:t>string myUDL, myName, myDescription;</w:t>
      </w:r>
    </w:p>
    <w:p w14:paraId="52CF0DDD" w14:textId="77777777" w:rsidR="009A7F90" w:rsidRDefault="00BA14E3" w:rsidP="00985364">
      <w:pPr>
        <w:pStyle w:val="code"/>
      </w:pPr>
      <w:r>
        <w:t>cMsg cMsgSys(myUDL,</w:t>
      </w:r>
      <w:r w:rsidR="00ED1123">
        <w:t xml:space="preserve"> </w:t>
      </w:r>
      <w:r>
        <w:t>myName,</w:t>
      </w:r>
      <w:r w:rsidR="009A7F90" w:rsidRPr="009A7F90">
        <w:t xml:space="preserve"> </w:t>
      </w:r>
      <w:r w:rsidR="009A7F90">
        <w:t>myDescription</w:t>
      </w:r>
      <w:r>
        <w:t>)</w:t>
      </w:r>
    </w:p>
    <w:p w14:paraId="6C53C2F4" w14:textId="77777777" w:rsidR="00985364" w:rsidRPr="002879A2" w:rsidRDefault="009A7F90" w:rsidP="00985364">
      <w:pPr>
        <w:pStyle w:val="code"/>
      </w:pPr>
      <w:r>
        <w:t xml:space="preserve"> </w:t>
      </w:r>
    </w:p>
    <w:p w14:paraId="646B0B84" w14:textId="77777777" w:rsidR="00985364" w:rsidRPr="002879A2" w:rsidRDefault="009A7F90" w:rsidP="00985364">
      <w:pPr>
        <w:pStyle w:val="code"/>
      </w:pPr>
      <w:r>
        <w:t>try {</w:t>
      </w:r>
    </w:p>
    <w:p w14:paraId="79A5B0F9" w14:textId="77777777" w:rsidR="00985364" w:rsidRPr="002879A2" w:rsidRDefault="00985364" w:rsidP="00985364">
      <w:pPr>
        <w:pStyle w:val="code"/>
      </w:pPr>
      <w:r w:rsidRPr="001200EB">
        <w:t xml:space="preserve">    </w:t>
      </w:r>
      <w:r w:rsidRPr="002879A2">
        <w:t>cMsgSys.connect();</w:t>
      </w:r>
    </w:p>
    <w:p w14:paraId="6483417B" w14:textId="77777777" w:rsidR="00985364" w:rsidRPr="002879A2" w:rsidRDefault="00985364" w:rsidP="00985364">
      <w:pPr>
        <w:pStyle w:val="code"/>
      </w:pPr>
      <w:r w:rsidRPr="002879A2">
        <w:t>} catch (cMsgException e) {</w:t>
      </w:r>
    </w:p>
    <w:p w14:paraId="1A7403CC" w14:textId="77777777" w:rsidR="00985364" w:rsidRPr="002879A2" w:rsidRDefault="00985364" w:rsidP="00985364">
      <w:pPr>
        <w:pStyle w:val="code"/>
      </w:pPr>
      <w:r w:rsidRPr="002879A2">
        <w:t xml:space="preserve"> </w:t>
      </w:r>
      <w:r>
        <w:t xml:space="preserve">  </w:t>
      </w:r>
      <w:r w:rsidRPr="002879A2">
        <w:t xml:space="preserve"> </w:t>
      </w:r>
      <w:r w:rsidR="00BA14E3">
        <w:t>cout &lt;&lt; e.toString</w:t>
      </w:r>
      <w:r w:rsidRPr="002879A2">
        <w:t>()</w:t>
      </w:r>
      <w:r w:rsidR="00BA14E3">
        <w:t xml:space="preserve"> &lt;&lt; endl</w:t>
      </w:r>
      <w:r w:rsidRPr="002879A2">
        <w:t>;</w:t>
      </w:r>
    </w:p>
    <w:p w14:paraId="6FC2631A" w14:textId="77777777" w:rsidR="00985364" w:rsidRPr="002879A2" w:rsidRDefault="00985364" w:rsidP="00985364">
      <w:pPr>
        <w:pStyle w:val="code"/>
      </w:pPr>
      <w:r w:rsidRPr="002879A2">
        <w:t>}</w:t>
      </w:r>
    </w:p>
    <w:p w14:paraId="0F60CCEA" w14:textId="77777777" w:rsidR="00CF0B1F" w:rsidRDefault="00CF0B1F" w:rsidP="00985364">
      <w:pPr>
        <w:pStyle w:val="BodyText"/>
      </w:pPr>
    </w:p>
    <w:p w14:paraId="0FA1F937" w14:textId="77777777" w:rsidR="00AD7889" w:rsidRDefault="00AD7889" w:rsidP="00AD7889">
      <w:pPr>
        <w:pStyle w:val="BodyText"/>
      </w:pPr>
      <w:r w:rsidRPr="002879A2">
        <w:t>To disconnect from the domain:</w:t>
      </w:r>
    </w:p>
    <w:p w14:paraId="53E25C0A" w14:textId="77777777" w:rsidR="00AD7889" w:rsidRPr="002879A2" w:rsidRDefault="00AD7889" w:rsidP="00AD7889">
      <w:pPr>
        <w:pStyle w:val="BodyText"/>
      </w:pPr>
    </w:p>
    <w:p w14:paraId="2DF1DA27" w14:textId="77777777" w:rsidR="00AD7889" w:rsidRDefault="00AD7889" w:rsidP="00AD7889">
      <w:pPr>
        <w:pStyle w:val="code"/>
      </w:pPr>
      <w:r w:rsidRPr="002879A2">
        <w:t>cMsgSys.disconnect();</w:t>
      </w:r>
    </w:p>
    <w:p w14:paraId="324AE0F0" w14:textId="77777777" w:rsidR="00AD7889" w:rsidRPr="002879A2" w:rsidRDefault="00AD7889" w:rsidP="00AD7889">
      <w:pPr>
        <w:pStyle w:val="code"/>
      </w:pPr>
    </w:p>
    <w:p w14:paraId="7DA417B3" w14:textId="77777777" w:rsidR="00AD7889" w:rsidRDefault="00AD7889" w:rsidP="00AD7889">
      <w:pPr>
        <w:pStyle w:val="BodyText"/>
      </w:pPr>
      <w:r w:rsidRPr="002879A2">
        <w:t xml:space="preserve">After </w:t>
      </w:r>
      <w:r>
        <w:t xml:space="preserve">calling </w:t>
      </w:r>
      <w:r w:rsidRPr="002879A2">
        <w:t>disconnect()</w:t>
      </w:r>
      <w:r>
        <w:t>,</w:t>
      </w:r>
      <w:r w:rsidRPr="002879A2">
        <w:t xml:space="preserve"> all subscriptions and other connection information</w:t>
      </w:r>
      <w:r>
        <w:t xml:space="preserve"> </w:t>
      </w:r>
      <w:r w:rsidRPr="002879A2">
        <w:t>are lost</w:t>
      </w:r>
      <w:r>
        <w:t>.</w:t>
      </w:r>
    </w:p>
    <w:p w14:paraId="1B2E16EE" w14:textId="77777777" w:rsidR="00AD7889" w:rsidRDefault="00AD7889" w:rsidP="00985364">
      <w:pPr>
        <w:pStyle w:val="BodyText"/>
      </w:pPr>
      <w:r>
        <w:t xml:space="preserve">Reconnections and failovers are possible in the cMsg domain (see </w:t>
      </w:r>
      <w:r>
        <w:fldChar w:fldCharType="begin"/>
      </w:r>
      <w:r>
        <w:instrText xml:space="preserve"> REF _Ref231183692 \r \h </w:instrText>
      </w:r>
      <w:r>
        <w:fldChar w:fldCharType="separate"/>
      </w:r>
      <w:r w:rsidR="00D92D82">
        <w:t>5.4.1</w:t>
      </w:r>
      <w:r>
        <w:fldChar w:fldCharType="end"/>
      </w:r>
      <w:r>
        <w:t xml:space="preserve">).  </w:t>
      </w:r>
      <w:r w:rsidRPr="002879A2">
        <w:t>Note that most cMsg calls throw cMsgException, so they must be in try</w:t>
      </w:r>
      <w:r>
        <w:t xml:space="preserve"> blocks, as shown</w:t>
      </w:r>
      <w:r w:rsidRPr="002879A2">
        <w:t xml:space="preserve"> above.  Below I do not include the try blocks</w:t>
      </w:r>
      <w:r>
        <w:t xml:space="preserve"> for clarity</w:t>
      </w:r>
      <w:r w:rsidRPr="002879A2">
        <w:t>.</w:t>
      </w:r>
    </w:p>
    <w:p w14:paraId="52326753" w14:textId="77777777" w:rsidR="00AD7889" w:rsidRPr="002879A2" w:rsidRDefault="00AD7889" w:rsidP="00985364">
      <w:pPr>
        <w:pStyle w:val="BodyText"/>
      </w:pPr>
    </w:p>
    <w:p w14:paraId="72B2C433" w14:textId="77777777" w:rsidR="009A7F90" w:rsidRPr="002879A2" w:rsidRDefault="00DF5A4B" w:rsidP="00985364">
      <w:pPr>
        <w:pStyle w:val="Heading2"/>
        <w:numPr>
          <w:ilvl w:val="1"/>
          <w:numId w:val="2"/>
        </w:numPr>
      </w:pPr>
      <w:bookmarkStart w:id="70" w:name="_Toc71034526"/>
      <w:r>
        <w:t>Create a message</w:t>
      </w:r>
      <w:bookmarkEnd w:id="70"/>
    </w:p>
    <w:p w14:paraId="4F1DCBB1" w14:textId="77777777" w:rsidR="00DF5A4B" w:rsidRDefault="00DF5A4B" w:rsidP="00985364">
      <w:pPr>
        <w:pStyle w:val="code"/>
      </w:pPr>
    </w:p>
    <w:p w14:paraId="451C262F" w14:textId="77777777" w:rsidR="00DF5A4B" w:rsidRDefault="00DF5A4B" w:rsidP="00985364">
      <w:pPr>
        <w:pStyle w:val="code"/>
      </w:pPr>
      <w:r>
        <w:t>// create a message</w:t>
      </w:r>
    </w:p>
    <w:p w14:paraId="63F1AD97" w14:textId="77777777" w:rsidR="00985364" w:rsidRDefault="007E2EB4" w:rsidP="00985364">
      <w:pPr>
        <w:pStyle w:val="code"/>
      </w:pPr>
      <w:r>
        <w:t>cMsgMessage msg</w:t>
      </w:r>
      <w:r w:rsidR="00985364" w:rsidRPr="002879A2">
        <w:t>;</w:t>
      </w:r>
    </w:p>
    <w:p w14:paraId="499D75DD" w14:textId="77777777" w:rsidR="00DF5A4B" w:rsidRDefault="00DF5A4B" w:rsidP="00985364">
      <w:pPr>
        <w:pStyle w:val="code"/>
      </w:pPr>
    </w:p>
    <w:p w14:paraId="38BF6A5D" w14:textId="77777777" w:rsidR="00DF5A4B" w:rsidRDefault="00DF5A4B" w:rsidP="00985364">
      <w:pPr>
        <w:pStyle w:val="code"/>
      </w:pPr>
      <w:r>
        <w:t>// set regular fields</w:t>
      </w:r>
    </w:p>
    <w:p w14:paraId="22604BC7" w14:textId="77777777" w:rsidR="00BE1DFB" w:rsidRDefault="00BE1DFB" w:rsidP="00985364">
      <w:pPr>
        <w:pStyle w:val="code"/>
      </w:pPr>
      <w:r>
        <w:t>int myInt</w:t>
      </w:r>
      <w:r w:rsidR="0059144A">
        <w:t xml:space="preserve"> = 1</w:t>
      </w:r>
      <w:r>
        <w:t>;</w:t>
      </w:r>
    </w:p>
    <w:p w14:paraId="6347CA89" w14:textId="77777777" w:rsidR="0059144A" w:rsidRDefault="0059144A" w:rsidP="0059144A">
      <w:pPr>
        <w:pStyle w:val="code"/>
      </w:pPr>
      <w:r>
        <w:t>struct timespec myTime;</w:t>
      </w:r>
    </w:p>
    <w:p w14:paraId="5431E147" w14:textId="77777777" w:rsidR="0059144A" w:rsidRDefault="0059144A" w:rsidP="0059144A">
      <w:pPr>
        <w:pStyle w:val="code"/>
      </w:pPr>
      <w:r>
        <w:t>string mySubject = "s", myType = "t", myText = "txt";</w:t>
      </w:r>
    </w:p>
    <w:p w14:paraId="189C5622" w14:textId="77777777" w:rsidR="0059144A" w:rsidRDefault="0059144A" w:rsidP="0059144A">
      <w:pPr>
        <w:pStyle w:val="code"/>
      </w:pPr>
      <w:r>
        <w:t>clock_gettime(CLOCK_REALTIME, &amp;myTime);</w:t>
      </w:r>
    </w:p>
    <w:p w14:paraId="40A11B10" w14:textId="77777777" w:rsidR="00BE1DFB" w:rsidRPr="002879A2" w:rsidRDefault="00BE1DFB" w:rsidP="00985364">
      <w:pPr>
        <w:pStyle w:val="code"/>
      </w:pPr>
    </w:p>
    <w:p w14:paraId="7F97FDF0" w14:textId="77777777" w:rsidR="00985364" w:rsidRPr="002879A2" w:rsidRDefault="00985364" w:rsidP="00985364">
      <w:pPr>
        <w:pStyle w:val="code"/>
      </w:pPr>
      <w:r w:rsidRPr="002879A2">
        <w:t>msg.setSubject(mySubject);</w:t>
      </w:r>
    </w:p>
    <w:p w14:paraId="04F5EB2F" w14:textId="77777777" w:rsidR="00985364" w:rsidRPr="002879A2" w:rsidRDefault="00985364" w:rsidP="00985364">
      <w:pPr>
        <w:pStyle w:val="code"/>
      </w:pPr>
      <w:r w:rsidRPr="002879A2">
        <w:lastRenderedPageBreak/>
        <w:t>msg.setType(myType);</w:t>
      </w:r>
    </w:p>
    <w:p w14:paraId="694C1B73" w14:textId="77777777" w:rsidR="00985364" w:rsidRPr="002879A2" w:rsidRDefault="00BE1DFB" w:rsidP="00985364">
      <w:pPr>
        <w:pStyle w:val="code"/>
      </w:pPr>
      <w:r>
        <w:t>msg.setUserInt(my</w:t>
      </w:r>
      <w:r w:rsidR="00985364" w:rsidRPr="002879A2">
        <w:t>Int);</w:t>
      </w:r>
    </w:p>
    <w:p w14:paraId="27C5FF84" w14:textId="77777777" w:rsidR="00985364" w:rsidRPr="002879A2" w:rsidRDefault="00985364" w:rsidP="00985364">
      <w:pPr>
        <w:pStyle w:val="code"/>
      </w:pPr>
      <w:r w:rsidRPr="002879A2">
        <w:t>msg.</w:t>
      </w:r>
      <w:r w:rsidR="00BE1DFB">
        <w:t>setUserTime(myTime</w:t>
      </w:r>
      <w:r w:rsidRPr="002879A2">
        <w:t>);</w:t>
      </w:r>
    </w:p>
    <w:p w14:paraId="71E844A4" w14:textId="77777777" w:rsidR="00985364" w:rsidRDefault="00985364" w:rsidP="00985364">
      <w:pPr>
        <w:pStyle w:val="code"/>
      </w:pPr>
      <w:r w:rsidRPr="002879A2">
        <w:t>msg.setText(myText);</w:t>
      </w:r>
    </w:p>
    <w:p w14:paraId="769E31AC" w14:textId="77777777" w:rsidR="00DF5A4B" w:rsidRDefault="00DF5A4B" w:rsidP="00985364">
      <w:pPr>
        <w:pStyle w:val="code"/>
      </w:pPr>
    </w:p>
    <w:p w14:paraId="2DE49B7B" w14:textId="77777777" w:rsidR="00DF5A4B" w:rsidRDefault="00DF5A4B" w:rsidP="00985364">
      <w:pPr>
        <w:pStyle w:val="code"/>
      </w:pPr>
      <w:r>
        <w:t>// add payload item (array of strings)</w:t>
      </w:r>
    </w:p>
    <w:p w14:paraId="362D8B3C" w14:textId="77777777" w:rsidR="00B30DE1" w:rsidRDefault="00B30DE1" w:rsidP="00985364">
      <w:pPr>
        <w:pStyle w:val="code"/>
      </w:pPr>
      <w:r>
        <w:t>string name = "</w:t>
      </w:r>
      <w:r w:rsidR="00506D6F">
        <w:t>STR_ARRAY</w:t>
      </w:r>
      <w:r>
        <w:t>"</w:t>
      </w:r>
      <w:r w:rsidR="00506D6F">
        <w:t>, name2 = "MSG"</w:t>
      </w:r>
      <w:r>
        <w:t>;</w:t>
      </w:r>
    </w:p>
    <w:p w14:paraId="0C435690" w14:textId="77777777" w:rsidR="00B30DE1" w:rsidRDefault="00650109" w:rsidP="00985364">
      <w:pPr>
        <w:pStyle w:val="code"/>
      </w:pPr>
      <w:r>
        <w:t>string</w:t>
      </w:r>
      <w:r w:rsidR="00B30DE1">
        <w:t xml:space="preserve"> strs</w:t>
      </w:r>
      <w:r>
        <w:t>[3] = {"one", "two", "three"}</w:t>
      </w:r>
      <w:r w:rsidR="00B30DE1">
        <w:t>;</w:t>
      </w:r>
    </w:p>
    <w:p w14:paraId="0E5C9D05" w14:textId="77777777" w:rsidR="00FA23AA" w:rsidRDefault="00FA23AA" w:rsidP="00985364">
      <w:pPr>
        <w:pStyle w:val="code"/>
      </w:pPr>
      <w:r>
        <w:t>msg.add(</w:t>
      </w:r>
      <w:r w:rsidR="00B30DE1">
        <w:t>myName, strs</w:t>
      </w:r>
      <w:r w:rsidR="00650109">
        <w:t>, 3</w:t>
      </w:r>
      <w:r>
        <w:t>);</w:t>
      </w:r>
    </w:p>
    <w:p w14:paraId="12007FF7" w14:textId="77777777" w:rsidR="00DF5A4B" w:rsidRDefault="00DF5A4B" w:rsidP="00985364">
      <w:pPr>
        <w:pStyle w:val="code"/>
      </w:pPr>
    </w:p>
    <w:p w14:paraId="3839F495" w14:textId="77777777" w:rsidR="00DF5A4B" w:rsidRDefault="00DF5A4B" w:rsidP="00985364">
      <w:pPr>
        <w:pStyle w:val="code"/>
      </w:pPr>
      <w:r>
        <w:t>// add another payload item (cMsg message)</w:t>
      </w:r>
    </w:p>
    <w:p w14:paraId="2268C768" w14:textId="77777777" w:rsidR="00506D6F" w:rsidRDefault="00506D6F" w:rsidP="00506D6F">
      <w:pPr>
        <w:pStyle w:val="code"/>
      </w:pPr>
      <w:r>
        <w:t>cMsgMessage myMsg</w:t>
      </w:r>
      <w:r w:rsidRPr="002879A2">
        <w:t>;</w:t>
      </w:r>
    </w:p>
    <w:p w14:paraId="28B69B01" w14:textId="77777777" w:rsidR="00506D6F" w:rsidRPr="002879A2" w:rsidRDefault="00506D6F" w:rsidP="00506D6F">
      <w:pPr>
        <w:pStyle w:val="code"/>
      </w:pPr>
      <w:r w:rsidRPr="002879A2">
        <w:t>m</w:t>
      </w:r>
      <w:r>
        <w:t>yM</w:t>
      </w:r>
      <w:r w:rsidRPr="002879A2">
        <w:t>sg.setSubject(</w:t>
      </w:r>
      <w:r>
        <w:t>"sub"</w:t>
      </w:r>
      <w:r w:rsidRPr="002879A2">
        <w:t>);</w:t>
      </w:r>
    </w:p>
    <w:p w14:paraId="00652E03" w14:textId="77777777" w:rsidR="00506D6F" w:rsidRDefault="00506D6F" w:rsidP="00506D6F">
      <w:pPr>
        <w:pStyle w:val="code"/>
      </w:pPr>
      <w:r w:rsidRPr="002879A2">
        <w:t>m</w:t>
      </w:r>
      <w:r>
        <w:t>yM</w:t>
      </w:r>
      <w:r w:rsidRPr="002879A2">
        <w:t>sg.setType(</w:t>
      </w:r>
      <w:r>
        <w:t>"type"</w:t>
      </w:r>
      <w:r w:rsidRPr="002879A2">
        <w:t>);</w:t>
      </w:r>
    </w:p>
    <w:p w14:paraId="44A2E8DB" w14:textId="77777777" w:rsidR="00985364" w:rsidRDefault="00506D6F" w:rsidP="00F72269">
      <w:pPr>
        <w:pStyle w:val="code"/>
      </w:pPr>
      <w:r>
        <w:t>msg.add(name2, myMsg);</w:t>
      </w:r>
    </w:p>
    <w:p w14:paraId="38CBE324" w14:textId="77777777" w:rsidR="00F72269" w:rsidRDefault="00F72269" w:rsidP="00985364">
      <w:pPr>
        <w:pStyle w:val="BodyText"/>
      </w:pPr>
    </w:p>
    <w:p w14:paraId="00D5AC2E" w14:textId="77777777" w:rsidR="00F72269" w:rsidRPr="002879A2" w:rsidRDefault="00F72269" w:rsidP="00F72269">
      <w:pPr>
        <w:pStyle w:val="Heading2"/>
        <w:numPr>
          <w:ilvl w:val="1"/>
          <w:numId w:val="2"/>
        </w:numPr>
      </w:pPr>
      <w:bookmarkStart w:id="71" w:name="_Toc71034527"/>
      <w:r>
        <w:t>Send a message</w:t>
      </w:r>
      <w:bookmarkEnd w:id="71"/>
    </w:p>
    <w:p w14:paraId="203B1ADC" w14:textId="77777777" w:rsidR="00985364" w:rsidRDefault="00985364" w:rsidP="00985364">
      <w:pPr>
        <w:pStyle w:val="BodyText"/>
      </w:pPr>
      <w:r w:rsidRPr="002879A2">
        <w:t>To send a message and flush the outgoing message queue:</w:t>
      </w:r>
    </w:p>
    <w:p w14:paraId="16821B9A" w14:textId="77777777" w:rsidR="00DF5A4B" w:rsidRPr="002879A2" w:rsidRDefault="00DF5A4B" w:rsidP="00985364">
      <w:pPr>
        <w:pStyle w:val="BodyText"/>
      </w:pPr>
    </w:p>
    <w:p w14:paraId="1869B256" w14:textId="77777777" w:rsidR="00985364" w:rsidRPr="002879A2" w:rsidRDefault="00985364" w:rsidP="00985364">
      <w:pPr>
        <w:pStyle w:val="code"/>
      </w:pPr>
      <w:r w:rsidRPr="002879A2">
        <w:t>cMsgSys.send(msg);</w:t>
      </w:r>
    </w:p>
    <w:p w14:paraId="29EB3EBC" w14:textId="77777777" w:rsidR="00985364" w:rsidRPr="002879A2" w:rsidRDefault="00985364" w:rsidP="00985364">
      <w:pPr>
        <w:pStyle w:val="code"/>
      </w:pPr>
      <w:r w:rsidRPr="002879A2">
        <w:t>cMsgSys.flush();</w:t>
      </w:r>
    </w:p>
    <w:p w14:paraId="40D277F1" w14:textId="77777777" w:rsidR="00985364" w:rsidRPr="002879A2" w:rsidRDefault="00985364" w:rsidP="00985364">
      <w:pPr>
        <w:pStyle w:val="BodyText"/>
      </w:pPr>
    </w:p>
    <w:p w14:paraId="65503F3D" w14:textId="77777777" w:rsidR="00BA14E3" w:rsidRDefault="00985364" w:rsidP="00985364">
      <w:pPr>
        <w:pStyle w:val="BodyText"/>
      </w:pPr>
      <w:r w:rsidRPr="002879A2">
        <w:t>Many messages can be sent before flushing the outgoing queue.  Note</w:t>
      </w:r>
      <w:r>
        <w:t xml:space="preserve"> that</w:t>
      </w:r>
      <w:r w:rsidRPr="002879A2">
        <w:t xml:space="preserve"> the system is free to flush the queue at will.</w:t>
      </w:r>
    </w:p>
    <w:p w14:paraId="5296F1DB" w14:textId="77777777" w:rsidR="00FA23AA" w:rsidRDefault="00FA23AA" w:rsidP="00985364">
      <w:pPr>
        <w:pStyle w:val="BodyText"/>
      </w:pPr>
    </w:p>
    <w:p w14:paraId="03C95194" w14:textId="77777777" w:rsidR="00985364" w:rsidRDefault="00985364" w:rsidP="00985364">
      <w:pPr>
        <w:pStyle w:val="BodyText"/>
      </w:pPr>
      <w:r w:rsidRPr="002879A2">
        <w:t>To synchronously send a message:</w:t>
      </w:r>
    </w:p>
    <w:p w14:paraId="5D4B4746" w14:textId="77777777" w:rsidR="00FA23AA" w:rsidRPr="002879A2" w:rsidRDefault="00FA23AA" w:rsidP="00985364">
      <w:pPr>
        <w:pStyle w:val="BodyText"/>
      </w:pPr>
    </w:p>
    <w:p w14:paraId="2BFA1E39" w14:textId="77777777" w:rsidR="00985364" w:rsidRPr="002879A2" w:rsidRDefault="00985364" w:rsidP="00985364">
      <w:pPr>
        <w:pStyle w:val="code"/>
      </w:pPr>
      <w:r w:rsidRPr="002879A2">
        <w:t xml:space="preserve">int </w:t>
      </w:r>
      <w:r w:rsidR="00D148A3">
        <w:t>val</w:t>
      </w:r>
      <w:r w:rsidRPr="002879A2">
        <w:t xml:space="preserve"> = cMsgSys.syncSend(msg);</w:t>
      </w:r>
    </w:p>
    <w:p w14:paraId="356649B9" w14:textId="77777777" w:rsidR="00985364" w:rsidRPr="002879A2" w:rsidRDefault="00985364" w:rsidP="00985364">
      <w:pPr>
        <w:pStyle w:val="code"/>
      </w:pPr>
    </w:p>
    <w:p w14:paraId="30270FF5" w14:textId="77777777" w:rsidR="00D05A92" w:rsidRDefault="00D05A92" w:rsidP="00D05A92">
      <w:pPr>
        <w:pStyle w:val="BodyText"/>
      </w:pPr>
      <w:r w:rsidRPr="002879A2">
        <w:t>where the nature o</w:t>
      </w:r>
      <w:r>
        <w:t>f any failure is indicated in the thrown exception. The returned value is dependent on the domain or in the case of the cMsg domain, it depends on the subdomain. For the subdomain normally used, cMsg, the return value is always 0.</w:t>
      </w:r>
    </w:p>
    <w:p w14:paraId="659BE3FF" w14:textId="77777777" w:rsidR="00985364" w:rsidRPr="002879A2" w:rsidRDefault="00985364" w:rsidP="00985364">
      <w:pPr>
        <w:pStyle w:val="BodyText"/>
      </w:pPr>
    </w:p>
    <w:p w14:paraId="28869E1B" w14:textId="77777777" w:rsidR="00D05A92" w:rsidRPr="002879A2" w:rsidRDefault="00D05A92" w:rsidP="00D05A92">
      <w:pPr>
        <w:pStyle w:val="Heading2"/>
        <w:numPr>
          <w:ilvl w:val="1"/>
          <w:numId w:val="2"/>
        </w:numPr>
      </w:pPr>
      <w:bookmarkStart w:id="72" w:name="_Toc71034528"/>
      <w:r>
        <w:t>Subscriptions</w:t>
      </w:r>
      <w:bookmarkEnd w:id="72"/>
    </w:p>
    <w:p w14:paraId="4F6C3DEF" w14:textId="77777777" w:rsidR="00985364" w:rsidRDefault="00985364" w:rsidP="00985364">
      <w:pPr>
        <w:pStyle w:val="BodyText"/>
      </w:pPr>
      <w:r w:rsidRPr="002879A2">
        <w:t xml:space="preserve">To subscribe </w:t>
      </w:r>
      <w:r w:rsidR="00B33C8B">
        <w:t xml:space="preserve">and unsubscribe </w:t>
      </w:r>
      <w:r w:rsidRPr="002879A2">
        <w:t>with callback and user object:</w:t>
      </w:r>
    </w:p>
    <w:p w14:paraId="0690E8A6" w14:textId="77777777" w:rsidR="00FA23AA" w:rsidRPr="002879A2" w:rsidRDefault="00FA23AA" w:rsidP="00985364">
      <w:pPr>
        <w:pStyle w:val="BodyText"/>
      </w:pPr>
    </w:p>
    <w:p w14:paraId="0039CE39" w14:textId="77777777" w:rsidR="00D05A92" w:rsidRDefault="00D05A92" w:rsidP="00B33C8B">
      <w:pPr>
        <w:pStyle w:val="code"/>
      </w:pPr>
      <w:r>
        <w:t xml:space="preserve">void *handle = </w:t>
      </w:r>
      <w:r w:rsidR="00B33C8B" w:rsidRPr="002879A2">
        <w:t>cMsgSys.subscribe(mySubj</w:t>
      </w:r>
      <w:r>
        <w:t>ect, myType, myCB,</w:t>
      </w:r>
    </w:p>
    <w:p w14:paraId="44A910BC" w14:textId="77777777" w:rsidR="00B33C8B" w:rsidRDefault="00D05A92" w:rsidP="00B33C8B">
      <w:pPr>
        <w:pStyle w:val="code"/>
      </w:pPr>
      <w:r>
        <w:t xml:space="preserve">                                 </w:t>
      </w:r>
      <w:r w:rsidR="00B33C8B">
        <w:t>(void*)myUserObject)</w:t>
      </w:r>
      <w:r w:rsidR="00B33C8B" w:rsidRPr="002879A2">
        <w:t>;</w:t>
      </w:r>
    </w:p>
    <w:p w14:paraId="24F3E6B3" w14:textId="77777777" w:rsidR="00B33C8B" w:rsidRDefault="00B33C8B" w:rsidP="00B33C8B">
      <w:pPr>
        <w:pStyle w:val="code"/>
      </w:pPr>
      <w:r w:rsidRPr="002879A2">
        <w:t>cMsgSys.</w:t>
      </w:r>
      <w:r>
        <w:t>un</w:t>
      </w:r>
      <w:r w:rsidRPr="002879A2">
        <w:t>subscribe(</w:t>
      </w:r>
      <w:r w:rsidR="00D05A92">
        <w:t>handle</w:t>
      </w:r>
      <w:r>
        <w:t>)</w:t>
      </w:r>
      <w:r w:rsidRPr="002879A2">
        <w:t>;</w:t>
      </w:r>
    </w:p>
    <w:p w14:paraId="3BE62031" w14:textId="77777777" w:rsidR="00985364" w:rsidRDefault="00985364" w:rsidP="00985364">
      <w:pPr>
        <w:pStyle w:val="code"/>
      </w:pPr>
    </w:p>
    <w:p w14:paraId="066DD65D" w14:textId="77777777" w:rsidR="00985364" w:rsidRDefault="00985364" w:rsidP="00985364">
      <w:pPr>
        <w:pStyle w:val="BodyText"/>
      </w:pPr>
      <w:r w:rsidRPr="002879A2">
        <w:t>where the callback class is:</w:t>
      </w:r>
    </w:p>
    <w:p w14:paraId="3EC56A1A" w14:textId="77777777" w:rsidR="00FA23AA" w:rsidRPr="002879A2" w:rsidRDefault="00FA23AA" w:rsidP="00985364">
      <w:pPr>
        <w:pStyle w:val="BodyText"/>
      </w:pPr>
    </w:p>
    <w:p w14:paraId="368449C1" w14:textId="77777777" w:rsidR="00985364" w:rsidRPr="002879A2" w:rsidRDefault="00BA14E3" w:rsidP="00985364">
      <w:pPr>
        <w:pStyle w:val="code"/>
      </w:pPr>
      <w:r>
        <w:t xml:space="preserve">class myCB:public </w:t>
      </w:r>
      <w:r w:rsidR="00985364" w:rsidRPr="002879A2">
        <w:t>cMsgCallbackAdapter {</w:t>
      </w:r>
    </w:p>
    <w:p w14:paraId="0C0E3095" w14:textId="77777777" w:rsidR="00985364" w:rsidRPr="002879A2" w:rsidRDefault="00985364" w:rsidP="00985364">
      <w:pPr>
        <w:pStyle w:val="code"/>
      </w:pPr>
      <w:r>
        <w:t xml:space="preserve">   </w:t>
      </w:r>
      <w:r w:rsidRPr="002879A2">
        <w:t xml:space="preserve">void </w:t>
      </w:r>
      <w:r w:rsidR="00BA14E3">
        <w:t>callback(cMsgMessage msg, void*</w:t>
      </w:r>
      <w:r w:rsidRPr="002879A2">
        <w:t xml:space="preserve"> userObject) {</w:t>
      </w:r>
    </w:p>
    <w:p w14:paraId="176A71D7" w14:textId="77777777" w:rsidR="00985364" w:rsidRPr="002879A2" w:rsidRDefault="00BA14E3" w:rsidP="00985364">
      <w:pPr>
        <w:pStyle w:val="code"/>
      </w:pPr>
      <w:r>
        <w:t xml:space="preserve">        cout &lt;&lt; </w:t>
      </w:r>
      <w:r w:rsidR="008D31F6">
        <w:t>"</w:t>
      </w:r>
      <w:r w:rsidR="00985364" w:rsidRPr="002879A2">
        <w:t xml:space="preserve">Subject is:    </w:t>
      </w:r>
      <w:r w:rsidR="008D31F6">
        <w:t>"</w:t>
      </w:r>
      <w:r>
        <w:t xml:space="preserve"> &lt;&lt; </w:t>
      </w:r>
      <w:r w:rsidR="00985364" w:rsidRPr="002879A2">
        <w:t>msg.getSubject())</w:t>
      </w:r>
      <w:r>
        <w:t xml:space="preserve"> &lt;&lt; endl</w:t>
      </w:r>
      <w:r w:rsidR="00985364" w:rsidRPr="002879A2">
        <w:t>;</w:t>
      </w:r>
    </w:p>
    <w:p w14:paraId="699DF0F0" w14:textId="77777777" w:rsidR="00985364" w:rsidRPr="002879A2" w:rsidRDefault="00985364" w:rsidP="00985364">
      <w:pPr>
        <w:pStyle w:val="code"/>
      </w:pPr>
      <w:r w:rsidRPr="002879A2">
        <w:t xml:space="preserve">        </w:t>
      </w:r>
      <w:r w:rsidR="00BA14E3">
        <w:t xml:space="preserve">cout &lt;&lt; </w:t>
      </w:r>
      <w:r w:rsidR="008D31F6">
        <w:t>"</w:t>
      </w:r>
      <w:r w:rsidRPr="002879A2">
        <w:t xml:space="preserve">Type is:       </w:t>
      </w:r>
      <w:r w:rsidR="008D31F6">
        <w:t>"</w:t>
      </w:r>
      <w:r w:rsidR="00BA14E3">
        <w:t xml:space="preserve"> &lt;&lt;</w:t>
      </w:r>
      <w:r w:rsidRPr="002879A2">
        <w:t xml:space="preserve"> msg.getType())</w:t>
      </w:r>
      <w:r w:rsidR="00BA14E3">
        <w:t xml:space="preserve"> &lt;&lt; endl</w:t>
      </w:r>
      <w:r w:rsidRPr="002879A2">
        <w:t>;</w:t>
      </w:r>
    </w:p>
    <w:p w14:paraId="6B310AFD" w14:textId="77777777" w:rsidR="00985364" w:rsidRPr="002879A2" w:rsidRDefault="00BA14E3" w:rsidP="00985364">
      <w:pPr>
        <w:pStyle w:val="code"/>
      </w:pPr>
      <w:r>
        <w:t xml:space="preserve">        cout &lt;&lt; </w:t>
      </w:r>
      <w:r w:rsidR="008D31F6">
        <w:t>"</w:t>
      </w:r>
      <w:r w:rsidR="00985364" w:rsidRPr="002879A2">
        <w:t xml:space="preserve">Text is:       </w:t>
      </w:r>
      <w:r w:rsidR="008D31F6">
        <w:t>"</w:t>
      </w:r>
      <w:r>
        <w:t xml:space="preserve"> &lt;&lt;</w:t>
      </w:r>
      <w:r w:rsidR="00985364" w:rsidRPr="002879A2">
        <w:t xml:space="preserve"> msg.getText())</w:t>
      </w:r>
      <w:r>
        <w:t xml:space="preserve"> &lt;&lt; endl</w:t>
      </w:r>
      <w:r w:rsidR="00985364" w:rsidRPr="002879A2">
        <w:t>;</w:t>
      </w:r>
    </w:p>
    <w:p w14:paraId="537F8A03" w14:textId="77777777" w:rsidR="00985364" w:rsidRPr="002879A2" w:rsidRDefault="00985364" w:rsidP="00985364">
      <w:pPr>
        <w:pStyle w:val="code"/>
      </w:pPr>
      <w:r>
        <w:t xml:space="preserve">   </w:t>
      </w:r>
      <w:r w:rsidRPr="002879A2">
        <w:t>}</w:t>
      </w:r>
    </w:p>
    <w:p w14:paraId="5EDE89E7" w14:textId="77777777" w:rsidR="00985364" w:rsidRDefault="00985364" w:rsidP="00985364">
      <w:pPr>
        <w:pStyle w:val="code"/>
      </w:pPr>
      <w:r w:rsidRPr="002879A2">
        <w:t>}</w:t>
      </w:r>
    </w:p>
    <w:p w14:paraId="1A5D4394" w14:textId="77777777" w:rsidR="00985364" w:rsidRPr="002879A2" w:rsidRDefault="00985364" w:rsidP="00985364">
      <w:pPr>
        <w:pStyle w:val="code"/>
      </w:pPr>
    </w:p>
    <w:p w14:paraId="06F64462" w14:textId="77777777" w:rsidR="00985364" w:rsidRPr="002879A2" w:rsidRDefault="005820C1" w:rsidP="00985364">
      <w:pPr>
        <w:pStyle w:val="BodyText"/>
      </w:pPr>
      <w:r>
        <w:lastRenderedPageBreak/>
        <w:t>and the userO</w:t>
      </w:r>
      <w:r w:rsidR="00985364" w:rsidRPr="002879A2">
        <w:t>bject may be anything and exists solely for the</w:t>
      </w:r>
      <w:r w:rsidR="00985364">
        <w:t xml:space="preserve"> </w:t>
      </w:r>
      <w:r w:rsidR="00985364" w:rsidRPr="002879A2">
        <w:t>programmer</w:t>
      </w:r>
      <w:r w:rsidR="00985364">
        <w:t>’</w:t>
      </w:r>
      <w:r w:rsidR="00985364" w:rsidRPr="002879A2">
        <w:t xml:space="preserve">s convenience.  </w:t>
      </w:r>
    </w:p>
    <w:p w14:paraId="30AA1F3F" w14:textId="77777777" w:rsidR="00985364" w:rsidRPr="002879A2" w:rsidRDefault="00985364" w:rsidP="00985364">
      <w:pPr>
        <w:pStyle w:val="BodyText"/>
      </w:pPr>
      <w:r w:rsidRPr="002879A2">
        <w:t>In the cMsg domain the received messages are queued and delivered</w:t>
      </w:r>
      <w:r>
        <w:t xml:space="preserve"> </w:t>
      </w:r>
      <w:r w:rsidRPr="002879A2">
        <w:t>serially to the callback in the order received.  Configuration options</w:t>
      </w:r>
      <w:r>
        <w:t xml:space="preserve"> </w:t>
      </w:r>
      <w:r w:rsidRPr="002879A2">
        <w:t>allow for parallelizing callback processing into multiple threads,</w:t>
      </w:r>
      <w:r>
        <w:t xml:space="preserve"> </w:t>
      </w:r>
      <w:r w:rsidRPr="002879A2">
        <w:t>discard of messages after a maximum number are waiting to be</w:t>
      </w:r>
      <w:r>
        <w:t xml:space="preserve"> </w:t>
      </w:r>
      <w:r w:rsidRPr="002879A2">
        <w:t>processed, etc.  See the API docs for details.</w:t>
      </w:r>
    </w:p>
    <w:p w14:paraId="097D7DD8" w14:textId="77777777" w:rsidR="00985364" w:rsidRPr="002879A2" w:rsidRDefault="00985364" w:rsidP="00985364">
      <w:pPr>
        <w:pStyle w:val="BodyText"/>
      </w:pPr>
    </w:p>
    <w:p w14:paraId="2E5185A9" w14:textId="77777777" w:rsidR="00985364" w:rsidRDefault="00985364" w:rsidP="00985364">
      <w:pPr>
        <w:pStyle w:val="BodyText"/>
      </w:pPr>
      <w:r w:rsidRPr="002879A2">
        <w:t>To enable message receipt and delivery to callbacks:</w:t>
      </w:r>
    </w:p>
    <w:p w14:paraId="08817519" w14:textId="77777777" w:rsidR="00670AC4" w:rsidRPr="002879A2" w:rsidRDefault="00670AC4" w:rsidP="00985364">
      <w:pPr>
        <w:pStyle w:val="BodyText"/>
      </w:pPr>
    </w:p>
    <w:p w14:paraId="6975E53F" w14:textId="77777777" w:rsidR="0055112B" w:rsidRDefault="00985364" w:rsidP="0055112B">
      <w:pPr>
        <w:pStyle w:val="code"/>
      </w:pPr>
      <w:r w:rsidRPr="002879A2">
        <w:t>cMsgSys.start();</w:t>
      </w:r>
    </w:p>
    <w:p w14:paraId="6AE87F52" w14:textId="77777777" w:rsidR="0055112B" w:rsidRDefault="0055112B" w:rsidP="0055112B">
      <w:pPr>
        <w:pStyle w:val="code"/>
      </w:pPr>
    </w:p>
    <w:p w14:paraId="74695A08" w14:textId="77777777" w:rsidR="0055112B" w:rsidRDefault="0055112B" w:rsidP="0055112B">
      <w:pPr>
        <w:pStyle w:val="BodyText"/>
        <w:rPr>
          <w:rStyle w:val="Emphasis"/>
          <w:i w:val="0"/>
          <w:iCs w:val="0"/>
        </w:rPr>
      </w:pPr>
      <w:r w:rsidRPr="00134830">
        <w:rPr>
          <w:rStyle w:val="Emphasis"/>
          <w:i w:val="0"/>
          <w:iCs w:val="0"/>
        </w:rPr>
        <w:t>To disabl</w:t>
      </w:r>
      <w:r>
        <w:rPr>
          <w:rStyle w:val="Emphasis"/>
          <w:i w:val="0"/>
          <w:iCs w:val="0"/>
        </w:rPr>
        <w:t>e message receipt:</w:t>
      </w:r>
    </w:p>
    <w:p w14:paraId="08AFDED1" w14:textId="77777777" w:rsidR="0055112B" w:rsidRDefault="0055112B" w:rsidP="0055112B">
      <w:pPr>
        <w:pStyle w:val="BodyText"/>
        <w:rPr>
          <w:rStyle w:val="Emphasis"/>
          <w:i w:val="0"/>
          <w:iCs w:val="0"/>
        </w:rPr>
      </w:pPr>
    </w:p>
    <w:p w14:paraId="5E03BFC8" w14:textId="77777777" w:rsidR="0055112B" w:rsidRDefault="0055112B" w:rsidP="0055112B">
      <w:pPr>
        <w:pStyle w:val="code"/>
      </w:pPr>
      <w:r>
        <w:rPr>
          <w:rStyle w:val="Emphasis"/>
          <w:i w:val="0"/>
          <w:iCs w:val="0"/>
        </w:rPr>
        <w:t>cMsgSys.stop();</w:t>
      </w:r>
    </w:p>
    <w:p w14:paraId="50E13CEA" w14:textId="77777777" w:rsidR="00985364" w:rsidRPr="002879A2" w:rsidRDefault="00985364" w:rsidP="00985364">
      <w:pPr>
        <w:pStyle w:val="code"/>
      </w:pPr>
    </w:p>
    <w:p w14:paraId="6BEAAE01" w14:textId="77777777" w:rsidR="00985364" w:rsidRDefault="00985364" w:rsidP="00985364">
      <w:pPr>
        <w:pStyle w:val="BodyText"/>
      </w:pPr>
    </w:p>
    <w:p w14:paraId="252243C4" w14:textId="3D20D70A" w:rsidR="00985364" w:rsidRDefault="006D4D89" w:rsidP="00985364">
      <w:pPr>
        <w:pStyle w:val="BodyText"/>
        <w:rPr>
          <w:rStyle w:val="Emphasis"/>
          <w:b/>
          <w:i w:val="0"/>
          <w:sz w:val="28"/>
          <w:szCs w:val="28"/>
        </w:rPr>
      </w:pPr>
      <w:r w:rsidRPr="0055112B">
        <w:rPr>
          <w:b/>
          <w:iCs/>
          <w:noProof/>
          <w:sz w:val="28"/>
          <w:szCs w:val="28"/>
        </w:rPr>
        <mc:AlternateContent>
          <mc:Choice Requires="wps">
            <w:drawing>
              <wp:anchor distT="0" distB="0" distL="114300" distR="114300" simplePos="0" relativeHeight="251660288" behindDoc="0" locked="0" layoutInCell="1" allowOverlap="1" wp14:anchorId="706311C7" wp14:editId="6AAAFFB6">
                <wp:simplePos x="0" y="0"/>
                <wp:positionH relativeFrom="column">
                  <wp:posOffset>-909955</wp:posOffset>
                </wp:positionH>
                <wp:positionV relativeFrom="paragraph">
                  <wp:posOffset>1905</wp:posOffset>
                </wp:positionV>
                <wp:extent cx="676275" cy="574040"/>
                <wp:effectExtent l="4445" t="1905" r="5080"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DF5FFE" w14:textId="05EA12B5" w:rsidR="004D3746" w:rsidRDefault="006D4D89" w:rsidP="0055112B">
                            <w:pPr>
                              <w:jc w:val="both"/>
                            </w:pPr>
                            <w:r>
                              <w:rPr>
                                <w:rStyle w:val="Emphasis"/>
                                <w:b/>
                                <w:i w:val="0"/>
                                <w:noProof/>
                              </w:rPr>
                              <w:drawing>
                                <wp:inline distT="0" distB="0" distL="0" distR="0" wp14:anchorId="4096327C" wp14:editId="7A4360EB">
                                  <wp:extent cx="541655" cy="478155"/>
                                  <wp:effectExtent l="0" t="0" r="0" b="4445"/>
                                  <wp:docPr id="6" name="Picture 6"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j04248180000[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706311C7" id="Text Box 10" o:spid="_x0000_s1030" type="#_x0000_t202" style="position:absolute;margin-left:-71.65pt;margin-top:.15pt;width:53.25pt;height:4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" stroked="f">
                <v:textbox style="mso-fit-shape-to-text:t">
                  <w:txbxContent>
                    <w:p w14:paraId="20DF5FFE" w14:textId="05EA12B5" w:rsidR="004D3746" w:rsidRDefault="006D4D89" w:rsidP="0055112B">
                      <w:pPr>
                        <w:jc w:val="both"/>
                      </w:pPr>
                      <w:r>
                        <w:rPr>
                          <w:rStyle w:val="Emphasis"/>
                          <w:b/>
                          <w:i w:val="0"/>
                          <w:noProof/>
                        </w:rPr>
                        <w:drawing>
                          <wp:inline distT="0" distB="0" distL="0" distR="0" wp14:anchorId="4096327C" wp14:editId="7A4360EB">
                            <wp:extent cx="541655" cy="478155"/>
                            <wp:effectExtent l="0" t="0" r="0" b="4445"/>
                            <wp:docPr id="6" name="Picture 6"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j04248180000[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r w:rsidR="0055112B" w:rsidRPr="0055112B">
        <w:rPr>
          <w:rStyle w:val="Emphasis"/>
          <w:b/>
          <w:i w:val="0"/>
          <w:sz w:val="28"/>
          <w:szCs w:val="28"/>
        </w:rPr>
        <w:t>ATTENTION</w:t>
      </w:r>
      <w:r w:rsidR="0055112B">
        <w:rPr>
          <w:rStyle w:val="Emphasis"/>
          <w:b/>
          <w:i w:val="0"/>
          <w:sz w:val="28"/>
          <w:szCs w:val="28"/>
        </w:rPr>
        <w:t xml:space="preserve">: </w:t>
      </w:r>
      <w:r w:rsidR="00985364" w:rsidRPr="0055112B">
        <w:rPr>
          <w:rStyle w:val="Emphasis"/>
          <w:b/>
          <w:i w:val="0"/>
          <w:sz w:val="28"/>
          <w:szCs w:val="28"/>
        </w:rPr>
        <w:t>No messages will be delivered at all unless the start() method is called!</w:t>
      </w:r>
    </w:p>
    <w:p w14:paraId="2E8E8328" w14:textId="77777777" w:rsidR="0055112B" w:rsidRPr="0055112B" w:rsidRDefault="0055112B" w:rsidP="00985364">
      <w:pPr>
        <w:pStyle w:val="BodyText"/>
        <w:rPr>
          <w:b/>
          <w:iCs/>
          <w:sz w:val="28"/>
          <w:szCs w:val="28"/>
        </w:rPr>
      </w:pPr>
    </w:p>
    <w:p w14:paraId="2C4A5DEA" w14:textId="77777777" w:rsidR="0055112B" w:rsidRPr="002879A2" w:rsidRDefault="0055112B" w:rsidP="0055112B">
      <w:pPr>
        <w:pStyle w:val="Heading2"/>
        <w:numPr>
          <w:ilvl w:val="1"/>
          <w:numId w:val="2"/>
        </w:numPr>
      </w:pPr>
      <w:bookmarkStart w:id="73" w:name="_Toc71034529"/>
      <w:r>
        <w:t>Synchronous methods</w:t>
      </w:r>
      <w:bookmarkEnd w:id="73"/>
    </w:p>
    <w:p w14:paraId="3C019F51" w14:textId="77777777" w:rsidR="00985364" w:rsidRPr="002879A2" w:rsidRDefault="00985364" w:rsidP="00985364">
      <w:pPr>
        <w:pStyle w:val="BodyText"/>
      </w:pPr>
      <w:r w:rsidRPr="002879A2">
        <w:t>The subscribeAndGet() method performs a synchronous one-shot</w:t>
      </w:r>
      <w:r>
        <w:t xml:space="preserve"> </w:t>
      </w:r>
      <w:r w:rsidR="000663E0">
        <w:t xml:space="preserve">subscribe. That is, it </w:t>
      </w:r>
      <w:r w:rsidR="000663E0" w:rsidRPr="002879A2">
        <w:t>temporarily subscribes to mySubject/myType (existing subscriptions and</w:t>
      </w:r>
      <w:r w:rsidR="000663E0">
        <w:t xml:space="preserve"> </w:t>
      </w:r>
      <w:r w:rsidR="000663E0" w:rsidRPr="002879A2">
        <w:t>callbacks are unaffected), waits for a matching message to arrive,</w:t>
      </w:r>
      <w:r w:rsidR="000663E0">
        <w:t xml:space="preserve"> </w:t>
      </w:r>
      <w:r w:rsidR="000663E0" w:rsidRPr="002879A2">
        <w:t xml:space="preserve">then returns the message.  If none arrives within the timeout </w:t>
      </w:r>
      <w:r w:rsidR="000663E0">
        <w:t>an exception is thrown.</w:t>
      </w:r>
    </w:p>
    <w:p w14:paraId="2549C0F1" w14:textId="77777777" w:rsidR="000663E0" w:rsidRDefault="000663E0" w:rsidP="00985364">
      <w:pPr>
        <w:pStyle w:val="code"/>
      </w:pPr>
    </w:p>
    <w:p w14:paraId="197BA137" w14:textId="77777777" w:rsidR="000663E0" w:rsidRDefault="000663E0" w:rsidP="000663E0">
      <w:pPr>
        <w:pStyle w:val="code"/>
      </w:pPr>
      <w:r>
        <w:t>struct timespec myTimeout = {1,0}; /* 1 sec */</w:t>
      </w:r>
    </w:p>
    <w:p w14:paraId="36E46F48" w14:textId="77777777" w:rsidR="00985364" w:rsidRPr="002879A2" w:rsidRDefault="00985364" w:rsidP="00985364">
      <w:pPr>
        <w:pStyle w:val="code"/>
      </w:pPr>
      <w:r w:rsidRPr="002879A2">
        <w:t>cMsgMessage m = cMsgSys.subscribeAndGet(mySubject,</w:t>
      </w:r>
      <w:r w:rsidR="000663E0">
        <w:t xml:space="preserve"> </w:t>
      </w:r>
      <w:r w:rsidRPr="002879A2">
        <w:t>myType,</w:t>
      </w:r>
      <w:r w:rsidR="000663E0">
        <w:t xml:space="preserve"> </w:t>
      </w:r>
      <w:r w:rsidR="00AD7889">
        <w:t>&amp;</w:t>
      </w:r>
      <w:r w:rsidRPr="002879A2">
        <w:t>myTimeout);</w:t>
      </w:r>
    </w:p>
    <w:p w14:paraId="748DEEC0" w14:textId="77777777" w:rsidR="00985364" w:rsidRPr="002879A2" w:rsidRDefault="00985364" w:rsidP="00985364">
      <w:pPr>
        <w:pStyle w:val="code"/>
      </w:pPr>
      <w:r w:rsidRPr="002879A2">
        <w:t xml:space="preserve">// </w:t>
      </w:r>
      <w:r w:rsidR="00FD5297">
        <w:t>timeout exception thrown if no message arrives</w:t>
      </w:r>
      <w:r w:rsidRPr="002879A2">
        <w:t xml:space="preserve"> within timeout</w:t>
      </w:r>
    </w:p>
    <w:p w14:paraId="040D348A" w14:textId="77777777" w:rsidR="00985364" w:rsidRPr="002879A2" w:rsidRDefault="00985364" w:rsidP="00985364">
      <w:pPr>
        <w:pStyle w:val="BodyText"/>
      </w:pPr>
    </w:p>
    <w:p w14:paraId="09A53E1F" w14:textId="77777777" w:rsidR="00985364" w:rsidRPr="002879A2" w:rsidRDefault="000663E0" w:rsidP="000663E0">
      <w:pPr>
        <w:pStyle w:val="BodyText"/>
      </w:pPr>
      <w:r>
        <w:t xml:space="preserve">The sendAndGet() method </w:t>
      </w:r>
      <w:r w:rsidRPr="002879A2">
        <w:t>synchronously send</w:t>
      </w:r>
      <w:r>
        <w:t>s</w:t>
      </w:r>
      <w:r w:rsidRPr="002879A2">
        <w:t xml:space="preserve"> a message and get</w:t>
      </w:r>
      <w:r>
        <w:t>s</w:t>
      </w:r>
      <w:r w:rsidRPr="002879A2">
        <w:t xml:space="preserve"> a private response from the</w:t>
      </w:r>
      <w:r>
        <w:t xml:space="preserve"> </w:t>
      </w:r>
      <w:r w:rsidRPr="002879A2">
        <w:t>receiver:</w:t>
      </w:r>
    </w:p>
    <w:p w14:paraId="234CD047" w14:textId="77777777" w:rsidR="000663E0" w:rsidRDefault="000663E0" w:rsidP="00985364">
      <w:pPr>
        <w:pStyle w:val="code"/>
      </w:pPr>
    </w:p>
    <w:p w14:paraId="54DF034A" w14:textId="77777777" w:rsidR="000663E0" w:rsidRDefault="000663E0" w:rsidP="000663E0">
      <w:pPr>
        <w:pStyle w:val="code"/>
      </w:pPr>
      <w:r>
        <w:t>struct timespec myTimeout = {1,0}; /* 1 sec */</w:t>
      </w:r>
    </w:p>
    <w:p w14:paraId="0A8E2360" w14:textId="77777777" w:rsidR="00985364" w:rsidRPr="002879A2" w:rsidRDefault="00985364" w:rsidP="00985364">
      <w:pPr>
        <w:pStyle w:val="code"/>
      </w:pPr>
      <w:r w:rsidRPr="002879A2">
        <w:t>cMsgMessage response = cMsgSys.sendAndGet(msg,</w:t>
      </w:r>
      <w:r w:rsidR="000663E0">
        <w:t xml:space="preserve"> </w:t>
      </w:r>
      <w:r w:rsidR="00AD7889">
        <w:t>&amp;</w:t>
      </w:r>
      <w:r w:rsidRPr="002879A2">
        <w:t>myTimeout);</w:t>
      </w:r>
    </w:p>
    <w:p w14:paraId="09EFC629" w14:textId="77777777" w:rsidR="00FD5297" w:rsidRPr="002879A2" w:rsidRDefault="00FD5297" w:rsidP="00FD5297">
      <w:pPr>
        <w:pStyle w:val="code"/>
      </w:pPr>
      <w:r w:rsidRPr="002879A2">
        <w:t xml:space="preserve">// </w:t>
      </w:r>
      <w:r>
        <w:t>timeout exception thrown if no message arrives</w:t>
      </w:r>
      <w:r w:rsidRPr="002879A2">
        <w:t xml:space="preserve"> within timeout</w:t>
      </w:r>
    </w:p>
    <w:p w14:paraId="4E91D3C8" w14:textId="77777777" w:rsidR="00985364" w:rsidRPr="002879A2" w:rsidRDefault="00985364" w:rsidP="00985364">
      <w:pPr>
        <w:pStyle w:val="code"/>
      </w:pPr>
    </w:p>
    <w:p w14:paraId="4B768509" w14:textId="77777777" w:rsidR="00985364" w:rsidRPr="002879A2" w:rsidRDefault="00985364" w:rsidP="00985364">
      <w:pPr>
        <w:pStyle w:val="BodyText"/>
      </w:pPr>
      <w:r w:rsidRPr="002879A2">
        <w:t>When the receiver gets</w:t>
      </w:r>
      <w:r>
        <w:t xml:space="preserve"> </w:t>
      </w:r>
      <w:r w:rsidRPr="002879A2">
        <w:t>the message it has to first recognize that this is a synchronous</w:t>
      </w:r>
      <w:r>
        <w:t xml:space="preserve"> </w:t>
      </w:r>
      <w:r w:rsidRPr="002879A2">
        <w:t>request, then create the response message via a factory (and NOT via</w:t>
      </w:r>
      <w:r>
        <w:t xml:space="preserve"> </w:t>
      </w:r>
      <w:r w:rsidRPr="002879A2">
        <w:t>the usual cMsgMessage constructor).  Receiver code might look like:</w:t>
      </w:r>
    </w:p>
    <w:p w14:paraId="1CDA7AE5" w14:textId="77777777" w:rsidR="000663E0" w:rsidRDefault="000663E0" w:rsidP="00985364">
      <w:pPr>
        <w:pStyle w:val="code"/>
      </w:pPr>
    </w:p>
    <w:p w14:paraId="04A967C1" w14:textId="77777777" w:rsidR="00985364" w:rsidRPr="002879A2" w:rsidRDefault="00985364" w:rsidP="00985364">
      <w:pPr>
        <w:pStyle w:val="code"/>
      </w:pPr>
      <w:r w:rsidRPr="002879A2">
        <w:t>// ...just got a message via a callback</w:t>
      </w:r>
    </w:p>
    <w:p w14:paraId="71FE124E" w14:textId="77777777" w:rsidR="00985364" w:rsidRPr="002879A2" w:rsidRDefault="00985364" w:rsidP="00985364">
      <w:pPr>
        <w:pStyle w:val="code"/>
      </w:pPr>
      <w:r w:rsidRPr="002879A2">
        <w:t>// ...send a response if it is a synchronous request message</w:t>
      </w:r>
    </w:p>
    <w:p w14:paraId="3B112735" w14:textId="77777777" w:rsidR="00985364" w:rsidRPr="002879A2" w:rsidRDefault="00AD7889" w:rsidP="00985364">
      <w:pPr>
        <w:pStyle w:val="code"/>
      </w:pPr>
      <w:r w:rsidRPr="002879A2">
        <w:t>I</w:t>
      </w:r>
      <w:r w:rsidR="00985364" w:rsidRPr="002879A2">
        <w:t>f</w:t>
      </w:r>
      <w:r>
        <w:t xml:space="preserve"> </w:t>
      </w:r>
      <w:r w:rsidR="00985364" w:rsidRPr="002879A2">
        <w:t>(msg.isGetRequest()) {</w:t>
      </w:r>
    </w:p>
    <w:p w14:paraId="1C19F340" w14:textId="77777777" w:rsidR="00985364" w:rsidRDefault="00985364" w:rsidP="00985364">
      <w:pPr>
        <w:pStyle w:val="code"/>
      </w:pPr>
      <w:r>
        <w:t xml:space="preserve">   </w:t>
      </w:r>
      <w:r w:rsidR="00137EB3">
        <w:t xml:space="preserve">cMsgMessage </w:t>
      </w:r>
      <w:r w:rsidR="00AD7889">
        <w:t>*</w:t>
      </w:r>
      <w:r w:rsidR="00137EB3">
        <w:t>response =</w:t>
      </w:r>
      <w:r w:rsidR="00A83FD5">
        <w:t xml:space="preserve"> </w:t>
      </w:r>
      <w:r w:rsidRPr="002879A2">
        <w:t>msg.response();  // create special response</w:t>
      </w:r>
      <w:r>
        <w:t xml:space="preserve"> </w:t>
      </w:r>
    </w:p>
    <w:p w14:paraId="2A958D4E" w14:textId="77777777" w:rsidR="00985364" w:rsidRDefault="00985364" w:rsidP="00985364">
      <w:pPr>
        <w:pStyle w:val="code"/>
      </w:pPr>
      <w:r>
        <w:t xml:space="preserve">   </w:t>
      </w:r>
      <w:r w:rsidR="00AD7889">
        <w:t>response-&gt;</w:t>
      </w:r>
      <w:r w:rsidRPr="002879A2">
        <w:t>setSubject(mySubject);</w:t>
      </w:r>
      <w:r>
        <w:t xml:space="preserve"> </w:t>
      </w:r>
    </w:p>
    <w:p w14:paraId="465AC5DF" w14:textId="77777777" w:rsidR="00985364" w:rsidRDefault="00985364" w:rsidP="00985364">
      <w:pPr>
        <w:pStyle w:val="code"/>
      </w:pPr>
      <w:r>
        <w:t xml:space="preserve">   </w:t>
      </w:r>
      <w:r w:rsidR="00AD7889">
        <w:t>response-&gt;</w:t>
      </w:r>
      <w:r w:rsidRPr="002879A2">
        <w:t>setType(myType);</w:t>
      </w:r>
      <w:r>
        <w:t xml:space="preserve"> </w:t>
      </w:r>
    </w:p>
    <w:p w14:paraId="2365E25E" w14:textId="77777777" w:rsidR="00985364" w:rsidRDefault="00985364" w:rsidP="00985364">
      <w:pPr>
        <w:pStyle w:val="code"/>
      </w:pPr>
      <w:r>
        <w:t xml:space="preserve">   </w:t>
      </w:r>
      <w:r w:rsidR="00AD7889">
        <w:t>response-&gt;</w:t>
      </w:r>
      <w:r w:rsidRPr="002879A2">
        <w:t>setText(myText);</w:t>
      </w:r>
      <w:r>
        <w:t xml:space="preserve"> </w:t>
      </w:r>
    </w:p>
    <w:p w14:paraId="16A9E846" w14:textId="77777777" w:rsidR="00985364" w:rsidRDefault="00985364" w:rsidP="00985364">
      <w:pPr>
        <w:pStyle w:val="code"/>
      </w:pPr>
      <w:r>
        <w:t xml:space="preserve">   </w:t>
      </w:r>
      <w:r w:rsidRPr="002879A2">
        <w:t>cMsgSys.send(response);</w:t>
      </w:r>
      <w:r>
        <w:t xml:space="preserve"> </w:t>
      </w:r>
    </w:p>
    <w:p w14:paraId="0F407AC8" w14:textId="77777777" w:rsidR="00985364" w:rsidRPr="002879A2" w:rsidRDefault="00985364" w:rsidP="00985364">
      <w:pPr>
        <w:pStyle w:val="code"/>
      </w:pPr>
      <w:r>
        <w:t xml:space="preserve">   </w:t>
      </w:r>
      <w:r w:rsidRPr="002879A2">
        <w:t>cMsgSys.flush();</w:t>
      </w:r>
    </w:p>
    <w:p w14:paraId="37B30AB9" w14:textId="77777777" w:rsidR="00985364" w:rsidRPr="002879A2" w:rsidRDefault="00985364" w:rsidP="00985364">
      <w:pPr>
        <w:pStyle w:val="code"/>
      </w:pPr>
      <w:r w:rsidRPr="002879A2">
        <w:t>}</w:t>
      </w:r>
    </w:p>
    <w:p w14:paraId="6AAF1A4B" w14:textId="77777777" w:rsidR="00985364" w:rsidRPr="002879A2" w:rsidRDefault="00985364" w:rsidP="00985364">
      <w:pPr>
        <w:pStyle w:val="BodyText"/>
      </w:pPr>
    </w:p>
    <w:p w14:paraId="5A90AD33" w14:textId="77777777" w:rsidR="00985364" w:rsidRDefault="00985364" w:rsidP="00985364">
      <w:pPr>
        <w:pStyle w:val="BodyText"/>
        <w:sectPr w:rsidR="00985364" w:rsidSect="005C412E">
          <w:headerReference w:type="default" r:id="rId24"/>
          <w:type w:val="continuous"/>
          <w:pgSz w:w="12240" w:h="15840"/>
          <w:pgMar w:top="1440" w:right="1800" w:bottom="1440" w:left="1800" w:header="720" w:footer="720" w:gutter="0"/>
          <w:cols w:space="720"/>
          <w:docGrid w:linePitch="360"/>
        </w:sectPr>
      </w:pPr>
      <w:r w:rsidRPr="002879A2">
        <w:t>If two receivers synchronously respond to the message as above the</w:t>
      </w:r>
      <w:r>
        <w:t xml:space="preserve"> </w:t>
      </w:r>
      <w:r w:rsidRPr="002879A2">
        <w:t>first one sent gets returned by the sendAndGet() method in the client.</w:t>
      </w:r>
      <w:r>
        <w:t xml:space="preserve">  </w:t>
      </w:r>
      <w:r w:rsidRPr="002879A2">
        <w:t>The second response is treated as a normally published message.</w:t>
      </w:r>
    </w:p>
    <w:p w14:paraId="7B516453" w14:textId="77777777" w:rsidR="00EB576F" w:rsidRPr="00EB576F" w:rsidRDefault="00EB576F" w:rsidP="00EB576F"/>
    <w:p w14:paraId="7C82CC72" w14:textId="77777777" w:rsidR="006127CD" w:rsidRDefault="006127CD" w:rsidP="006127CD">
      <w:pPr>
        <w:pStyle w:val="PartTitle"/>
        <w:framePr w:w="2400" w:wrap="notBeside" w:hAnchor="page" w:x="8094" w:y="901"/>
      </w:pPr>
      <w:r>
        <w:lastRenderedPageBreak/>
        <w:t>Appendix</w:t>
      </w:r>
    </w:p>
    <w:p w14:paraId="40EA1AD7" w14:textId="77777777" w:rsidR="006127CD" w:rsidRDefault="006127CD" w:rsidP="006127CD">
      <w:pPr>
        <w:pStyle w:val="PartLabel"/>
        <w:framePr w:w="2400" w:wrap="notBeside" w:hAnchor="page" w:x="8094" w:y="901"/>
      </w:pPr>
      <w:r>
        <w:t>A</w:t>
      </w:r>
    </w:p>
    <w:p w14:paraId="70147375" w14:textId="77777777" w:rsidR="00F3557C" w:rsidRDefault="00F3557C" w:rsidP="002301D7">
      <w:pPr>
        <w:pStyle w:val="Heading1"/>
        <w:numPr>
          <w:ilvl w:val="0"/>
          <w:numId w:val="14"/>
        </w:numPr>
      </w:pPr>
      <w:r>
        <w:t xml:space="preserve"> </w:t>
      </w:r>
      <w:bookmarkStart w:id="74" w:name="_Toc71034530"/>
      <w:r>
        <w:t>Getting</w:t>
      </w:r>
      <w:r w:rsidR="00F2019B">
        <w:t>, B</w:t>
      </w:r>
      <w:r w:rsidR="00B03B01">
        <w:t>uilding,</w:t>
      </w:r>
      <w:r>
        <w:t xml:space="preserve"> and Installing cMsg</w:t>
      </w:r>
      <w:bookmarkEnd w:id="74"/>
    </w:p>
    <w:p w14:paraId="5B9E4909" w14:textId="77777777" w:rsidR="005531D8" w:rsidRDefault="005531D8" w:rsidP="005531D8"/>
    <w:p w14:paraId="6264D015" w14:textId="77777777" w:rsidR="00EA5A9A" w:rsidRDefault="00EA5A9A" w:rsidP="00B40C4C">
      <w:pPr>
        <w:pStyle w:val="BodyText"/>
      </w:pPr>
      <w:r>
        <w:t>You must install Java version</w:t>
      </w:r>
      <w:r w:rsidR="00704224">
        <w:t xml:space="preserve"> 8</w:t>
      </w:r>
      <w:r w:rsidR="00646F6E">
        <w:t xml:space="preserve"> or higher</w:t>
      </w:r>
      <w:r>
        <w:t xml:space="preserve"> </w:t>
      </w:r>
      <w:r w:rsidR="00704224">
        <w:t xml:space="preserve">since </w:t>
      </w:r>
      <w:r w:rsidR="00EB26A7">
        <w:t>all</w:t>
      </w:r>
      <w:r w:rsidR="003C502C">
        <w:t xml:space="preserve"> </w:t>
      </w:r>
      <w:r w:rsidR="00EB26A7">
        <w:t>pre-built</w:t>
      </w:r>
      <w:r w:rsidR="003C502C">
        <w:t xml:space="preserve"> </w:t>
      </w:r>
      <w:r w:rsidR="00EB26A7">
        <w:t xml:space="preserve">CODA </w:t>
      </w:r>
      <w:r w:rsidR="003C502C">
        <w:t>jar file</w:t>
      </w:r>
      <w:r w:rsidR="00EB26A7">
        <w:t>s are</w:t>
      </w:r>
      <w:r w:rsidR="00704224">
        <w:t xml:space="preserve"> compiled with it</w:t>
      </w:r>
      <w:r w:rsidR="0011520E">
        <w:t>.</w:t>
      </w:r>
      <w:r w:rsidR="002E5552">
        <w:t xml:space="preserve"> If you only plan to run </w:t>
      </w:r>
      <w:r>
        <w:t>C</w:t>
      </w:r>
      <w:r w:rsidR="007929DD">
        <w:t>/C++</w:t>
      </w:r>
      <w:r w:rsidR="002E5552">
        <w:t xml:space="preserve"> clients (i.e. if you will use someone else’s cMsg server)</w:t>
      </w:r>
      <w:r>
        <w:t xml:space="preserve"> you can skip the Java installation.  If you only plan to use Java domains</w:t>
      </w:r>
      <w:r w:rsidR="002E5552">
        <w:t xml:space="preserve"> and clients</w:t>
      </w:r>
      <w:r>
        <w:t xml:space="preserve"> you can skip the C</w:t>
      </w:r>
      <w:r w:rsidR="007929DD">
        <w:t>/C++</w:t>
      </w:r>
      <w:r>
        <w:t xml:space="preserve"> installation.</w:t>
      </w:r>
    </w:p>
    <w:p w14:paraId="508FB275" w14:textId="77777777" w:rsidR="00EA5A9A" w:rsidRDefault="00EA5A9A" w:rsidP="005531D8"/>
    <w:p w14:paraId="33BE23DF" w14:textId="77777777" w:rsidR="0011520E" w:rsidRDefault="00CF427B" w:rsidP="002301D7">
      <w:pPr>
        <w:pStyle w:val="Heading2"/>
        <w:numPr>
          <w:ilvl w:val="0"/>
          <w:numId w:val="15"/>
        </w:numPr>
      </w:pPr>
      <w:bookmarkStart w:id="75" w:name="_Toc71034531"/>
      <w:r>
        <w:t>Getting cMsg</w:t>
      </w:r>
      <w:bookmarkEnd w:id="75"/>
    </w:p>
    <w:p w14:paraId="2072F509" w14:textId="77777777" w:rsidR="0011520E" w:rsidRDefault="0011520E" w:rsidP="009025AD">
      <w:pPr>
        <w:pStyle w:val="BodyText"/>
      </w:pPr>
    </w:p>
    <w:p w14:paraId="752F17A2" w14:textId="77777777" w:rsidR="0011520E" w:rsidRDefault="00D210AE" w:rsidP="0011520E">
      <w:pPr>
        <w:pStyle w:val="BodyText"/>
      </w:pPr>
      <w:r>
        <w:t>The cMsg package documentation</w:t>
      </w:r>
      <w:r w:rsidR="0011520E">
        <w:t xml:space="preserve"> can be found on the JLab Data Acquisition Group CODA wiki at </w:t>
      </w:r>
      <w:hyperlink r:id="rId25" w:history="1">
        <w:r w:rsidR="0011520E" w:rsidRPr="00846E4B">
          <w:rPr>
            <w:rStyle w:val="Hyperlink"/>
          </w:rPr>
          <w:t>http://coda.jlab.org</w:t>
        </w:r>
      </w:hyperlink>
      <w:r w:rsidR="0011520E">
        <w:t xml:space="preserve">. </w:t>
      </w:r>
      <w:r>
        <w:t xml:space="preserve">This site directs one to the github repository in which the package is stored. </w:t>
      </w:r>
      <w:r w:rsidR="0011520E">
        <w:t xml:space="preserve">For Java users, a </w:t>
      </w:r>
      <w:r w:rsidR="00EB26A7">
        <w:t xml:space="preserve">pre-built </w:t>
      </w:r>
      <w:r w:rsidR="0011520E">
        <w:t xml:space="preserve">jar file is </w:t>
      </w:r>
      <w:r w:rsidR="00EB26A7">
        <w:t xml:space="preserve">already </w:t>
      </w:r>
      <w:r>
        <w:t xml:space="preserve">contained in the code </w:t>
      </w:r>
      <w:r w:rsidR="0011520E">
        <w:t>download</w:t>
      </w:r>
      <w:r>
        <w:t>ed from github and us</w:t>
      </w:r>
      <w:r w:rsidR="0011520E">
        <w:t>ually</w:t>
      </w:r>
      <w:r>
        <w:t xml:space="preserve"> is</w:t>
      </w:r>
      <w:r w:rsidR="0011520E">
        <w:t xml:space="preserve"> all that is needed.</w:t>
      </w:r>
    </w:p>
    <w:p w14:paraId="2AAA98FD" w14:textId="77777777" w:rsidR="0011520E" w:rsidRDefault="0011520E" w:rsidP="0011520E">
      <w:pPr>
        <w:pStyle w:val="BodyText"/>
      </w:pPr>
    </w:p>
    <w:p w14:paraId="6DBBF48E" w14:textId="77777777" w:rsidR="00631FE8" w:rsidRDefault="0011520E" w:rsidP="0011520E">
      <w:pPr>
        <w:pStyle w:val="BodyText"/>
      </w:pPr>
      <w:r>
        <w:t xml:space="preserve">To install </w:t>
      </w:r>
      <w:r w:rsidR="00631FE8">
        <w:t>all of cMsg</w:t>
      </w:r>
      <w:r w:rsidR="00450CF5">
        <w:t xml:space="preserve"> do</w:t>
      </w:r>
      <w:r w:rsidR="00631FE8">
        <w:t>:</w:t>
      </w:r>
    </w:p>
    <w:p w14:paraId="5EA1D2D6" w14:textId="77777777" w:rsidR="00631FE8" w:rsidRDefault="00631FE8" w:rsidP="0011520E">
      <w:pPr>
        <w:pStyle w:val="BodyText"/>
      </w:pPr>
    </w:p>
    <w:p w14:paraId="01224146" w14:textId="77777777" w:rsidR="00450CF5" w:rsidRDefault="00631FE8" w:rsidP="00450CF5">
      <w:pPr>
        <w:pStyle w:val="BodyText"/>
        <w:numPr>
          <w:ilvl w:val="0"/>
          <w:numId w:val="20"/>
        </w:numPr>
      </w:pPr>
      <w:r>
        <w:t xml:space="preserve">git clone </w:t>
      </w:r>
      <w:hyperlink r:id="rId26" w:history="1">
        <w:r w:rsidRPr="0051620D">
          <w:rPr>
            <w:rStyle w:val="Hyperlink"/>
          </w:rPr>
          <w:t>https://github.com/JeffersonLab/cMsg.git</w:t>
        </w:r>
      </w:hyperlink>
    </w:p>
    <w:p w14:paraId="1A2ED2A1" w14:textId="77777777" w:rsidR="00631FE8" w:rsidRDefault="00631FE8" w:rsidP="00450CF5">
      <w:pPr>
        <w:pStyle w:val="BodyText"/>
        <w:numPr>
          <w:ilvl w:val="0"/>
          <w:numId w:val="20"/>
        </w:numPr>
      </w:pPr>
      <w:r>
        <w:t xml:space="preserve">git checkout </w:t>
      </w:r>
      <w:r w:rsidR="00450CF5">
        <w:t>cMsg-</w:t>
      </w:r>
      <w:r>
        <w:t>5.2</w:t>
      </w:r>
    </w:p>
    <w:p w14:paraId="115326CF" w14:textId="77777777" w:rsidR="00631FE8" w:rsidRDefault="00991219" w:rsidP="00991219">
      <w:pPr>
        <w:pStyle w:val="BodyText"/>
        <w:tabs>
          <w:tab w:val="left" w:pos="4121"/>
        </w:tabs>
        <w:ind w:firstLine="720"/>
      </w:pPr>
      <w:r>
        <w:tab/>
      </w:r>
    </w:p>
    <w:p w14:paraId="3E049AA5" w14:textId="77777777" w:rsidR="0011520E" w:rsidRDefault="0011520E" w:rsidP="0011520E">
      <w:pPr>
        <w:pStyle w:val="BodyText"/>
        <w:sectPr w:rsidR="0011520E" w:rsidSect="005C412E">
          <w:headerReference w:type="default" r:id="rId27"/>
          <w:type w:val="continuous"/>
          <w:pgSz w:w="12240" w:h="15840"/>
          <w:pgMar w:top="1440" w:right="1800" w:bottom="1440" w:left="1800" w:header="720" w:footer="720" w:gutter="0"/>
          <w:cols w:space="720"/>
          <w:docGrid w:linePitch="360"/>
        </w:sectPr>
      </w:pPr>
      <w:r>
        <w:t>This will give you a full cMsg distribution with the top level</w:t>
      </w:r>
      <w:r w:rsidR="00EB26A7">
        <w:t xml:space="preserve"> </w:t>
      </w:r>
      <w:r w:rsidR="00ED0B10">
        <w:t>direct</w:t>
      </w:r>
      <w:r w:rsidR="0047370F">
        <w:t>ory being cMsg</w:t>
      </w:r>
      <w:r>
        <w:t>. The documentation, is available on the above-mentioned web site but also exists in the “doc” subdirectory of the full distribution.</w:t>
      </w:r>
      <w:r w:rsidR="00DA5ACC">
        <w:t xml:space="preserve"> </w:t>
      </w:r>
    </w:p>
    <w:p w14:paraId="51AD7A0E" w14:textId="77777777" w:rsidR="003336DA" w:rsidRDefault="003336DA" w:rsidP="005531D8"/>
    <w:p w14:paraId="07303F9C" w14:textId="77777777" w:rsidR="009101B3" w:rsidRPr="009101B3" w:rsidRDefault="006D59B5" w:rsidP="002301D7">
      <w:pPr>
        <w:pStyle w:val="Heading2"/>
        <w:numPr>
          <w:ilvl w:val="0"/>
          <w:numId w:val="15"/>
        </w:numPr>
      </w:pPr>
      <w:bookmarkStart w:id="76" w:name="_Toc71034532"/>
      <w:r>
        <w:t>Compiling</w:t>
      </w:r>
      <w:r w:rsidR="00F25B3B">
        <w:t xml:space="preserve"> C/C++ code</w:t>
      </w:r>
      <w:bookmarkEnd w:id="76"/>
    </w:p>
    <w:p w14:paraId="6104F2F3" w14:textId="77777777" w:rsidR="00047D90" w:rsidRDefault="00047D90" w:rsidP="00F25B3B"/>
    <w:p w14:paraId="15E945B9" w14:textId="77777777" w:rsidR="0011520E" w:rsidRDefault="004B43D0" w:rsidP="00B40C4C">
      <w:pPr>
        <w:pStyle w:val="BodyText"/>
      </w:pPr>
      <w:r>
        <w:t>This software is compiled using a software package called</w:t>
      </w:r>
      <w:r w:rsidR="0011520E">
        <w:t xml:space="preserve"> SCons</w:t>
      </w:r>
      <w:r>
        <w:t xml:space="preserve">. </w:t>
      </w:r>
      <w:r w:rsidR="0011520E">
        <w:t>SCons is written in python, thus to use this build system with cMsg,</w:t>
      </w:r>
      <w:r w:rsidR="00CA1252">
        <w:t xml:space="preserve"> </w:t>
      </w:r>
      <w:r w:rsidR="0011520E">
        <w:t>both python and SCons packages need previous installation. If your</w:t>
      </w:r>
      <w:r w:rsidR="00CA1252">
        <w:t xml:space="preserve"> </w:t>
      </w:r>
      <w:r w:rsidR="0011520E">
        <w:t xml:space="preserve">system does not have one or the other, go to the </w:t>
      </w:r>
      <w:hyperlink r:id="rId28" w:history="1">
        <w:r w:rsidR="00CA1252" w:rsidRPr="00846E4B">
          <w:rPr>
            <w:rStyle w:val="Hyperlink"/>
          </w:rPr>
          <w:t>http://www.python.org/</w:t>
        </w:r>
      </w:hyperlink>
      <w:r w:rsidR="00CA1252">
        <w:t xml:space="preserve"> </w:t>
      </w:r>
      <w:r w:rsidR="0011520E">
        <w:t xml:space="preserve">and </w:t>
      </w:r>
      <w:hyperlink r:id="rId29" w:history="1">
        <w:r w:rsidR="00CA1252" w:rsidRPr="00846E4B">
          <w:rPr>
            <w:rStyle w:val="Hyperlink"/>
          </w:rPr>
          <w:t>http://www.scons.org/</w:t>
        </w:r>
      </w:hyperlink>
      <w:r w:rsidR="00CA1252">
        <w:t xml:space="preserve"> </w:t>
      </w:r>
      <w:r w:rsidR="0011520E">
        <w:t>websites for downloading.</w:t>
      </w:r>
    </w:p>
    <w:p w14:paraId="31247DD5" w14:textId="77777777" w:rsidR="0011520E" w:rsidRDefault="0011520E" w:rsidP="0011520E"/>
    <w:p w14:paraId="5FFC33FC" w14:textId="77777777" w:rsidR="0011520E" w:rsidRDefault="0011520E" w:rsidP="00B40C4C">
      <w:pPr>
        <w:pStyle w:val="BodyText"/>
      </w:pPr>
      <w:r>
        <w:t>The SCons files needed for compiling are already included as part of</w:t>
      </w:r>
      <w:r w:rsidR="00CA1252">
        <w:t xml:space="preserve"> </w:t>
      </w:r>
      <w:r>
        <w:t>the cMsg</w:t>
      </w:r>
      <w:r w:rsidR="002330B7">
        <w:t xml:space="preserve"> </w:t>
      </w:r>
      <w:r>
        <w:t>distribution. To compile, the user needs merely to run "scons"</w:t>
      </w:r>
      <w:r w:rsidR="00CA1252">
        <w:t xml:space="preserve"> </w:t>
      </w:r>
      <w:r>
        <w:t>in the top level cMsg directory. To compile and install libraries and</w:t>
      </w:r>
      <w:r w:rsidR="00CA1252">
        <w:t xml:space="preserve"> </w:t>
      </w:r>
      <w:r>
        <w:t>header files, first define the CODA environmental variable containing</w:t>
      </w:r>
      <w:r w:rsidR="00CA1252">
        <w:t xml:space="preserve"> </w:t>
      </w:r>
      <w:r>
        <w:t>the directory in which to install things and then run "scons install".</w:t>
      </w:r>
      <w:r w:rsidR="002330B7">
        <w:t xml:space="preserve"> Listed below are options that can be given to the “scons” command:</w:t>
      </w:r>
    </w:p>
    <w:p w14:paraId="6963420E" w14:textId="77777777" w:rsidR="002330B7" w:rsidRDefault="002330B7" w:rsidP="0011520E"/>
    <w:p w14:paraId="1FEA086D" w14:textId="77777777" w:rsidR="0011520E" w:rsidRDefault="0011520E" w:rsidP="0011520E"/>
    <w:tbl>
      <w:tblPr>
        <w:tblW w:w="0" w:type="auto"/>
        <w:tblBorders>
          <w:top w:val="single" w:sz="12" w:space="0" w:color="000000"/>
          <w:bottom w:val="single" w:sz="12" w:space="0" w:color="000000"/>
          <w:insideH w:val="single" w:sz="4" w:space="0" w:color="auto"/>
          <w:insideV w:val="single" w:sz="6" w:space="0" w:color="000000"/>
        </w:tblBorders>
        <w:tblLook w:val="01E0" w:firstRow="1" w:lastRow="1" w:firstColumn="1" w:lastColumn="1" w:noHBand="0" w:noVBand="0"/>
      </w:tblPr>
      <w:tblGrid>
        <w:gridCol w:w="2178"/>
        <w:gridCol w:w="6678"/>
      </w:tblGrid>
      <w:tr w:rsidR="004B43D0" w14:paraId="5495FEA5" w14:textId="77777777" w:rsidTr="0086674C">
        <w:tc>
          <w:tcPr>
            <w:tcW w:w="2178" w:type="dxa"/>
            <w:tcBorders>
              <w:top w:val="single" w:sz="12" w:space="0" w:color="auto"/>
              <w:left w:val="single" w:sz="12" w:space="0" w:color="auto"/>
              <w:bottom w:val="single" w:sz="12" w:space="0" w:color="auto"/>
              <w:right w:val="single" w:sz="8" w:space="0" w:color="auto"/>
            </w:tcBorders>
            <w:shd w:val="clear" w:color="auto" w:fill="FFFFCC"/>
          </w:tcPr>
          <w:p w14:paraId="7052024E" w14:textId="77777777" w:rsidR="004B43D0" w:rsidRPr="008B655D" w:rsidRDefault="004B43D0" w:rsidP="0086674C">
            <w:pPr>
              <w:pStyle w:val="BodyText"/>
              <w:rPr>
                <w:b/>
                <w:iCs/>
              </w:rPr>
            </w:pPr>
            <w:r>
              <w:rPr>
                <w:b/>
                <w:iCs/>
              </w:rPr>
              <w:t>scons option</w:t>
            </w:r>
          </w:p>
        </w:tc>
        <w:tc>
          <w:tcPr>
            <w:tcW w:w="6678" w:type="dxa"/>
            <w:tcBorders>
              <w:top w:val="single" w:sz="12" w:space="0" w:color="auto"/>
              <w:left w:val="single" w:sz="8" w:space="0" w:color="auto"/>
              <w:bottom w:val="single" w:sz="12" w:space="0" w:color="auto"/>
              <w:right w:val="single" w:sz="12" w:space="0" w:color="auto"/>
            </w:tcBorders>
            <w:shd w:val="clear" w:color="auto" w:fill="FFFFCC"/>
          </w:tcPr>
          <w:p w14:paraId="152F59D5" w14:textId="77777777" w:rsidR="004B43D0" w:rsidRPr="008B655D" w:rsidRDefault="004B43D0" w:rsidP="0086674C">
            <w:pPr>
              <w:pStyle w:val="BodyText"/>
              <w:rPr>
                <w:b/>
                <w:iCs/>
              </w:rPr>
            </w:pPr>
            <w:r>
              <w:rPr>
                <w:b/>
                <w:iCs/>
              </w:rPr>
              <w:t>action</w:t>
            </w:r>
          </w:p>
        </w:tc>
      </w:tr>
      <w:tr w:rsidR="004B43D0" w14:paraId="400C3413" w14:textId="77777777" w:rsidTr="0086674C">
        <w:tc>
          <w:tcPr>
            <w:tcW w:w="2178" w:type="dxa"/>
            <w:tcBorders>
              <w:top w:val="single" w:sz="12" w:space="0" w:color="auto"/>
            </w:tcBorders>
            <w:shd w:val="clear" w:color="auto" w:fill="auto"/>
          </w:tcPr>
          <w:p w14:paraId="1956D79C" w14:textId="77777777" w:rsidR="004B43D0" w:rsidRPr="008B655D" w:rsidRDefault="004B43D0" w:rsidP="0086674C">
            <w:pPr>
              <w:pStyle w:val="BodyText"/>
            </w:pPr>
            <w:r>
              <w:t>-h</w:t>
            </w:r>
          </w:p>
        </w:tc>
        <w:tc>
          <w:tcPr>
            <w:tcW w:w="6678" w:type="dxa"/>
            <w:tcBorders>
              <w:top w:val="single" w:sz="12" w:space="0" w:color="auto"/>
            </w:tcBorders>
            <w:shd w:val="clear" w:color="auto" w:fill="auto"/>
          </w:tcPr>
          <w:p w14:paraId="339A4314" w14:textId="77777777" w:rsidR="004B43D0" w:rsidRPr="008B655D" w:rsidRDefault="004B43D0" w:rsidP="0086674C">
            <w:pPr>
              <w:pStyle w:val="BodyText"/>
            </w:pPr>
            <w:r w:rsidRPr="008B655D">
              <w:t>print out help</w:t>
            </w:r>
          </w:p>
        </w:tc>
      </w:tr>
      <w:tr w:rsidR="004B43D0" w14:paraId="350CDEE0" w14:textId="77777777" w:rsidTr="0086674C">
        <w:tc>
          <w:tcPr>
            <w:tcW w:w="2178" w:type="dxa"/>
            <w:tcBorders>
              <w:top w:val="single" w:sz="8" w:space="0" w:color="auto"/>
            </w:tcBorders>
            <w:shd w:val="clear" w:color="auto" w:fill="auto"/>
          </w:tcPr>
          <w:p w14:paraId="2F36A6A1" w14:textId="77777777" w:rsidR="004B43D0" w:rsidRDefault="004B43D0" w:rsidP="0086674C">
            <w:pPr>
              <w:pStyle w:val="BodyText"/>
            </w:pPr>
            <w:r>
              <w:t>-c</w:t>
            </w:r>
          </w:p>
        </w:tc>
        <w:tc>
          <w:tcPr>
            <w:tcW w:w="6678" w:type="dxa"/>
            <w:tcBorders>
              <w:top w:val="single" w:sz="8" w:space="0" w:color="auto"/>
            </w:tcBorders>
            <w:shd w:val="clear" w:color="auto" w:fill="auto"/>
          </w:tcPr>
          <w:p w14:paraId="5EA32D47" w14:textId="77777777" w:rsidR="004B43D0" w:rsidRPr="008B655D" w:rsidRDefault="004B43D0" w:rsidP="0086674C">
            <w:pPr>
              <w:pStyle w:val="BodyText"/>
            </w:pPr>
            <w:r>
              <w:t>remove all generated files</w:t>
            </w:r>
          </w:p>
        </w:tc>
      </w:tr>
      <w:tr w:rsidR="004B43D0" w14:paraId="516C7311" w14:textId="77777777" w:rsidTr="0086674C">
        <w:tc>
          <w:tcPr>
            <w:tcW w:w="2178" w:type="dxa"/>
            <w:shd w:val="clear" w:color="auto" w:fill="auto"/>
          </w:tcPr>
          <w:p w14:paraId="49CF084C" w14:textId="77777777" w:rsidR="004B43D0" w:rsidRPr="008B655D" w:rsidRDefault="004B43D0" w:rsidP="0086674C">
            <w:pPr>
              <w:pStyle w:val="BodyText"/>
            </w:pPr>
            <w:r>
              <w:t>install</w:t>
            </w:r>
          </w:p>
        </w:tc>
        <w:tc>
          <w:tcPr>
            <w:tcW w:w="6678" w:type="dxa"/>
            <w:shd w:val="clear" w:color="auto" w:fill="auto"/>
          </w:tcPr>
          <w:p w14:paraId="267E2C0B" w14:textId="77777777" w:rsidR="004B43D0" w:rsidRPr="008B655D" w:rsidRDefault="004B43D0" w:rsidP="00B274AC">
            <w:pPr>
              <w:pStyle w:val="BodyText"/>
            </w:pPr>
            <w:r w:rsidRPr="008B655D">
              <w:t xml:space="preserve">make C and C++ </w:t>
            </w:r>
            <w:r>
              <w:t xml:space="preserve">library </w:t>
            </w:r>
            <w:r w:rsidRPr="008B655D">
              <w:t>code</w:t>
            </w:r>
            <w:r>
              <w:t xml:space="preserve"> and binaries;</w:t>
            </w:r>
            <w:r w:rsidRPr="008B655D">
              <w:t xml:space="preserve"> place libraries</w:t>
            </w:r>
            <w:r>
              <w:t xml:space="preserve"> &amp; binaries</w:t>
            </w:r>
            <w:r w:rsidRPr="008B655D">
              <w:t xml:space="preserve"> </w:t>
            </w:r>
            <w:r>
              <w:t xml:space="preserve">in architecture-specific directories and </w:t>
            </w:r>
            <w:r w:rsidRPr="008B655D">
              <w:t xml:space="preserve">headers in </w:t>
            </w:r>
            <w:r>
              <w:t xml:space="preserve">an </w:t>
            </w:r>
            <w:r w:rsidRPr="008B655D">
              <w:t>include directory</w:t>
            </w:r>
          </w:p>
        </w:tc>
      </w:tr>
      <w:tr w:rsidR="004B43D0" w14:paraId="458C2F0E" w14:textId="77777777" w:rsidTr="0086674C">
        <w:tc>
          <w:tcPr>
            <w:tcW w:w="2178" w:type="dxa"/>
            <w:shd w:val="clear" w:color="auto" w:fill="auto"/>
          </w:tcPr>
          <w:p w14:paraId="4887418C" w14:textId="77777777" w:rsidR="004B43D0" w:rsidRPr="008B655D" w:rsidRDefault="00B274AC" w:rsidP="0086674C">
            <w:pPr>
              <w:pStyle w:val="BodyText"/>
            </w:pPr>
            <w:r>
              <w:t>i</w:t>
            </w:r>
            <w:r w:rsidR="004B43D0">
              <w:t>nstall</w:t>
            </w:r>
            <w:r>
              <w:t xml:space="preserve"> -c</w:t>
            </w:r>
          </w:p>
        </w:tc>
        <w:tc>
          <w:tcPr>
            <w:tcW w:w="6678" w:type="dxa"/>
            <w:shd w:val="clear" w:color="auto" w:fill="auto"/>
          </w:tcPr>
          <w:p w14:paraId="07EA60B2" w14:textId="77777777" w:rsidR="004B43D0" w:rsidRPr="008B655D" w:rsidRDefault="00B274AC" w:rsidP="0086674C">
            <w:pPr>
              <w:pStyle w:val="BodyText"/>
            </w:pPr>
            <w:r w:rsidRPr="008B655D">
              <w:t>remove all installed headers, libraries, and executables for C, C++</w:t>
            </w:r>
          </w:p>
        </w:tc>
      </w:tr>
      <w:tr w:rsidR="004B43D0" w14:paraId="61BB2E12" w14:textId="77777777" w:rsidTr="0086674C">
        <w:tc>
          <w:tcPr>
            <w:tcW w:w="2178" w:type="dxa"/>
            <w:shd w:val="clear" w:color="auto" w:fill="auto"/>
          </w:tcPr>
          <w:p w14:paraId="2DF6143D" w14:textId="77777777" w:rsidR="004B43D0" w:rsidRDefault="004B43D0" w:rsidP="0086674C">
            <w:pPr>
              <w:pStyle w:val="BodyText"/>
            </w:pPr>
            <w:r>
              <w:t>tar</w:t>
            </w:r>
          </w:p>
        </w:tc>
        <w:tc>
          <w:tcPr>
            <w:tcW w:w="6678" w:type="dxa"/>
            <w:shd w:val="clear" w:color="auto" w:fill="auto"/>
          </w:tcPr>
          <w:p w14:paraId="54732E11" w14:textId="77777777" w:rsidR="004B43D0" w:rsidRPr="008B655D" w:rsidRDefault="004B43D0" w:rsidP="0086674C">
            <w:pPr>
              <w:pStyle w:val="BodyText"/>
            </w:pPr>
            <w:r>
              <w:t>create a t</w:t>
            </w:r>
            <w:r w:rsidR="00714D66">
              <w:t>ar file (cMsg-5</w:t>
            </w:r>
            <w:r>
              <w:t>.x</w:t>
            </w:r>
            <w:r w:rsidRPr="008B655D">
              <w:t>.</w:t>
            </w:r>
            <w:r>
              <w:t>t</w:t>
            </w:r>
            <w:r w:rsidRPr="004019C6">
              <w:t>gz</w:t>
            </w:r>
            <w:r>
              <w:t>) of the cMsg top level directory and put</w:t>
            </w:r>
            <w:r w:rsidRPr="008B655D">
              <w:t xml:space="preserve"> in </w:t>
            </w:r>
            <w:r>
              <w:t>./tar</w:t>
            </w:r>
            <w:r w:rsidRPr="008B655D">
              <w:t xml:space="preserve"> dir</w:t>
            </w:r>
            <w:r>
              <w:t>ectory</w:t>
            </w:r>
          </w:p>
        </w:tc>
      </w:tr>
      <w:tr w:rsidR="004B43D0" w14:paraId="4EDB688B" w14:textId="77777777" w:rsidTr="0086674C">
        <w:tc>
          <w:tcPr>
            <w:tcW w:w="2178" w:type="dxa"/>
            <w:shd w:val="clear" w:color="auto" w:fill="auto"/>
          </w:tcPr>
          <w:p w14:paraId="64E357F5" w14:textId="77777777" w:rsidR="004B43D0" w:rsidRDefault="004B43D0" w:rsidP="0086674C">
            <w:pPr>
              <w:pStyle w:val="BodyText"/>
            </w:pPr>
            <w:r>
              <w:t>doc</w:t>
            </w:r>
          </w:p>
        </w:tc>
        <w:tc>
          <w:tcPr>
            <w:tcW w:w="6678" w:type="dxa"/>
            <w:shd w:val="clear" w:color="auto" w:fill="auto"/>
          </w:tcPr>
          <w:p w14:paraId="00B22FAB" w14:textId="77777777" w:rsidR="004B43D0" w:rsidRDefault="004B43D0" w:rsidP="0086674C">
            <w:pPr>
              <w:pStyle w:val="BodyText"/>
            </w:pPr>
            <w:r>
              <w:t>generate html documentation from javadoc and doxygen comments in the source code and put in ./doc directory</w:t>
            </w:r>
          </w:p>
        </w:tc>
      </w:tr>
      <w:tr w:rsidR="004B43D0" w14:paraId="5C30B612" w14:textId="77777777" w:rsidTr="0086674C">
        <w:tc>
          <w:tcPr>
            <w:tcW w:w="2178" w:type="dxa"/>
            <w:shd w:val="clear" w:color="auto" w:fill="auto"/>
          </w:tcPr>
          <w:p w14:paraId="524689E4" w14:textId="77777777" w:rsidR="004B43D0" w:rsidRDefault="004B43D0" w:rsidP="0086674C">
            <w:pPr>
              <w:pStyle w:val="BodyText"/>
            </w:pPr>
            <w:r>
              <w:t>undoc</w:t>
            </w:r>
          </w:p>
        </w:tc>
        <w:tc>
          <w:tcPr>
            <w:tcW w:w="6678" w:type="dxa"/>
            <w:shd w:val="clear" w:color="auto" w:fill="auto"/>
          </w:tcPr>
          <w:p w14:paraId="7724DC9F" w14:textId="77777777" w:rsidR="004B43D0" w:rsidRDefault="004B43D0" w:rsidP="0086674C">
            <w:r>
              <w:t>remove the doc/javadoc and doc/doxygen/C &amp; CC directories containing all the generated documentation</w:t>
            </w:r>
          </w:p>
        </w:tc>
      </w:tr>
      <w:tr w:rsidR="004B43D0" w14:paraId="409C028D" w14:textId="77777777" w:rsidTr="0086674C">
        <w:tc>
          <w:tcPr>
            <w:tcW w:w="2178" w:type="dxa"/>
            <w:shd w:val="clear" w:color="auto" w:fill="auto"/>
          </w:tcPr>
          <w:p w14:paraId="53C5C98C" w14:textId="77777777" w:rsidR="004B43D0" w:rsidRPr="008B655D" w:rsidRDefault="004B43D0" w:rsidP="0086674C">
            <w:pPr>
              <w:pStyle w:val="BodyText"/>
            </w:pPr>
            <w:r>
              <w:t>--prefix=&lt;dir&gt;</w:t>
            </w:r>
          </w:p>
        </w:tc>
        <w:tc>
          <w:tcPr>
            <w:tcW w:w="6678" w:type="dxa"/>
            <w:shd w:val="clear" w:color="auto" w:fill="auto"/>
          </w:tcPr>
          <w:p w14:paraId="65D1E71C" w14:textId="77777777" w:rsidR="004B43D0" w:rsidRPr="008B655D" w:rsidRDefault="004B43D0" w:rsidP="0086674C">
            <w:r>
              <w:t xml:space="preserve">use base </w:t>
            </w:r>
            <w:r w:rsidRPr="008B655D">
              <w:t>dir</w:t>
            </w:r>
            <w:r>
              <w:t>ectory &lt;dir&gt; when doing install. Defaults to CODA environmental variable. Libs go in &lt;dir&gt;/&lt;arch&gt;/lib, headers in &lt;dir&gt;/&lt;arch&gt;/include and executables in &lt;dir&gt;/&lt;arch&gt;/bin</w:t>
            </w:r>
          </w:p>
        </w:tc>
      </w:tr>
      <w:tr w:rsidR="004B43D0" w14:paraId="2994A5E3" w14:textId="77777777" w:rsidTr="0086674C">
        <w:tc>
          <w:tcPr>
            <w:tcW w:w="2178" w:type="dxa"/>
            <w:shd w:val="clear" w:color="auto" w:fill="auto"/>
          </w:tcPr>
          <w:p w14:paraId="3C1AABD9" w14:textId="77777777" w:rsidR="004B43D0" w:rsidRPr="008B655D" w:rsidRDefault="004B43D0" w:rsidP="0086674C">
            <w:pPr>
              <w:pStyle w:val="BodyText"/>
            </w:pPr>
            <w:r>
              <w:t>--dbg</w:t>
            </w:r>
          </w:p>
        </w:tc>
        <w:tc>
          <w:tcPr>
            <w:tcW w:w="6678" w:type="dxa"/>
            <w:shd w:val="clear" w:color="auto" w:fill="auto"/>
          </w:tcPr>
          <w:p w14:paraId="663F6864" w14:textId="77777777" w:rsidR="004B43D0" w:rsidRPr="008B655D" w:rsidRDefault="004B43D0" w:rsidP="0086674C">
            <w:pPr>
              <w:pStyle w:val="BodyText"/>
            </w:pPr>
            <w:r>
              <w:t>compile with debug flag</w:t>
            </w:r>
          </w:p>
        </w:tc>
      </w:tr>
      <w:tr w:rsidR="004B43D0" w14:paraId="76CB2F52" w14:textId="77777777" w:rsidTr="0086674C">
        <w:tc>
          <w:tcPr>
            <w:tcW w:w="2178" w:type="dxa"/>
            <w:shd w:val="clear" w:color="auto" w:fill="auto"/>
          </w:tcPr>
          <w:p w14:paraId="46ACBBF9" w14:textId="77777777" w:rsidR="004B43D0" w:rsidRPr="008B655D" w:rsidRDefault="004B43D0" w:rsidP="0086674C">
            <w:pPr>
              <w:pStyle w:val="BodyText"/>
            </w:pPr>
            <w:r>
              <w:t>--32bits</w:t>
            </w:r>
          </w:p>
        </w:tc>
        <w:tc>
          <w:tcPr>
            <w:tcW w:w="6678" w:type="dxa"/>
            <w:shd w:val="clear" w:color="auto" w:fill="auto"/>
          </w:tcPr>
          <w:p w14:paraId="6BB4165F" w14:textId="77777777" w:rsidR="004B43D0" w:rsidRPr="008B655D" w:rsidRDefault="004B43D0" w:rsidP="0086674C">
            <w:pPr>
              <w:pStyle w:val="BodyText"/>
            </w:pPr>
            <w:r w:rsidRPr="00DC1EFC">
              <w:t>compile 32</w:t>
            </w:r>
            <w:r w:rsidR="00950C12">
              <w:t>-</w:t>
            </w:r>
            <w:r w:rsidRPr="00DC1EFC">
              <w:t>bit lib</w:t>
            </w:r>
            <w:r>
              <w:t>rarie</w:t>
            </w:r>
            <w:r w:rsidRPr="00DC1EFC">
              <w:t>s &amp; executables on 64</w:t>
            </w:r>
            <w:r w:rsidR="00950C12">
              <w:t>-</w:t>
            </w:r>
            <w:r w:rsidRPr="00DC1EFC">
              <w:t>bit system</w:t>
            </w:r>
          </w:p>
        </w:tc>
      </w:tr>
      <w:tr w:rsidR="004B43D0" w14:paraId="5FD30430" w14:textId="77777777" w:rsidTr="0086674C">
        <w:tc>
          <w:tcPr>
            <w:tcW w:w="2178" w:type="dxa"/>
            <w:shd w:val="clear" w:color="auto" w:fill="auto"/>
          </w:tcPr>
          <w:p w14:paraId="6BE363E2" w14:textId="77777777" w:rsidR="004B43D0" w:rsidRPr="008B655D" w:rsidRDefault="004B43D0" w:rsidP="0086674C">
            <w:pPr>
              <w:pStyle w:val="BodyText"/>
            </w:pPr>
            <w:r>
              <w:t>--vx5.5</w:t>
            </w:r>
          </w:p>
        </w:tc>
        <w:tc>
          <w:tcPr>
            <w:tcW w:w="6678" w:type="dxa"/>
            <w:shd w:val="clear" w:color="auto" w:fill="auto"/>
          </w:tcPr>
          <w:p w14:paraId="0D7BC220" w14:textId="77777777" w:rsidR="004B43D0" w:rsidRPr="008B655D" w:rsidRDefault="004B43D0" w:rsidP="0086674C">
            <w:pPr>
              <w:pStyle w:val="BodyText"/>
            </w:pPr>
            <w:r>
              <w:t>cross compile for vxworks 5.5</w:t>
            </w:r>
          </w:p>
        </w:tc>
      </w:tr>
      <w:tr w:rsidR="004B43D0" w14:paraId="7874C71D" w14:textId="77777777" w:rsidTr="0086674C">
        <w:tc>
          <w:tcPr>
            <w:tcW w:w="2178" w:type="dxa"/>
            <w:shd w:val="clear" w:color="auto" w:fill="auto"/>
          </w:tcPr>
          <w:p w14:paraId="3D5498FA" w14:textId="77777777" w:rsidR="004B43D0" w:rsidRPr="008B655D" w:rsidRDefault="004B43D0" w:rsidP="0086674C">
            <w:pPr>
              <w:pStyle w:val="BodyText"/>
            </w:pPr>
            <w:r>
              <w:t>--vx6.0</w:t>
            </w:r>
          </w:p>
        </w:tc>
        <w:tc>
          <w:tcPr>
            <w:tcW w:w="6678" w:type="dxa"/>
            <w:shd w:val="clear" w:color="auto" w:fill="auto"/>
          </w:tcPr>
          <w:p w14:paraId="717D8C1A" w14:textId="77777777" w:rsidR="004B43D0" w:rsidRPr="008B655D" w:rsidRDefault="004B43D0" w:rsidP="0086674C">
            <w:pPr>
              <w:pStyle w:val="BodyText"/>
            </w:pPr>
            <w:r>
              <w:t>cross compile for vxworks 6.0</w:t>
            </w:r>
          </w:p>
        </w:tc>
      </w:tr>
      <w:tr w:rsidR="004B43D0" w14:paraId="3C567284" w14:textId="77777777" w:rsidTr="0086674C">
        <w:tc>
          <w:tcPr>
            <w:tcW w:w="2178" w:type="dxa"/>
            <w:shd w:val="clear" w:color="auto" w:fill="auto"/>
          </w:tcPr>
          <w:p w14:paraId="3307A589" w14:textId="77777777" w:rsidR="004B43D0" w:rsidRPr="00E46D44" w:rsidRDefault="004B43D0" w:rsidP="0086674C">
            <w:r>
              <w:t>--incdir=&lt;dir&gt;</w:t>
            </w:r>
          </w:p>
        </w:tc>
        <w:tc>
          <w:tcPr>
            <w:tcW w:w="6678" w:type="dxa"/>
            <w:shd w:val="clear" w:color="auto" w:fill="auto"/>
          </w:tcPr>
          <w:p w14:paraId="4766584E" w14:textId="77777777" w:rsidR="004B43D0" w:rsidRPr="00E46D44" w:rsidRDefault="004B43D0" w:rsidP="0086674C">
            <w:r w:rsidRPr="00E46D44">
              <w:t>copy header files to directory &lt;dir&gt; when doing install</w:t>
            </w:r>
          </w:p>
        </w:tc>
      </w:tr>
      <w:tr w:rsidR="004B43D0" w14:paraId="4F5A741A" w14:textId="77777777" w:rsidTr="0086674C">
        <w:tc>
          <w:tcPr>
            <w:tcW w:w="2178" w:type="dxa"/>
            <w:shd w:val="clear" w:color="auto" w:fill="auto"/>
          </w:tcPr>
          <w:p w14:paraId="5B74050C" w14:textId="77777777" w:rsidR="004B43D0" w:rsidRPr="007323E0" w:rsidRDefault="004B43D0" w:rsidP="0086674C">
            <w:r>
              <w:t>--libdir=&lt;dir&gt;</w:t>
            </w:r>
          </w:p>
        </w:tc>
        <w:tc>
          <w:tcPr>
            <w:tcW w:w="6678" w:type="dxa"/>
            <w:shd w:val="clear" w:color="auto" w:fill="auto"/>
          </w:tcPr>
          <w:p w14:paraId="0CF28810" w14:textId="77777777" w:rsidR="004B43D0" w:rsidRPr="007323E0" w:rsidRDefault="004B43D0" w:rsidP="0086674C">
            <w:r w:rsidRPr="007323E0">
              <w:t>copy library files to directory &lt;dir&gt; when doing install</w:t>
            </w:r>
          </w:p>
        </w:tc>
      </w:tr>
      <w:tr w:rsidR="009D78DD" w14:paraId="5B7A6E5B" w14:textId="77777777" w:rsidTr="0086674C">
        <w:tc>
          <w:tcPr>
            <w:tcW w:w="2178" w:type="dxa"/>
            <w:shd w:val="clear" w:color="auto" w:fill="auto"/>
          </w:tcPr>
          <w:p w14:paraId="5C24DC51" w14:textId="77777777" w:rsidR="009D78DD" w:rsidRPr="007323E0" w:rsidRDefault="009D78DD" w:rsidP="00EE34C3">
            <w:r>
              <w:t>--bindir=&lt;dir&gt;</w:t>
            </w:r>
          </w:p>
        </w:tc>
        <w:tc>
          <w:tcPr>
            <w:tcW w:w="6678" w:type="dxa"/>
            <w:shd w:val="clear" w:color="auto" w:fill="auto"/>
          </w:tcPr>
          <w:p w14:paraId="0D24E539" w14:textId="77777777" w:rsidR="009D78DD" w:rsidRPr="007323E0" w:rsidRDefault="009D78DD" w:rsidP="009D78DD">
            <w:r w:rsidRPr="007323E0">
              <w:t xml:space="preserve">copy </w:t>
            </w:r>
            <w:r>
              <w:t>executable</w:t>
            </w:r>
            <w:r w:rsidRPr="007323E0">
              <w:t xml:space="preserve"> files to directory &lt;dir&gt; when doing install</w:t>
            </w:r>
          </w:p>
        </w:tc>
      </w:tr>
    </w:tbl>
    <w:p w14:paraId="02E8912C" w14:textId="77777777" w:rsidR="0011520E" w:rsidRDefault="0011520E" w:rsidP="0011520E"/>
    <w:p w14:paraId="2F15FEFB" w14:textId="77777777" w:rsidR="0011520E" w:rsidRDefault="0011520E" w:rsidP="0011520E"/>
    <w:p w14:paraId="79E3AD49" w14:textId="77777777" w:rsidR="0011520E" w:rsidRDefault="00BD5995" w:rsidP="00B40C4C">
      <w:pPr>
        <w:pStyle w:val="BodyText"/>
      </w:pPr>
      <w:r>
        <w:t>Note that currently only Linux</w:t>
      </w:r>
      <w:r w:rsidR="0011520E">
        <w:t>, and Darwin (Mac OSX)</w:t>
      </w:r>
      <w:r w:rsidR="00043CFA">
        <w:t xml:space="preserve"> </w:t>
      </w:r>
      <w:r w:rsidR="0011520E">
        <w:t>operating systems are supported. The libraries and executables</w:t>
      </w:r>
      <w:r w:rsidR="00043CFA">
        <w:t xml:space="preserve"> </w:t>
      </w:r>
      <w:r w:rsidR="0011520E">
        <w:t xml:space="preserve">are </w:t>
      </w:r>
      <w:r w:rsidR="00083145">
        <w:t>installed</w:t>
      </w:r>
      <w:r w:rsidR="0011520E">
        <w:t xml:space="preserve"> into the $CODA/&lt;arch&gt;/lib and bin subdirectories</w:t>
      </w:r>
      <w:r w:rsidR="00043CFA">
        <w:t xml:space="preserve"> </w:t>
      </w:r>
      <w:r w:rsidR="0011520E">
        <w:t>(eg. ...Linux-x86_64/lib).  Be sure to change your</w:t>
      </w:r>
      <w:r w:rsidR="00043CFA">
        <w:t xml:space="preserve"> </w:t>
      </w:r>
      <w:r w:rsidR="0011520E">
        <w:t>LD_LIBRARY_PATH</w:t>
      </w:r>
      <w:r w:rsidR="00043CFA">
        <w:t xml:space="preserve"> </w:t>
      </w:r>
      <w:r w:rsidR="0011520E">
        <w:t>environmental variable to include the correct lib directory.</w:t>
      </w:r>
    </w:p>
    <w:p w14:paraId="2E7BD304" w14:textId="77777777" w:rsidR="0011520E" w:rsidRDefault="0011520E" w:rsidP="0011520E"/>
    <w:p w14:paraId="5F5AFFEA" w14:textId="77777777" w:rsidR="00EA5A9A" w:rsidRDefault="0011520E" w:rsidP="00B40C4C">
      <w:pPr>
        <w:pStyle w:val="BodyText"/>
      </w:pPr>
      <w:r>
        <w:t>All libraries and a limited set of executables are also supported for</w:t>
      </w:r>
      <w:r w:rsidR="00043CFA">
        <w:t xml:space="preserve"> </w:t>
      </w:r>
      <w:r>
        <w:t>vxworks versions 5.5 and 6.0 .</w:t>
      </w:r>
    </w:p>
    <w:p w14:paraId="4118AE71" w14:textId="77777777" w:rsidR="00CF427B" w:rsidRDefault="006D59B5" w:rsidP="002301D7">
      <w:pPr>
        <w:pStyle w:val="Heading2"/>
        <w:numPr>
          <w:ilvl w:val="0"/>
          <w:numId w:val="15"/>
        </w:numPr>
      </w:pPr>
      <w:bookmarkStart w:id="77" w:name="_Toc71034533"/>
      <w:r>
        <w:t>Compiling</w:t>
      </w:r>
      <w:r w:rsidR="00804B95">
        <w:t xml:space="preserve"> </w:t>
      </w:r>
      <w:r w:rsidR="00CF427B">
        <w:t>Jav</w:t>
      </w:r>
      <w:r w:rsidR="00311BCB">
        <w:t>a</w:t>
      </w:r>
      <w:bookmarkEnd w:id="77"/>
    </w:p>
    <w:p w14:paraId="6AE8F73F" w14:textId="77777777" w:rsidR="00EA5A9A" w:rsidRDefault="00EA5A9A" w:rsidP="00CF427B"/>
    <w:p w14:paraId="06620FB2" w14:textId="77777777" w:rsidR="00B40C4C" w:rsidRPr="00B40C4C" w:rsidRDefault="00B40C4C" w:rsidP="00B40C4C">
      <w:pPr>
        <w:pStyle w:val="BodyText"/>
      </w:pPr>
      <w:r w:rsidRPr="00B40C4C">
        <w:t xml:space="preserve">One can </w:t>
      </w:r>
      <w:r w:rsidR="001179F9">
        <w:t>find</w:t>
      </w:r>
      <w:r w:rsidRPr="00B40C4C">
        <w:t xml:space="preserve"> the</w:t>
      </w:r>
      <w:r w:rsidR="001179F9">
        <w:t xml:space="preserve"> pre-built</w:t>
      </w:r>
      <w:r w:rsidRPr="00B40C4C">
        <w:t xml:space="preserve"> cMsg-</w:t>
      </w:r>
      <w:r w:rsidR="00714D66">
        <w:t>5</w:t>
      </w:r>
      <w:r w:rsidR="001179F9">
        <w:t>.2</w:t>
      </w:r>
      <w:r w:rsidRPr="00B40C4C">
        <w:t xml:space="preserve">.jar file </w:t>
      </w:r>
      <w:r w:rsidR="001179F9">
        <w:t>in</w:t>
      </w:r>
      <w:r w:rsidRPr="00B40C4C">
        <w:t xml:space="preserve"> the </w:t>
      </w:r>
      <w:r w:rsidR="001179F9">
        <w:t>repository in the java/jars/java8 directory</w:t>
      </w:r>
      <w:r w:rsidRPr="00B40C4C">
        <w:t xml:space="preserve"> or it can</w:t>
      </w:r>
      <w:r>
        <w:t xml:space="preserve"> </w:t>
      </w:r>
      <w:r w:rsidRPr="00B40C4C">
        <w:t xml:space="preserve">be </w:t>
      </w:r>
      <w:r w:rsidR="001179F9">
        <w:t>generated</w:t>
      </w:r>
      <w:r w:rsidRPr="00B40C4C">
        <w:t>.  In either case,</w:t>
      </w:r>
      <w:r>
        <w:t xml:space="preserve"> </w:t>
      </w:r>
      <w:r w:rsidRPr="00B40C4C">
        <w:t>put the jar file into your classpath and run your java application.</w:t>
      </w:r>
    </w:p>
    <w:p w14:paraId="7B00D10A" w14:textId="77777777" w:rsidR="00B40C4C" w:rsidRPr="00B40C4C" w:rsidRDefault="00B40C4C" w:rsidP="00B40C4C">
      <w:pPr>
        <w:pStyle w:val="code"/>
        <w:rPr>
          <w:rFonts w:ascii="Times New Roman" w:hAnsi="Times New Roman"/>
          <w:sz w:val="24"/>
        </w:rPr>
      </w:pPr>
    </w:p>
    <w:p w14:paraId="6960615E" w14:textId="77777777" w:rsidR="00B40C4C" w:rsidRPr="00B40C4C" w:rsidRDefault="00B40C4C" w:rsidP="00B40C4C">
      <w:pPr>
        <w:pStyle w:val="BodyText"/>
      </w:pPr>
      <w:r w:rsidRPr="00B40C4C">
        <w:t xml:space="preserve">If you're using the </w:t>
      </w:r>
      <w:r w:rsidR="001179F9">
        <w:t xml:space="preserve">pre-built </w:t>
      </w:r>
      <w:r w:rsidRPr="00B40C4C">
        <w:t>jar file</w:t>
      </w:r>
      <w:r w:rsidR="001179F9">
        <w:t>, java version 8</w:t>
      </w:r>
      <w:r w:rsidRPr="00B40C4C">
        <w:t xml:space="preserve"> or</w:t>
      </w:r>
      <w:r>
        <w:t xml:space="preserve"> </w:t>
      </w:r>
      <w:r w:rsidRPr="00B40C4C">
        <w:t xml:space="preserve">higher is necessary since it was compiled with </w:t>
      </w:r>
      <w:r w:rsidR="001179F9">
        <w:t>that version</w:t>
      </w:r>
      <w:r w:rsidRPr="00B40C4C">
        <w:t xml:space="preserve">. </w:t>
      </w:r>
      <w:r w:rsidR="001179F9">
        <w:t>Also, when</w:t>
      </w:r>
      <w:r>
        <w:t xml:space="preserve"> </w:t>
      </w:r>
      <w:r w:rsidRPr="00B40C4C">
        <w:t>gen</w:t>
      </w:r>
      <w:r w:rsidR="001179F9">
        <w:t xml:space="preserve">erating it, </w:t>
      </w:r>
      <w:r w:rsidR="00EB26A7">
        <w:t xml:space="preserve">it’s advisable to </w:t>
      </w:r>
      <w:r w:rsidR="001179F9">
        <w:t>use java version 8</w:t>
      </w:r>
      <w:r w:rsidR="00EB26A7">
        <w:t xml:space="preserve"> or higher </w:t>
      </w:r>
      <w:r w:rsidR="001179F9">
        <w:t>since all other pre-built CODA jar files have been compiled with java 8.</w:t>
      </w:r>
    </w:p>
    <w:p w14:paraId="3184535A" w14:textId="77777777" w:rsidR="00B40C4C" w:rsidRPr="00B40C4C" w:rsidRDefault="00B40C4C" w:rsidP="00B40C4C">
      <w:pPr>
        <w:pStyle w:val="code"/>
        <w:rPr>
          <w:rFonts w:ascii="Times New Roman" w:hAnsi="Times New Roman"/>
          <w:sz w:val="24"/>
        </w:rPr>
      </w:pPr>
    </w:p>
    <w:p w14:paraId="3C7E755E" w14:textId="77777777" w:rsidR="001876FD" w:rsidRDefault="00B40C4C" w:rsidP="00275D50">
      <w:pPr>
        <w:pStyle w:val="BodyText"/>
      </w:pPr>
      <w:r w:rsidRPr="00B40C4C">
        <w:lastRenderedPageBreak/>
        <w:t>If you wi</w:t>
      </w:r>
      <w:r w:rsidR="006B7B80">
        <w:t>sh to recompile the java jar</w:t>
      </w:r>
      <w:r w:rsidRPr="00B40C4C">
        <w:t>, ant must be installed</w:t>
      </w:r>
      <w:r>
        <w:t xml:space="preserve"> </w:t>
      </w:r>
      <w:r w:rsidRPr="00B40C4C">
        <w:t>on your</w:t>
      </w:r>
      <w:r w:rsidR="00820D7D">
        <w:t xml:space="preserve"> system (</w:t>
      </w:r>
      <w:hyperlink r:id="rId30" w:history="1">
        <w:r w:rsidR="006B7B80" w:rsidRPr="0051620D">
          <w:rPr>
            <w:rStyle w:val="Hyperlink"/>
          </w:rPr>
          <w:t>http://ant.apache.org)</w:t>
        </w:r>
      </w:hyperlink>
      <w:r w:rsidR="006B7B80">
        <w:t>. S</w:t>
      </w:r>
      <w:r w:rsidR="00C44D49">
        <w:t xml:space="preserve">imply </w:t>
      </w:r>
      <w:r w:rsidR="006B7B80">
        <w:t xml:space="preserve">execute </w:t>
      </w:r>
      <w:r w:rsidR="00C44D49">
        <w:t>“ant</w:t>
      </w:r>
      <w:r w:rsidR="006B7B80">
        <w:t xml:space="preserve"> jar</w:t>
      </w:r>
      <w:r w:rsidR="00C44D49">
        <w:t>” in the top level directory.</w:t>
      </w:r>
      <w:r w:rsidR="001876FD">
        <w:t xml:space="preserve"> To get a list of option</w:t>
      </w:r>
      <w:r w:rsidR="00275D50">
        <w:t>s with ant, type “</w:t>
      </w:r>
      <w:r w:rsidR="001876FD">
        <w:t>ant help</w:t>
      </w:r>
      <w:r w:rsidR="00275D50">
        <w:t>”. Following is a table of the available options:</w:t>
      </w:r>
    </w:p>
    <w:p w14:paraId="5A697089" w14:textId="77777777" w:rsidR="001876FD" w:rsidRDefault="001876FD" w:rsidP="00C44D49">
      <w:pPr>
        <w:pStyle w:val="BodyTex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2628"/>
        <w:gridCol w:w="6228"/>
      </w:tblGrid>
      <w:tr w:rsidR="001876FD" w:rsidRPr="00095A3D" w14:paraId="633F3753" w14:textId="77777777" w:rsidTr="00095A3D">
        <w:trPr>
          <w:cantSplit/>
        </w:trPr>
        <w:tc>
          <w:tcPr>
            <w:tcW w:w="2628" w:type="dxa"/>
            <w:tcBorders>
              <w:top w:val="single" w:sz="12" w:space="0" w:color="auto"/>
              <w:left w:val="single" w:sz="12" w:space="0" w:color="auto"/>
              <w:bottom w:val="single" w:sz="12" w:space="0" w:color="auto"/>
            </w:tcBorders>
            <w:shd w:val="pct30" w:color="FFFF00" w:fill="FFFFFF"/>
          </w:tcPr>
          <w:p w14:paraId="1A0F2C5C" w14:textId="77777777" w:rsidR="001876FD" w:rsidRPr="00095A3D" w:rsidRDefault="002527AE" w:rsidP="002527AE">
            <w:pPr>
              <w:pStyle w:val="BodyText"/>
              <w:rPr>
                <w:b/>
              </w:rPr>
            </w:pPr>
            <w:r>
              <w:rPr>
                <w:b/>
              </w:rPr>
              <w:t>a</w:t>
            </w:r>
            <w:r w:rsidR="001876FD" w:rsidRPr="00095A3D">
              <w:rPr>
                <w:b/>
              </w:rPr>
              <w:t xml:space="preserve">nt </w:t>
            </w:r>
            <w:r>
              <w:rPr>
                <w:b/>
              </w:rPr>
              <w:t>c</w:t>
            </w:r>
            <w:r w:rsidR="001876FD" w:rsidRPr="00095A3D">
              <w:rPr>
                <w:b/>
              </w:rPr>
              <w:t>ommand</w:t>
            </w:r>
          </w:p>
        </w:tc>
        <w:tc>
          <w:tcPr>
            <w:tcW w:w="6228" w:type="dxa"/>
            <w:tcBorders>
              <w:top w:val="single" w:sz="12" w:space="0" w:color="auto"/>
              <w:bottom w:val="single" w:sz="12" w:space="0" w:color="auto"/>
              <w:right w:val="single" w:sz="12" w:space="0" w:color="auto"/>
            </w:tcBorders>
            <w:shd w:val="pct30" w:color="FFFF00" w:fill="FFFFFF"/>
          </w:tcPr>
          <w:p w14:paraId="5325912C" w14:textId="77777777" w:rsidR="001876FD" w:rsidRPr="00095A3D" w:rsidRDefault="002527AE" w:rsidP="001876FD">
            <w:pPr>
              <w:pStyle w:val="BodyText"/>
              <w:rPr>
                <w:b/>
              </w:rPr>
            </w:pPr>
            <w:r>
              <w:rPr>
                <w:b/>
              </w:rPr>
              <w:t>a</w:t>
            </w:r>
            <w:r w:rsidR="001876FD" w:rsidRPr="00095A3D">
              <w:rPr>
                <w:b/>
              </w:rPr>
              <w:t>ction</w:t>
            </w:r>
          </w:p>
        </w:tc>
      </w:tr>
      <w:tr w:rsidR="001876FD" w:rsidRPr="00095A3D" w14:paraId="18E12007" w14:textId="77777777" w:rsidTr="00095A3D">
        <w:trPr>
          <w:cantSplit/>
        </w:trPr>
        <w:tc>
          <w:tcPr>
            <w:tcW w:w="2628" w:type="dxa"/>
            <w:tcBorders>
              <w:top w:val="single" w:sz="12" w:space="0" w:color="auto"/>
              <w:left w:val="nil"/>
              <w:bottom w:val="single" w:sz="4" w:space="0" w:color="auto"/>
              <w:right w:val="single" w:sz="4" w:space="0" w:color="auto"/>
            </w:tcBorders>
            <w:shd w:val="clear" w:color="auto" w:fill="auto"/>
          </w:tcPr>
          <w:p w14:paraId="0B3A4C0A" w14:textId="77777777" w:rsidR="001876FD" w:rsidRPr="00095A3D" w:rsidRDefault="001876FD" w:rsidP="001876FD">
            <w:pPr>
              <w:pStyle w:val="BodyText"/>
            </w:pPr>
            <w:r w:rsidRPr="00095A3D">
              <w:t>ant, ant compile</w:t>
            </w:r>
          </w:p>
        </w:tc>
        <w:tc>
          <w:tcPr>
            <w:tcW w:w="6228" w:type="dxa"/>
            <w:tcBorders>
              <w:top w:val="single" w:sz="12" w:space="0" w:color="auto"/>
              <w:left w:val="single" w:sz="4" w:space="0" w:color="auto"/>
              <w:bottom w:val="single" w:sz="4" w:space="0" w:color="auto"/>
              <w:right w:val="nil"/>
            </w:tcBorders>
            <w:shd w:val="clear" w:color="auto" w:fill="auto"/>
          </w:tcPr>
          <w:p w14:paraId="5683C9CA" w14:textId="77777777" w:rsidR="001876FD" w:rsidRPr="00095A3D" w:rsidRDefault="002527AE" w:rsidP="001876FD">
            <w:pPr>
              <w:pStyle w:val="BodyText"/>
              <w:keepNext/>
              <w:keepLines/>
            </w:pPr>
            <w:r>
              <w:t>c</w:t>
            </w:r>
            <w:r w:rsidR="001876FD" w:rsidRPr="00095A3D">
              <w:t>ompile all java source code</w:t>
            </w:r>
          </w:p>
        </w:tc>
      </w:tr>
      <w:tr w:rsidR="001876FD" w:rsidRPr="00095A3D" w14:paraId="0528ED5D" w14:textId="77777777" w:rsidTr="00095A3D">
        <w:trPr>
          <w:cantSplit/>
          <w:trHeight w:val="288"/>
        </w:trPr>
        <w:tc>
          <w:tcPr>
            <w:tcW w:w="2628" w:type="dxa"/>
            <w:tcBorders>
              <w:top w:val="single" w:sz="4" w:space="0" w:color="auto"/>
              <w:left w:val="nil"/>
              <w:bottom w:val="single" w:sz="4" w:space="0" w:color="auto"/>
              <w:right w:val="single" w:sz="4" w:space="0" w:color="auto"/>
            </w:tcBorders>
            <w:shd w:val="clear" w:color="auto" w:fill="auto"/>
          </w:tcPr>
          <w:p w14:paraId="0F9677A0" w14:textId="77777777" w:rsidR="001876FD" w:rsidRPr="00095A3D" w:rsidRDefault="001876FD" w:rsidP="001876FD">
            <w:pPr>
              <w:pStyle w:val="BodyText"/>
            </w:pPr>
            <w:r w:rsidRPr="00095A3D">
              <w:t>ant help</w:t>
            </w:r>
          </w:p>
        </w:tc>
        <w:tc>
          <w:tcPr>
            <w:tcW w:w="6228" w:type="dxa"/>
            <w:tcBorders>
              <w:top w:val="single" w:sz="4" w:space="0" w:color="auto"/>
              <w:left w:val="single" w:sz="4" w:space="0" w:color="auto"/>
              <w:bottom w:val="single" w:sz="4" w:space="0" w:color="auto"/>
              <w:right w:val="nil"/>
            </w:tcBorders>
            <w:shd w:val="clear" w:color="auto" w:fill="auto"/>
          </w:tcPr>
          <w:p w14:paraId="1A77E8C1" w14:textId="77777777" w:rsidR="001876FD" w:rsidRPr="00095A3D" w:rsidRDefault="002527AE" w:rsidP="001876FD">
            <w:pPr>
              <w:pStyle w:val="BodyText"/>
            </w:pPr>
            <w:r>
              <w:t>p</w:t>
            </w:r>
            <w:r w:rsidR="001876FD" w:rsidRPr="00095A3D">
              <w:t>rint out usage</w:t>
            </w:r>
          </w:p>
        </w:tc>
      </w:tr>
      <w:tr w:rsidR="001876FD" w:rsidRPr="00095A3D" w14:paraId="5850D929" w14:textId="77777777" w:rsidTr="00095A3D">
        <w:trPr>
          <w:cantSplit/>
        </w:trPr>
        <w:tc>
          <w:tcPr>
            <w:tcW w:w="2628" w:type="dxa"/>
            <w:tcBorders>
              <w:top w:val="single" w:sz="4" w:space="0" w:color="auto"/>
              <w:left w:val="nil"/>
              <w:bottom w:val="single" w:sz="4" w:space="0" w:color="auto"/>
              <w:right w:val="single" w:sz="4" w:space="0" w:color="auto"/>
            </w:tcBorders>
            <w:shd w:val="clear" w:color="auto" w:fill="auto"/>
          </w:tcPr>
          <w:p w14:paraId="0E26B393" w14:textId="77777777" w:rsidR="001876FD" w:rsidRPr="00095A3D" w:rsidRDefault="001876FD" w:rsidP="001876FD">
            <w:pPr>
              <w:pStyle w:val="BodyText"/>
            </w:pPr>
            <w:r w:rsidRPr="00095A3D">
              <w:t>ant env</w:t>
            </w:r>
          </w:p>
        </w:tc>
        <w:tc>
          <w:tcPr>
            <w:tcW w:w="6228" w:type="dxa"/>
            <w:tcBorders>
              <w:top w:val="single" w:sz="4" w:space="0" w:color="auto"/>
              <w:left w:val="single" w:sz="4" w:space="0" w:color="auto"/>
              <w:bottom w:val="single" w:sz="4" w:space="0" w:color="auto"/>
              <w:right w:val="nil"/>
            </w:tcBorders>
            <w:shd w:val="clear" w:color="auto" w:fill="auto"/>
          </w:tcPr>
          <w:p w14:paraId="7DC3B703" w14:textId="77777777" w:rsidR="001876FD" w:rsidRPr="00095A3D" w:rsidRDefault="002527AE" w:rsidP="001876FD">
            <w:pPr>
              <w:pStyle w:val="BodyText"/>
            </w:pPr>
            <w:r>
              <w:t>p</w:t>
            </w:r>
            <w:r w:rsidR="001876FD" w:rsidRPr="00095A3D">
              <w:t>rint out value of build file variables</w:t>
            </w:r>
          </w:p>
        </w:tc>
      </w:tr>
      <w:tr w:rsidR="001876FD" w:rsidRPr="00095A3D" w14:paraId="01F38BC8" w14:textId="77777777" w:rsidTr="00095A3D">
        <w:trPr>
          <w:cantSplit/>
        </w:trPr>
        <w:tc>
          <w:tcPr>
            <w:tcW w:w="2628" w:type="dxa"/>
            <w:tcBorders>
              <w:top w:val="single" w:sz="4" w:space="0" w:color="auto"/>
              <w:left w:val="nil"/>
              <w:bottom w:val="single" w:sz="4" w:space="0" w:color="auto"/>
              <w:right w:val="single" w:sz="4" w:space="0" w:color="auto"/>
            </w:tcBorders>
            <w:shd w:val="clear" w:color="auto" w:fill="auto"/>
          </w:tcPr>
          <w:p w14:paraId="30A7E977" w14:textId="77777777" w:rsidR="001876FD" w:rsidRPr="00095A3D" w:rsidRDefault="001876FD" w:rsidP="001876FD">
            <w:pPr>
              <w:pStyle w:val="BodyText"/>
            </w:pPr>
            <w:r w:rsidRPr="00095A3D">
              <w:t>ant clean</w:t>
            </w:r>
          </w:p>
        </w:tc>
        <w:tc>
          <w:tcPr>
            <w:tcW w:w="6228" w:type="dxa"/>
            <w:tcBorders>
              <w:top w:val="single" w:sz="4" w:space="0" w:color="auto"/>
              <w:left w:val="single" w:sz="4" w:space="0" w:color="auto"/>
              <w:bottom w:val="single" w:sz="4" w:space="0" w:color="auto"/>
              <w:right w:val="nil"/>
            </w:tcBorders>
            <w:shd w:val="clear" w:color="auto" w:fill="auto"/>
          </w:tcPr>
          <w:p w14:paraId="34B43F77" w14:textId="77777777" w:rsidR="001876FD" w:rsidRPr="00095A3D" w:rsidRDefault="00071BB8" w:rsidP="001876FD">
            <w:pPr>
              <w:pStyle w:val="BodyText"/>
            </w:pPr>
            <w:r>
              <w:t>remove</w:t>
            </w:r>
            <w:r w:rsidR="001876FD" w:rsidRPr="00095A3D">
              <w:t xml:space="preserve"> all class files</w:t>
            </w:r>
          </w:p>
        </w:tc>
      </w:tr>
      <w:tr w:rsidR="001876FD" w:rsidRPr="00095A3D" w14:paraId="51D8EBEC" w14:textId="77777777" w:rsidTr="00095A3D">
        <w:trPr>
          <w:cantSplit/>
        </w:trPr>
        <w:tc>
          <w:tcPr>
            <w:tcW w:w="2628" w:type="dxa"/>
            <w:tcBorders>
              <w:top w:val="single" w:sz="4" w:space="0" w:color="auto"/>
              <w:left w:val="nil"/>
              <w:bottom w:val="single" w:sz="4" w:space="0" w:color="auto"/>
              <w:right w:val="single" w:sz="4" w:space="0" w:color="auto"/>
            </w:tcBorders>
            <w:shd w:val="clear" w:color="auto" w:fill="auto"/>
          </w:tcPr>
          <w:p w14:paraId="77461912" w14:textId="77777777" w:rsidR="001876FD" w:rsidRPr="00095A3D" w:rsidRDefault="001876FD" w:rsidP="001876FD">
            <w:pPr>
              <w:pStyle w:val="BodyText"/>
            </w:pPr>
            <w:r w:rsidRPr="00095A3D">
              <w:t>ant cleanall</w:t>
            </w:r>
          </w:p>
        </w:tc>
        <w:tc>
          <w:tcPr>
            <w:tcW w:w="6228" w:type="dxa"/>
            <w:tcBorders>
              <w:top w:val="single" w:sz="4" w:space="0" w:color="auto"/>
              <w:left w:val="single" w:sz="4" w:space="0" w:color="auto"/>
              <w:bottom w:val="single" w:sz="4" w:space="0" w:color="auto"/>
              <w:right w:val="nil"/>
            </w:tcBorders>
            <w:shd w:val="clear" w:color="auto" w:fill="auto"/>
          </w:tcPr>
          <w:p w14:paraId="573CC831" w14:textId="77777777" w:rsidR="001876FD" w:rsidRPr="00095A3D" w:rsidRDefault="002527AE" w:rsidP="00071BB8">
            <w:pPr>
              <w:pStyle w:val="BodyText"/>
            </w:pPr>
            <w:r>
              <w:t>r</w:t>
            </w:r>
            <w:r w:rsidR="001876FD" w:rsidRPr="00095A3D">
              <w:t xml:space="preserve">emove </w:t>
            </w:r>
            <w:r w:rsidR="00071BB8">
              <w:t>all generated files - not including documentation</w:t>
            </w:r>
          </w:p>
        </w:tc>
      </w:tr>
      <w:tr w:rsidR="001876FD" w:rsidRPr="00095A3D" w14:paraId="105A0D48" w14:textId="77777777" w:rsidTr="00095A3D">
        <w:trPr>
          <w:cantSplit/>
        </w:trPr>
        <w:tc>
          <w:tcPr>
            <w:tcW w:w="2628" w:type="dxa"/>
            <w:tcBorders>
              <w:top w:val="single" w:sz="4" w:space="0" w:color="auto"/>
              <w:left w:val="nil"/>
              <w:bottom w:val="single" w:sz="4" w:space="0" w:color="auto"/>
              <w:right w:val="single" w:sz="4" w:space="0" w:color="auto"/>
            </w:tcBorders>
            <w:shd w:val="clear" w:color="auto" w:fill="auto"/>
          </w:tcPr>
          <w:p w14:paraId="09DF9AB3" w14:textId="77777777" w:rsidR="001876FD" w:rsidRPr="00095A3D" w:rsidRDefault="001876FD" w:rsidP="001876FD">
            <w:pPr>
              <w:pStyle w:val="BodyText"/>
            </w:pPr>
            <w:r w:rsidRPr="00095A3D">
              <w:t>ant jar</w:t>
            </w:r>
          </w:p>
        </w:tc>
        <w:tc>
          <w:tcPr>
            <w:tcW w:w="6228" w:type="dxa"/>
            <w:tcBorders>
              <w:top w:val="single" w:sz="4" w:space="0" w:color="auto"/>
              <w:left w:val="single" w:sz="4" w:space="0" w:color="auto"/>
              <w:bottom w:val="single" w:sz="4" w:space="0" w:color="auto"/>
              <w:right w:val="nil"/>
            </w:tcBorders>
            <w:shd w:val="clear" w:color="auto" w:fill="auto"/>
          </w:tcPr>
          <w:p w14:paraId="623E6FF6" w14:textId="77777777" w:rsidR="001876FD" w:rsidRPr="00095A3D" w:rsidRDefault="002527AE" w:rsidP="001876FD">
            <w:pPr>
              <w:pStyle w:val="BodyText"/>
            </w:pPr>
            <w:r>
              <w:t>c</w:t>
            </w:r>
            <w:r w:rsidR="001876FD" w:rsidRPr="00095A3D">
              <w:t>ompile and create</w:t>
            </w:r>
            <w:r w:rsidR="0070256C">
              <w:t xml:space="preserve"> cmsg</w:t>
            </w:r>
            <w:r w:rsidR="001876FD" w:rsidRPr="00095A3D">
              <w:t xml:space="preserve"> jar file</w:t>
            </w:r>
          </w:p>
        </w:tc>
      </w:tr>
      <w:tr w:rsidR="00F5177C" w:rsidRPr="00095A3D" w14:paraId="6CD0AEF2" w14:textId="77777777" w:rsidTr="00095A3D">
        <w:trPr>
          <w:cantSplit/>
        </w:trPr>
        <w:tc>
          <w:tcPr>
            <w:tcW w:w="2628" w:type="dxa"/>
            <w:tcBorders>
              <w:top w:val="single" w:sz="4" w:space="0" w:color="auto"/>
              <w:left w:val="nil"/>
              <w:bottom w:val="single" w:sz="4" w:space="0" w:color="auto"/>
              <w:right w:val="single" w:sz="4" w:space="0" w:color="auto"/>
            </w:tcBorders>
            <w:shd w:val="clear" w:color="auto" w:fill="auto"/>
          </w:tcPr>
          <w:p w14:paraId="69BC3F9F" w14:textId="77777777" w:rsidR="00F5177C" w:rsidRPr="00095A3D" w:rsidRDefault="00F5177C" w:rsidP="001876FD">
            <w:pPr>
              <w:pStyle w:val="BodyText"/>
            </w:pPr>
            <w:r>
              <w:t>ant install</w:t>
            </w:r>
          </w:p>
        </w:tc>
        <w:tc>
          <w:tcPr>
            <w:tcW w:w="6228" w:type="dxa"/>
            <w:tcBorders>
              <w:top w:val="single" w:sz="4" w:space="0" w:color="auto"/>
              <w:left w:val="single" w:sz="4" w:space="0" w:color="auto"/>
              <w:bottom w:val="single" w:sz="4" w:space="0" w:color="auto"/>
              <w:right w:val="nil"/>
            </w:tcBorders>
            <w:shd w:val="clear" w:color="auto" w:fill="auto"/>
          </w:tcPr>
          <w:p w14:paraId="75E1A700" w14:textId="77777777" w:rsidR="00F5177C" w:rsidRDefault="0070256C" w:rsidP="0070256C">
            <w:r>
              <w:t>create cmsg jar file and install all jars into 'prefix' if given on command line by -Dprefix=dir', else install into CODA if defined (ET jar file is not installed)</w:t>
            </w:r>
          </w:p>
        </w:tc>
      </w:tr>
      <w:tr w:rsidR="0070256C" w:rsidRPr="00095A3D" w14:paraId="1B0E2785" w14:textId="77777777" w:rsidTr="00095A3D">
        <w:trPr>
          <w:cantSplit/>
        </w:trPr>
        <w:tc>
          <w:tcPr>
            <w:tcW w:w="2628" w:type="dxa"/>
            <w:tcBorders>
              <w:top w:val="single" w:sz="4" w:space="0" w:color="auto"/>
              <w:left w:val="nil"/>
              <w:bottom w:val="single" w:sz="4" w:space="0" w:color="auto"/>
              <w:right w:val="single" w:sz="4" w:space="0" w:color="auto"/>
            </w:tcBorders>
            <w:shd w:val="clear" w:color="auto" w:fill="auto"/>
          </w:tcPr>
          <w:p w14:paraId="1CD4752C" w14:textId="77777777" w:rsidR="0070256C" w:rsidRPr="00A943B1" w:rsidRDefault="0070256C" w:rsidP="0070256C">
            <w:r>
              <w:t>ant  uninstall</w:t>
            </w:r>
          </w:p>
        </w:tc>
        <w:tc>
          <w:tcPr>
            <w:tcW w:w="6228" w:type="dxa"/>
            <w:tcBorders>
              <w:top w:val="single" w:sz="4" w:space="0" w:color="auto"/>
              <w:left w:val="single" w:sz="4" w:space="0" w:color="auto"/>
              <w:bottom w:val="single" w:sz="4" w:space="0" w:color="auto"/>
              <w:right w:val="nil"/>
            </w:tcBorders>
            <w:shd w:val="clear" w:color="auto" w:fill="auto"/>
          </w:tcPr>
          <w:p w14:paraId="1D9FEB2F" w14:textId="77777777" w:rsidR="0070256C" w:rsidRPr="00A943B1" w:rsidRDefault="0070256C" w:rsidP="0070256C">
            <w:r>
              <w:t>remove all jar files previously installed into 'prefix' if given on command line by -Dprefix=dir', else installed into CODA if defined (ET jar file is not removed)</w:t>
            </w:r>
          </w:p>
        </w:tc>
      </w:tr>
      <w:tr w:rsidR="001876FD" w:rsidRPr="00095A3D" w14:paraId="1266A253" w14:textId="77777777" w:rsidTr="00095A3D">
        <w:trPr>
          <w:cantSplit/>
        </w:trPr>
        <w:tc>
          <w:tcPr>
            <w:tcW w:w="2628" w:type="dxa"/>
            <w:tcBorders>
              <w:top w:val="single" w:sz="4" w:space="0" w:color="auto"/>
              <w:left w:val="nil"/>
              <w:bottom w:val="single" w:sz="4" w:space="0" w:color="auto"/>
              <w:right w:val="single" w:sz="4" w:space="0" w:color="auto"/>
            </w:tcBorders>
            <w:shd w:val="clear" w:color="auto" w:fill="auto"/>
          </w:tcPr>
          <w:p w14:paraId="090ECAB3" w14:textId="77777777" w:rsidR="001876FD" w:rsidRPr="00095A3D" w:rsidRDefault="001876FD" w:rsidP="001876FD">
            <w:pPr>
              <w:pStyle w:val="BodyText"/>
            </w:pPr>
            <w:r w:rsidRPr="00095A3D">
              <w:t>ant all</w:t>
            </w:r>
          </w:p>
        </w:tc>
        <w:tc>
          <w:tcPr>
            <w:tcW w:w="6228" w:type="dxa"/>
            <w:tcBorders>
              <w:top w:val="single" w:sz="4" w:space="0" w:color="auto"/>
              <w:left w:val="single" w:sz="4" w:space="0" w:color="auto"/>
              <w:bottom w:val="single" w:sz="4" w:space="0" w:color="auto"/>
              <w:right w:val="nil"/>
            </w:tcBorders>
            <w:shd w:val="clear" w:color="auto" w:fill="auto"/>
          </w:tcPr>
          <w:p w14:paraId="1782DD0B" w14:textId="77777777" w:rsidR="001876FD" w:rsidRPr="00095A3D" w:rsidRDefault="002527AE" w:rsidP="001876FD">
            <w:pPr>
              <w:pStyle w:val="BodyText"/>
            </w:pPr>
            <w:r>
              <w:t>d</w:t>
            </w:r>
            <w:r w:rsidR="001876FD" w:rsidRPr="00095A3D">
              <w:t>o clean, compile, then create</w:t>
            </w:r>
            <w:r w:rsidR="00254E49">
              <w:t xml:space="preserve"> cmsg</w:t>
            </w:r>
            <w:r w:rsidR="001876FD" w:rsidRPr="00095A3D">
              <w:t xml:space="preserve"> jar file</w:t>
            </w:r>
          </w:p>
        </w:tc>
      </w:tr>
      <w:tr w:rsidR="001876FD" w:rsidRPr="00095A3D" w14:paraId="703F4F8E" w14:textId="77777777" w:rsidTr="00095A3D">
        <w:trPr>
          <w:cantSplit/>
        </w:trPr>
        <w:tc>
          <w:tcPr>
            <w:tcW w:w="2628" w:type="dxa"/>
            <w:tcBorders>
              <w:top w:val="single" w:sz="4" w:space="0" w:color="auto"/>
              <w:left w:val="nil"/>
              <w:bottom w:val="single" w:sz="4" w:space="0" w:color="auto"/>
              <w:right w:val="single" w:sz="4" w:space="0" w:color="auto"/>
            </w:tcBorders>
            <w:shd w:val="clear" w:color="auto" w:fill="auto"/>
          </w:tcPr>
          <w:p w14:paraId="066E0DE4" w14:textId="77777777" w:rsidR="001876FD" w:rsidRPr="00095A3D" w:rsidRDefault="001876FD" w:rsidP="001876FD">
            <w:pPr>
              <w:pStyle w:val="BodyText"/>
            </w:pPr>
            <w:r w:rsidRPr="00095A3D">
              <w:t>ant javadoc</w:t>
            </w:r>
          </w:p>
        </w:tc>
        <w:tc>
          <w:tcPr>
            <w:tcW w:w="6228" w:type="dxa"/>
            <w:tcBorders>
              <w:top w:val="single" w:sz="4" w:space="0" w:color="auto"/>
              <w:left w:val="single" w:sz="4" w:space="0" w:color="auto"/>
              <w:bottom w:val="single" w:sz="4" w:space="0" w:color="auto"/>
              <w:right w:val="nil"/>
            </w:tcBorders>
            <w:shd w:val="clear" w:color="auto" w:fill="auto"/>
          </w:tcPr>
          <w:p w14:paraId="47179F19" w14:textId="77777777" w:rsidR="001876FD" w:rsidRPr="00095A3D" w:rsidRDefault="002527AE" w:rsidP="001876FD">
            <w:pPr>
              <w:pStyle w:val="BodyText"/>
            </w:pPr>
            <w:r>
              <w:t>c</w:t>
            </w:r>
            <w:r w:rsidR="001876FD" w:rsidRPr="00095A3D">
              <w:t>reate javadoc documentation</w:t>
            </w:r>
            <w:r w:rsidR="00254E49">
              <w:t xml:space="preserve"> for user</w:t>
            </w:r>
          </w:p>
        </w:tc>
      </w:tr>
      <w:tr w:rsidR="00254E49" w:rsidRPr="00095A3D" w14:paraId="3A9195A0" w14:textId="77777777" w:rsidTr="00095A3D">
        <w:trPr>
          <w:cantSplit/>
        </w:trPr>
        <w:tc>
          <w:tcPr>
            <w:tcW w:w="2628" w:type="dxa"/>
            <w:tcBorders>
              <w:top w:val="single" w:sz="4" w:space="0" w:color="auto"/>
              <w:left w:val="nil"/>
              <w:bottom w:val="single" w:sz="4" w:space="0" w:color="auto"/>
              <w:right w:val="single" w:sz="4" w:space="0" w:color="auto"/>
            </w:tcBorders>
            <w:shd w:val="clear" w:color="auto" w:fill="auto"/>
          </w:tcPr>
          <w:p w14:paraId="47DBF3BF" w14:textId="77777777" w:rsidR="00254E49" w:rsidRPr="00095A3D" w:rsidRDefault="00254E49" w:rsidP="0086674C">
            <w:pPr>
              <w:pStyle w:val="BodyText"/>
            </w:pPr>
            <w:r w:rsidRPr="00095A3D">
              <w:t>ant developdoc</w:t>
            </w:r>
          </w:p>
        </w:tc>
        <w:tc>
          <w:tcPr>
            <w:tcW w:w="6228" w:type="dxa"/>
            <w:tcBorders>
              <w:top w:val="single" w:sz="4" w:space="0" w:color="auto"/>
              <w:left w:val="single" w:sz="4" w:space="0" w:color="auto"/>
              <w:bottom w:val="single" w:sz="4" w:space="0" w:color="auto"/>
              <w:right w:val="nil"/>
            </w:tcBorders>
            <w:shd w:val="clear" w:color="auto" w:fill="auto"/>
          </w:tcPr>
          <w:p w14:paraId="5C22B549" w14:textId="77777777" w:rsidR="00254E49" w:rsidRPr="00095A3D" w:rsidRDefault="00254E49" w:rsidP="0086674C">
            <w:pPr>
              <w:pStyle w:val="BodyText"/>
            </w:pPr>
            <w:r>
              <w:t>c</w:t>
            </w:r>
            <w:r w:rsidRPr="00095A3D">
              <w:t xml:space="preserve">reate javadoc documentation for </w:t>
            </w:r>
            <w:r>
              <w:t xml:space="preserve">user &amp; </w:t>
            </w:r>
            <w:r w:rsidRPr="00095A3D">
              <w:t>developer</w:t>
            </w:r>
          </w:p>
        </w:tc>
      </w:tr>
      <w:tr w:rsidR="00254E49" w:rsidRPr="00095A3D" w14:paraId="208FC054" w14:textId="77777777" w:rsidTr="00095A3D">
        <w:trPr>
          <w:cantSplit/>
        </w:trPr>
        <w:tc>
          <w:tcPr>
            <w:tcW w:w="2628" w:type="dxa"/>
            <w:tcBorders>
              <w:top w:val="single" w:sz="4" w:space="0" w:color="auto"/>
              <w:left w:val="nil"/>
              <w:bottom w:val="single" w:sz="4" w:space="0" w:color="auto"/>
              <w:right w:val="single" w:sz="4" w:space="0" w:color="auto"/>
            </w:tcBorders>
            <w:shd w:val="clear" w:color="auto" w:fill="auto"/>
          </w:tcPr>
          <w:p w14:paraId="7E25E85F" w14:textId="77777777" w:rsidR="00254E49" w:rsidRPr="00095A3D" w:rsidRDefault="00254E49" w:rsidP="0086674C">
            <w:pPr>
              <w:pStyle w:val="BodyText"/>
            </w:pPr>
            <w:r>
              <w:t>ant undoc</w:t>
            </w:r>
          </w:p>
        </w:tc>
        <w:tc>
          <w:tcPr>
            <w:tcW w:w="6228" w:type="dxa"/>
            <w:tcBorders>
              <w:top w:val="single" w:sz="4" w:space="0" w:color="auto"/>
              <w:left w:val="single" w:sz="4" w:space="0" w:color="auto"/>
              <w:bottom w:val="single" w:sz="4" w:space="0" w:color="auto"/>
              <w:right w:val="nil"/>
            </w:tcBorders>
            <w:shd w:val="clear" w:color="auto" w:fill="auto"/>
          </w:tcPr>
          <w:p w14:paraId="0F508F22" w14:textId="77777777" w:rsidR="00254E49" w:rsidRDefault="00254E49" w:rsidP="0086674C">
            <w:pPr>
              <w:pStyle w:val="BodyText"/>
            </w:pPr>
            <w:r w:rsidRPr="00254E49">
              <w:t>remove all javadoc documentation</w:t>
            </w:r>
          </w:p>
        </w:tc>
      </w:tr>
      <w:tr w:rsidR="001876FD" w:rsidRPr="00095A3D" w14:paraId="40C3D9CC" w14:textId="77777777" w:rsidTr="00095A3D">
        <w:trPr>
          <w:cantSplit/>
        </w:trPr>
        <w:tc>
          <w:tcPr>
            <w:tcW w:w="2628" w:type="dxa"/>
            <w:tcBorders>
              <w:top w:val="single" w:sz="4" w:space="0" w:color="auto"/>
              <w:left w:val="nil"/>
              <w:bottom w:val="single" w:sz="4" w:space="0" w:color="auto"/>
              <w:right w:val="single" w:sz="4" w:space="0" w:color="auto"/>
            </w:tcBorders>
            <w:shd w:val="clear" w:color="auto" w:fill="auto"/>
          </w:tcPr>
          <w:p w14:paraId="45D21A1A" w14:textId="77777777" w:rsidR="001876FD" w:rsidRPr="00095A3D" w:rsidRDefault="001876FD" w:rsidP="001876FD">
            <w:pPr>
              <w:pStyle w:val="BodyText"/>
            </w:pPr>
            <w:r w:rsidRPr="00095A3D">
              <w:t>ant prepare</w:t>
            </w:r>
          </w:p>
        </w:tc>
        <w:tc>
          <w:tcPr>
            <w:tcW w:w="6228" w:type="dxa"/>
            <w:tcBorders>
              <w:top w:val="single" w:sz="4" w:space="0" w:color="auto"/>
              <w:left w:val="single" w:sz="4" w:space="0" w:color="auto"/>
              <w:bottom w:val="single" w:sz="4" w:space="0" w:color="auto"/>
              <w:right w:val="nil"/>
            </w:tcBorders>
            <w:shd w:val="clear" w:color="auto" w:fill="auto"/>
          </w:tcPr>
          <w:p w14:paraId="28402B24" w14:textId="77777777" w:rsidR="001876FD" w:rsidRPr="00095A3D" w:rsidRDefault="002527AE" w:rsidP="001876FD">
            <w:pPr>
              <w:pStyle w:val="BodyText"/>
            </w:pPr>
            <w:r>
              <w:t>c</w:t>
            </w:r>
            <w:r w:rsidR="001876FD" w:rsidRPr="00095A3D">
              <w:t>reate necessary directories</w:t>
            </w:r>
          </w:p>
        </w:tc>
      </w:tr>
    </w:tbl>
    <w:p w14:paraId="34873928" w14:textId="77777777" w:rsidR="001041C7" w:rsidRDefault="001041C7" w:rsidP="00CF427B"/>
    <w:p w14:paraId="42A88966" w14:textId="77777777" w:rsidR="00EC17B9" w:rsidRDefault="00EC17B9" w:rsidP="00EC17B9">
      <w:pPr>
        <w:pStyle w:val="BodyText"/>
      </w:pPr>
    </w:p>
    <w:p w14:paraId="56ABEE09" w14:textId="77777777" w:rsidR="00CF427B" w:rsidRDefault="006B7B80" w:rsidP="00EC17B9">
      <w:pPr>
        <w:pStyle w:val="BodyText"/>
      </w:pPr>
      <w:r>
        <w:t>The</w:t>
      </w:r>
      <w:r w:rsidR="00EC17B9">
        <w:t xml:space="preserve"> generate</w:t>
      </w:r>
      <w:r>
        <w:t xml:space="preserve">d jar file is </w:t>
      </w:r>
      <w:r w:rsidR="00EC17B9">
        <w:t>place</w:t>
      </w:r>
      <w:r>
        <w:t xml:space="preserve">d in </w:t>
      </w:r>
      <w:r w:rsidR="00EC17B9" w:rsidRPr="006B7B80">
        <w:rPr>
          <w:b/>
        </w:rPr>
        <w:t>build/lib</w:t>
      </w:r>
      <w:r>
        <w:t xml:space="preserve">. Included in the </w:t>
      </w:r>
      <w:r w:rsidR="00EC17B9" w:rsidRPr="006B7B80">
        <w:rPr>
          <w:b/>
        </w:rPr>
        <w:t>java/jars</w:t>
      </w:r>
      <w:r w:rsidR="00EC17B9">
        <w:t xml:space="preserve"> subdirectory are all auxiliary jar files used by the built-in domains and subdomains. Thus</w:t>
      </w:r>
      <w:r>
        <w:t>,</w:t>
      </w:r>
      <w:r w:rsidR="00EC17B9">
        <w:t xml:space="preserve"> to use the Channel Access or the SmartSockets (sub)domains the user must include the necessary jar files in the classpath. These (all except the ET jar file) are installed when executing "ant install". Check the individual package web sites for more information.</w:t>
      </w:r>
    </w:p>
    <w:p w14:paraId="1CD7C343" w14:textId="77777777" w:rsidR="009025AD" w:rsidRDefault="009025AD" w:rsidP="009025AD"/>
    <w:p w14:paraId="1C6A9BB6" w14:textId="77777777" w:rsidR="009025AD" w:rsidRDefault="009025AD" w:rsidP="002301D7">
      <w:pPr>
        <w:pStyle w:val="Heading2"/>
        <w:numPr>
          <w:ilvl w:val="0"/>
          <w:numId w:val="15"/>
        </w:numPr>
      </w:pPr>
      <w:bookmarkStart w:id="78" w:name="_Toc262125587"/>
      <w:bookmarkStart w:id="79" w:name="_Toc71034534"/>
      <w:r>
        <w:t>Building Documentation</w:t>
      </w:r>
      <w:bookmarkEnd w:id="78"/>
      <w:bookmarkEnd w:id="79"/>
    </w:p>
    <w:p w14:paraId="40E45BB3" w14:textId="77777777" w:rsidR="00A54773" w:rsidRDefault="00A54773" w:rsidP="009025AD"/>
    <w:p w14:paraId="139EBFEA" w14:textId="77777777" w:rsidR="00EE4881" w:rsidRDefault="00EE4881" w:rsidP="00EE4881">
      <w:r>
        <w:t>All documentation is available from http://coda.jlab.org.</w:t>
      </w:r>
    </w:p>
    <w:p w14:paraId="4C353E56" w14:textId="77777777" w:rsidR="00EE4881" w:rsidRDefault="00EE4881" w:rsidP="00EE4881"/>
    <w:p w14:paraId="31A54A47" w14:textId="77777777" w:rsidR="00EE4881" w:rsidRDefault="00EE4881" w:rsidP="00EE4881">
      <w:r>
        <w:t xml:space="preserve">However, if using the downloaded distribution, some of the documentation needs to be generated and some already exists. For existing docs look in </w:t>
      </w:r>
      <w:r w:rsidRPr="004A472A">
        <w:rPr>
          <w:b/>
        </w:rPr>
        <w:t>doc/users_guide</w:t>
      </w:r>
      <w:r>
        <w:t xml:space="preserve"> and </w:t>
      </w:r>
      <w:r w:rsidRPr="004A472A">
        <w:rPr>
          <w:b/>
        </w:rPr>
        <w:t>doc/developers_guide</w:t>
      </w:r>
      <w:r>
        <w:t xml:space="preserve"> for pdf and Word format documents.</w:t>
      </w:r>
    </w:p>
    <w:p w14:paraId="2D1F41E3" w14:textId="77777777" w:rsidR="00EE4881" w:rsidRDefault="00EE4881" w:rsidP="00EE4881"/>
    <w:p w14:paraId="232F6EDE" w14:textId="77777777" w:rsidR="00EE4881" w:rsidRDefault="00EE4881" w:rsidP="00EE4881">
      <w:r>
        <w:t xml:space="preserve">Some of the documentation is in the source code itself and must be generated and placed into its own directory. The </w:t>
      </w:r>
      <w:r w:rsidR="004A472A">
        <w:t>java code is documented with</w:t>
      </w:r>
      <w:r>
        <w:t xml:space="preserve"> javadoc and the C/C++ code is documented with doxygen comments.</w:t>
      </w:r>
    </w:p>
    <w:p w14:paraId="6DBD0679" w14:textId="77777777" w:rsidR="00EE4881" w:rsidRDefault="00EE4881" w:rsidP="00EE4881"/>
    <w:p w14:paraId="07AE4945" w14:textId="77777777" w:rsidR="00EE4881" w:rsidRDefault="00EE4881" w:rsidP="00EE4881">
      <w:r>
        <w:t>To generate all the these docs, from the top level directory type:</w:t>
      </w:r>
    </w:p>
    <w:p w14:paraId="443D928A" w14:textId="77777777" w:rsidR="00EE4881" w:rsidRDefault="00EE4881" w:rsidP="00EE4881">
      <w:pPr>
        <w:pStyle w:val="code"/>
      </w:pPr>
      <w:r>
        <w:t xml:space="preserve">    scons doc</w:t>
      </w:r>
    </w:p>
    <w:p w14:paraId="092B9400" w14:textId="77777777" w:rsidR="00EE4881" w:rsidRDefault="00EE4881" w:rsidP="00EE4881">
      <w:r>
        <w:t>To remove it all type:</w:t>
      </w:r>
    </w:p>
    <w:p w14:paraId="67D96BA3" w14:textId="77777777" w:rsidR="00EE4881" w:rsidRDefault="00EE4881" w:rsidP="00EE4881">
      <w:pPr>
        <w:pStyle w:val="code"/>
      </w:pPr>
      <w:r>
        <w:lastRenderedPageBreak/>
        <w:t xml:space="preserve">    scons undoc</w:t>
      </w:r>
    </w:p>
    <w:p w14:paraId="1B03296E" w14:textId="77777777" w:rsidR="00EE4881" w:rsidRDefault="00EE4881" w:rsidP="00EE4881"/>
    <w:p w14:paraId="635912F0" w14:textId="77777777" w:rsidR="00EE4881" w:rsidRDefault="00EE4881" w:rsidP="00EE4881">
      <w:r>
        <w:t>The javadoc is placed in the doc/javadoc directory. The doxygen docs for C code are placed in the doc/doxygen/C/html directory, and the doxygen docs for C++ code are placed in the doc/doxygen/CC/html directory. To view the html documentation, just point your browser to the index.html file in each of those directories.</w:t>
      </w:r>
    </w:p>
    <w:p w14:paraId="6B3860F2" w14:textId="77777777" w:rsidR="00EE4881" w:rsidRDefault="00EE4881" w:rsidP="00EE4881"/>
    <w:p w14:paraId="6CEC02FF" w14:textId="77777777" w:rsidR="00EE4881" w:rsidRDefault="00EE4881" w:rsidP="00EE4881">
      <w:r>
        <w:t>Alternatively, just the java documentation can be generated by typing</w:t>
      </w:r>
    </w:p>
    <w:p w14:paraId="353BDDCF" w14:textId="77777777" w:rsidR="00EE4881" w:rsidRDefault="00EE4881" w:rsidP="00EE4881">
      <w:pPr>
        <w:pStyle w:val="code"/>
      </w:pPr>
      <w:r>
        <w:t xml:space="preserve">    ant javadoc</w:t>
      </w:r>
    </w:p>
    <w:p w14:paraId="54B91AB3" w14:textId="77777777" w:rsidR="00EE4881" w:rsidRDefault="00EE4881" w:rsidP="00EE4881">
      <w:r>
        <w:t>for user-level documentation, or</w:t>
      </w:r>
    </w:p>
    <w:p w14:paraId="5C423053" w14:textId="77777777" w:rsidR="00EE4881" w:rsidRDefault="00EE4881" w:rsidP="00EE4881">
      <w:pPr>
        <w:pStyle w:val="code"/>
      </w:pPr>
      <w:r>
        <w:t xml:space="preserve">    ant developdoc</w:t>
      </w:r>
    </w:p>
    <w:p w14:paraId="7244BE2F" w14:textId="77777777" w:rsidR="00EE4881" w:rsidRDefault="00EE4881" w:rsidP="00EE4881">
      <w:r>
        <w:t>for developer-level documentation. To remove it:</w:t>
      </w:r>
    </w:p>
    <w:p w14:paraId="52410FB4" w14:textId="77777777" w:rsidR="00EE4881" w:rsidRDefault="00EE4881" w:rsidP="00EE4881">
      <w:pPr>
        <w:pStyle w:val="code"/>
      </w:pPr>
      <w:r>
        <w:t xml:space="preserve">    ant undoc</w:t>
      </w:r>
    </w:p>
    <w:p w14:paraId="25044555" w14:textId="77777777" w:rsidR="009025AD" w:rsidRDefault="009025AD" w:rsidP="00463BE5">
      <w:pPr>
        <w:pStyle w:val="BodyText"/>
        <w:sectPr w:rsidR="009025AD" w:rsidSect="005C412E">
          <w:headerReference w:type="default" r:id="rId31"/>
          <w:type w:val="continuous"/>
          <w:pgSz w:w="12240" w:h="15840"/>
          <w:pgMar w:top="1440" w:right="1800" w:bottom="1440" w:left="1800" w:header="720" w:footer="720" w:gutter="0"/>
          <w:cols w:space="720"/>
          <w:docGrid w:linePitch="360"/>
        </w:sectPr>
      </w:pPr>
    </w:p>
    <w:p w14:paraId="2FE498A9" w14:textId="77777777" w:rsidR="003B5335" w:rsidRDefault="003B5335" w:rsidP="0058059C"/>
    <w:p w14:paraId="6FC14982" w14:textId="77777777" w:rsidR="00F335A8" w:rsidRPr="003B5335" w:rsidRDefault="00F335A8" w:rsidP="003B5335"/>
    <w:sectPr w:rsidR="00F335A8" w:rsidRPr="003B5335" w:rsidSect="005C412E">
      <w:headerReference w:type="default" r:id="rId32"/>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08779" w14:textId="77777777" w:rsidR="00D11CAE" w:rsidRDefault="00D11CAE">
      <w:r>
        <w:separator/>
      </w:r>
    </w:p>
  </w:endnote>
  <w:endnote w:type="continuationSeparator" w:id="0">
    <w:p w14:paraId="72C96053" w14:textId="77777777" w:rsidR="00D11CAE" w:rsidRDefault="00D11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B05CB" w14:textId="77777777" w:rsidR="004D3746" w:rsidRDefault="004D3746">
    <w:pPr>
      <w:pStyle w:val="Footer"/>
    </w:pPr>
    <w:r>
      <w:rPr>
        <w:rStyle w:val="PageNumber"/>
      </w:rPr>
      <w:fldChar w:fldCharType="begin"/>
    </w:r>
    <w:r>
      <w:rPr>
        <w:rStyle w:val="PageNumber"/>
      </w:rPr>
      <w:instrText xml:space="preserve"> PAGE </w:instrText>
    </w:r>
    <w:r>
      <w:rPr>
        <w:rStyle w:val="PageNumber"/>
      </w:rPr>
      <w:fldChar w:fldCharType="separate"/>
    </w:r>
    <w:r w:rsidR="00C91E00">
      <w:rPr>
        <w:rStyle w:val="PageNumber"/>
        <w:noProof/>
      </w:rPr>
      <w:t>5</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693F9" w14:textId="77777777" w:rsidR="004D3746" w:rsidRDefault="004D37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22DC5C" w14:textId="77777777" w:rsidR="00D11CAE" w:rsidRDefault="00D11CAE">
      <w:r>
        <w:separator/>
      </w:r>
    </w:p>
  </w:footnote>
  <w:footnote w:type="continuationSeparator" w:id="0">
    <w:p w14:paraId="6AF0D356" w14:textId="77777777" w:rsidR="00D11CAE" w:rsidRDefault="00D11C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2AD84" w14:textId="77777777" w:rsidR="004D3746" w:rsidRDefault="004D3746" w:rsidP="005C412E">
    <w:pPr>
      <w:pStyle w:val="NoteHeading"/>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3B3B3" w14:textId="77777777" w:rsidR="004D3746" w:rsidRDefault="004D3746" w:rsidP="005C412E">
    <w:pPr>
      <w:pStyle w:val="NoteHeading"/>
    </w:pPr>
    <w:r>
      <w:t>java tutorial</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F11D3" w14:textId="77777777" w:rsidR="004D3746" w:rsidRDefault="004D3746" w:rsidP="005C412E">
    <w:pPr>
      <w:pStyle w:val="NoteHeading"/>
    </w:pPr>
    <w:r>
      <w:t>c tutorial</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DFC9D" w14:textId="77777777" w:rsidR="004D3746" w:rsidRDefault="004D3746" w:rsidP="005C412E">
    <w:pPr>
      <w:pStyle w:val="NoteHeading"/>
    </w:pPr>
    <w:r>
      <w:t>C++ tutorial</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C6584" w14:textId="77777777" w:rsidR="004D3746" w:rsidRPr="00725E55" w:rsidRDefault="004D3746" w:rsidP="00725E55">
    <w:pPr>
      <w:pStyle w:val="NoteHeading"/>
    </w:pPr>
    <w:r>
      <w:t>Getting, building, and installing cmsg</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931D6" w14:textId="77777777" w:rsidR="004D3746" w:rsidRPr="00725E55" w:rsidRDefault="004D3746" w:rsidP="00725E55">
    <w:pPr>
      <w:pStyle w:val="NoteHeading"/>
    </w:pPr>
    <w:r>
      <w:t>Getting and installing cmsg</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2BA85" w14:textId="77777777" w:rsidR="004D3746" w:rsidRDefault="004D3746" w:rsidP="005C412E">
    <w:pPr>
      <w:pStyle w:val="NoteHeading"/>
    </w:pPr>
    <w:r>
      <w:t>contact information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A44D0" w14:textId="77777777" w:rsidR="004D3746" w:rsidRDefault="004D3746" w:rsidP="005C412E">
    <w:pPr>
      <w:pStyle w:val="NoteHeading"/>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3EA31" w14:textId="77777777" w:rsidR="004D3746" w:rsidRDefault="004D3746" w:rsidP="005C412E">
    <w:pPr>
      <w:pStyle w:val="NoteHeading"/>
    </w:pPr>
    <w:r>
      <w:t>Messaging basics</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12545" w14:textId="77777777" w:rsidR="004D3746" w:rsidRDefault="004D3746" w:rsidP="005C412E">
    <w:pPr>
      <w:pStyle w:val="NoteHeading"/>
    </w:pPr>
    <w:r>
      <w:t>domains and universal domain locators</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48C0" w14:textId="77777777" w:rsidR="004D3746" w:rsidRDefault="004D3746" w:rsidP="005C412E">
    <w:pPr>
      <w:pStyle w:val="NoteHeading"/>
    </w:pPr>
    <w:r>
      <w:t>Cmsg api</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E50DC" w14:textId="77777777" w:rsidR="004D3746" w:rsidRDefault="004D3746" w:rsidP="005C412E">
    <w:pPr>
      <w:pStyle w:val="NoteHeading"/>
    </w:pPr>
    <w:r>
      <w:t>available domain implementations</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4E999" w14:textId="77777777" w:rsidR="004D3746" w:rsidRDefault="004D3746" w:rsidP="005C412E">
    <w:pPr>
      <w:pStyle w:val="NoteHeading"/>
    </w:pPr>
    <w:r>
      <w:t>starting the cMsg domain server</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6E4CC" w14:textId="77777777" w:rsidR="004D3746" w:rsidRDefault="004D3746" w:rsidP="005C412E">
    <w:pPr>
      <w:pStyle w:val="NoteHeading"/>
    </w:pPr>
    <w:r>
      <w:t>available subdomain implementation</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9D58" w14:textId="77777777" w:rsidR="004D3746" w:rsidRDefault="004D3746" w:rsidP="005C412E">
    <w:pPr>
      <w:pStyle w:val="NoteHeading"/>
    </w:pPr>
    <w:r>
      <w:t>utilities and example programs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B9283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1E4833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6F66F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4E66D2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3D2F46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922790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BC013C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3A8965C"/>
    <w:lvl w:ilvl="0">
      <w:start w:val="1"/>
      <w:numFmt w:val="decimal"/>
      <w:pStyle w:val="ListNumber"/>
      <w:lvlText w:val="%1."/>
      <w:lvlJc w:val="left"/>
      <w:pPr>
        <w:tabs>
          <w:tab w:val="num" w:pos="360"/>
        </w:tabs>
        <w:ind w:left="360" w:hanging="360"/>
      </w:pPr>
    </w:lvl>
  </w:abstractNum>
  <w:abstractNum w:abstractNumId="9">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F908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5651235"/>
    <w:multiLevelType w:val="hybridMultilevel"/>
    <w:tmpl w:val="CEBEDAFC"/>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0FA8415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3">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nsid w:val="27117663"/>
    <w:multiLevelType w:val="hybridMultilevel"/>
    <w:tmpl w:val="2D3EF4A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C56079"/>
    <w:multiLevelType w:val="hybridMultilevel"/>
    <w:tmpl w:val="A5E027D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76AD2EE9"/>
    <w:multiLevelType w:val="hybridMultilevel"/>
    <w:tmpl w:val="A5E027D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262CA1"/>
    <w:multiLevelType w:val="multilevel"/>
    <w:tmpl w:val="0409001F"/>
    <w:numStyleLink w:val="111111"/>
  </w:abstractNum>
  <w:abstractNum w:abstractNumId="19">
    <w:nsid w:val="7D76601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1"/>
  </w:num>
  <w:num w:numId="15">
    <w:abstractNumId w:val="10"/>
  </w:num>
  <w:num w:numId="16">
    <w:abstractNumId w:val="14"/>
  </w:num>
  <w:num w:numId="17">
    <w:abstractNumId w:val="18"/>
  </w:num>
  <w:num w:numId="18">
    <w:abstractNumId w:val="19"/>
  </w:num>
  <w:num w:numId="19">
    <w:abstractNumId w:val="15"/>
  </w:num>
  <w:num w:numId="20">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US" w:vendorID="64" w:dllVersion="131078" w:nlCheck="1" w:checkStyle="1"/>
  <w:activeWritingStyle w:appName="MSWord" w:lang="en-US" w:vendorID="64" w:dllVersion="4096"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330"/>
    <w:rsid w:val="00002613"/>
    <w:rsid w:val="00005262"/>
    <w:rsid w:val="00011595"/>
    <w:rsid w:val="00020957"/>
    <w:rsid w:val="000211ED"/>
    <w:rsid w:val="000212C0"/>
    <w:rsid w:val="00023AD3"/>
    <w:rsid w:val="0002423F"/>
    <w:rsid w:val="0002601A"/>
    <w:rsid w:val="00026CC1"/>
    <w:rsid w:val="00032C62"/>
    <w:rsid w:val="00034022"/>
    <w:rsid w:val="0003555D"/>
    <w:rsid w:val="00043CFA"/>
    <w:rsid w:val="00047BB7"/>
    <w:rsid w:val="00047D90"/>
    <w:rsid w:val="0005363E"/>
    <w:rsid w:val="00054A17"/>
    <w:rsid w:val="00055E42"/>
    <w:rsid w:val="00056D4F"/>
    <w:rsid w:val="000613A6"/>
    <w:rsid w:val="00064DE4"/>
    <w:rsid w:val="0006623C"/>
    <w:rsid w:val="000663E0"/>
    <w:rsid w:val="00067CD4"/>
    <w:rsid w:val="00070458"/>
    <w:rsid w:val="000716B2"/>
    <w:rsid w:val="00071BB8"/>
    <w:rsid w:val="00080DA9"/>
    <w:rsid w:val="00083145"/>
    <w:rsid w:val="00084400"/>
    <w:rsid w:val="000847DF"/>
    <w:rsid w:val="0008610E"/>
    <w:rsid w:val="000870D8"/>
    <w:rsid w:val="00092F7F"/>
    <w:rsid w:val="00093FFE"/>
    <w:rsid w:val="00095A3D"/>
    <w:rsid w:val="000A148E"/>
    <w:rsid w:val="000A1753"/>
    <w:rsid w:val="000A44A6"/>
    <w:rsid w:val="000A6744"/>
    <w:rsid w:val="000B1428"/>
    <w:rsid w:val="000B2988"/>
    <w:rsid w:val="000B5042"/>
    <w:rsid w:val="000B7F8C"/>
    <w:rsid w:val="000C0553"/>
    <w:rsid w:val="000C18A1"/>
    <w:rsid w:val="000C37A1"/>
    <w:rsid w:val="000C3CE1"/>
    <w:rsid w:val="000C43F4"/>
    <w:rsid w:val="000C7E1B"/>
    <w:rsid w:val="000C7E2F"/>
    <w:rsid w:val="000D32A8"/>
    <w:rsid w:val="000D39F7"/>
    <w:rsid w:val="000D56B3"/>
    <w:rsid w:val="000D6288"/>
    <w:rsid w:val="000D668B"/>
    <w:rsid w:val="000E68E8"/>
    <w:rsid w:val="000E71F8"/>
    <w:rsid w:val="000E756E"/>
    <w:rsid w:val="000F14A1"/>
    <w:rsid w:val="00100B2D"/>
    <w:rsid w:val="00100CE1"/>
    <w:rsid w:val="001041C7"/>
    <w:rsid w:val="00105BB8"/>
    <w:rsid w:val="00110227"/>
    <w:rsid w:val="00112EA5"/>
    <w:rsid w:val="0011520E"/>
    <w:rsid w:val="001179F9"/>
    <w:rsid w:val="001200EB"/>
    <w:rsid w:val="00121556"/>
    <w:rsid w:val="00123BF2"/>
    <w:rsid w:val="0013036E"/>
    <w:rsid w:val="00131878"/>
    <w:rsid w:val="00131F73"/>
    <w:rsid w:val="001338CA"/>
    <w:rsid w:val="001346C6"/>
    <w:rsid w:val="00134830"/>
    <w:rsid w:val="00134F0A"/>
    <w:rsid w:val="0013629A"/>
    <w:rsid w:val="00137EB3"/>
    <w:rsid w:val="0015000F"/>
    <w:rsid w:val="001553E7"/>
    <w:rsid w:val="00162976"/>
    <w:rsid w:val="0016396A"/>
    <w:rsid w:val="00167981"/>
    <w:rsid w:val="001707B3"/>
    <w:rsid w:val="00171139"/>
    <w:rsid w:val="00172125"/>
    <w:rsid w:val="00173CBD"/>
    <w:rsid w:val="00174CAB"/>
    <w:rsid w:val="001751DC"/>
    <w:rsid w:val="00181C78"/>
    <w:rsid w:val="001850B3"/>
    <w:rsid w:val="001876FD"/>
    <w:rsid w:val="00191B6F"/>
    <w:rsid w:val="00195503"/>
    <w:rsid w:val="001970E0"/>
    <w:rsid w:val="001A0718"/>
    <w:rsid w:val="001A1A83"/>
    <w:rsid w:val="001B4398"/>
    <w:rsid w:val="001B659E"/>
    <w:rsid w:val="001B79F5"/>
    <w:rsid w:val="001C0119"/>
    <w:rsid w:val="001C0A8A"/>
    <w:rsid w:val="001C0B78"/>
    <w:rsid w:val="001C283B"/>
    <w:rsid w:val="001C2965"/>
    <w:rsid w:val="001C5850"/>
    <w:rsid w:val="001D0F6E"/>
    <w:rsid w:val="001D22B3"/>
    <w:rsid w:val="001D3927"/>
    <w:rsid w:val="001D793A"/>
    <w:rsid w:val="001E3553"/>
    <w:rsid w:val="001E5D2B"/>
    <w:rsid w:val="001E7E90"/>
    <w:rsid w:val="001F1F01"/>
    <w:rsid w:val="001F2CCD"/>
    <w:rsid w:val="001F3ABC"/>
    <w:rsid w:val="001F77AC"/>
    <w:rsid w:val="00201880"/>
    <w:rsid w:val="00201942"/>
    <w:rsid w:val="00204C03"/>
    <w:rsid w:val="002145D0"/>
    <w:rsid w:val="00215694"/>
    <w:rsid w:val="00220ABD"/>
    <w:rsid w:val="002222C5"/>
    <w:rsid w:val="00225D43"/>
    <w:rsid w:val="00225FD3"/>
    <w:rsid w:val="002301D7"/>
    <w:rsid w:val="00231CFB"/>
    <w:rsid w:val="002330B7"/>
    <w:rsid w:val="00241E33"/>
    <w:rsid w:val="00242347"/>
    <w:rsid w:val="00242A8C"/>
    <w:rsid w:val="002431F2"/>
    <w:rsid w:val="0024397E"/>
    <w:rsid w:val="002460FD"/>
    <w:rsid w:val="0025120D"/>
    <w:rsid w:val="002512AE"/>
    <w:rsid w:val="002527AE"/>
    <w:rsid w:val="00254E49"/>
    <w:rsid w:val="002601FC"/>
    <w:rsid w:val="00262C2A"/>
    <w:rsid w:val="00273DCD"/>
    <w:rsid w:val="002747D8"/>
    <w:rsid w:val="00275D50"/>
    <w:rsid w:val="002763D5"/>
    <w:rsid w:val="00280E9F"/>
    <w:rsid w:val="00294098"/>
    <w:rsid w:val="00294C77"/>
    <w:rsid w:val="00295122"/>
    <w:rsid w:val="002A4679"/>
    <w:rsid w:val="002A642F"/>
    <w:rsid w:val="002B2B38"/>
    <w:rsid w:val="002B4881"/>
    <w:rsid w:val="002B5A1A"/>
    <w:rsid w:val="002B5A83"/>
    <w:rsid w:val="002C44C5"/>
    <w:rsid w:val="002C50CA"/>
    <w:rsid w:val="002D039B"/>
    <w:rsid w:val="002D2113"/>
    <w:rsid w:val="002D6043"/>
    <w:rsid w:val="002E26C8"/>
    <w:rsid w:val="002E3D29"/>
    <w:rsid w:val="002E4E69"/>
    <w:rsid w:val="002E5552"/>
    <w:rsid w:val="002F1B17"/>
    <w:rsid w:val="002F5D3F"/>
    <w:rsid w:val="00300908"/>
    <w:rsid w:val="00307D5C"/>
    <w:rsid w:val="003102EE"/>
    <w:rsid w:val="00310FB1"/>
    <w:rsid w:val="00311BCB"/>
    <w:rsid w:val="00313601"/>
    <w:rsid w:val="003154D7"/>
    <w:rsid w:val="00326BFA"/>
    <w:rsid w:val="00327E9D"/>
    <w:rsid w:val="003318FE"/>
    <w:rsid w:val="003334A1"/>
    <w:rsid w:val="003336DA"/>
    <w:rsid w:val="00336FEA"/>
    <w:rsid w:val="00337808"/>
    <w:rsid w:val="003403CE"/>
    <w:rsid w:val="003405C2"/>
    <w:rsid w:val="003423C9"/>
    <w:rsid w:val="00342FD6"/>
    <w:rsid w:val="00343140"/>
    <w:rsid w:val="00344753"/>
    <w:rsid w:val="00345D24"/>
    <w:rsid w:val="00347390"/>
    <w:rsid w:val="003559AE"/>
    <w:rsid w:val="00355A6C"/>
    <w:rsid w:val="00363529"/>
    <w:rsid w:val="00363752"/>
    <w:rsid w:val="00363B01"/>
    <w:rsid w:val="003673C4"/>
    <w:rsid w:val="00370230"/>
    <w:rsid w:val="00373350"/>
    <w:rsid w:val="00376A7D"/>
    <w:rsid w:val="0038066F"/>
    <w:rsid w:val="003869F9"/>
    <w:rsid w:val="003872A9"/>
    <w:rsid w:val="003872DB"/>
    <w:rsid w:val="003906BF"/>
    <w:rsid w:val="003965B4"/>
    <w:rsid w:val="00397EF0"/>
    <w:rsid w:val="003A1235"/>
    <w:rsid w:val="003A3F27"/>
    <w:rsid w:val="003B2ED3"/>
    <w:rsid w:val="003B46E0"/>
    <w:rsid w:val="003B4E3E"/>
    <w:rsid w:val="003B5335"/>
    <w:rsid w:val="003B5C2B"/>
    <w:rsid w:val="003C00ED"/>
    <w:rsid w:val="003C1065"/>
    <w:rsid w:val="003C2041"/>
    <w:rsid w:val="003C502C"/>
    <w:rsid w:val="003C6DE2"/>
    <w:rsid w:val="003D0D6A"/>
    <w:rsid w:val="003D1C2A"/>
    <w:rsid w:val="003D3B83"/>
    <w:rsid w:val="003D42D7"/>
    <w:rsid w:val="003D4B6D"/>
    <w:rsid w:val="003E7A81"/>
    <w:rsid w:val="003F0B68"/>
    <w:rsid w:val="003F3ECF"/>
    <w:rsid w:val="0040044F"/>
    <w:rsid w:val="004019C6"/>
    <w:rsid w:val="00405C65"/>
    <w:rsid w:val="00407498"/>
    <w:rsid w:val="0041075E"/>
    <w:rsid w:val="00410B14"/>
    <w:rsid w:val="00412D30"/>
    <w:rsid w:val="0042059A"/>
    <w:rsid w:val="0042191E"/>
    <w:rsid w:val="0043063E"/>
    <w:rsid w:val="0043566B"/>
    <w:rsid w:val="0043677A"/>
    <w:rsid w:val="0043691F"/>
    <w:rsid w:val="00440461"/>
    <w:rsid w:val="00447911"/>
    <w:rsid w:val="00450CF5"/>
    <w:rsid w:val="004529D5"/>
    <w:rsid w:val="00453D89"/>
    <w:rsid w:val="00454659"/>
    <w:rsid w:val="00455E73"/>
    <w:rsid w:val="004570A8"/>
    <w:rsid w:val="00461DAB"/>
    <w:rsid w:val="004621A8"/>
    <w:rsid w:val="00462493"/>
    <w:rsid w:val="00463BE5"/>
    <w:rsid w:val="00470A08"/>
    <w:rsid w:val="0047167B"/>
    <w:rsid w:val="0047370F"/>
    <w:rsid w:val="00480CFF"/>
    <w:rsid w:val="004859AB"/>
    <w:rsid w:val="0049489B"/>
    <w:rsid w:val="00494B07"/>
    <w:rsid w:val="00494F57"/>
    <w:rsid w:val="00495CC9"/>
    <w:rsid w:val="004966D9"/>
    <w:rsid w:val="004A472A"/>
    <w:rsid w:val="004A6909"/>
    <w:rsid w:val="004A7983"/>
    <w:rsid w:val="004B43D0"/>
    <w:rsid w:val="004B61AF"/>
    <w:rsid w:val="004B6804"/>
    <w:rsid w:val="004B7579"/>
    <w:rsid w:val="004C081E"/>
    <w:rsid w:val="004C14BB"/>
    <w:rsid w:val="004C19EB"/>
    <w:rsid w:val="004C5865"/>
    <w:rsid w:val="004C6FDC"/>
    <w:rsid w:val="004C79C8"/>
    <w:rsid w:val="004D3746"/>
    <w:rsid w:val="004D50D0"/>
    <w:rsid w:val="004E4407"/>
    <w:rsid w:val="004E6645"/>
    <w:rsid w:val="004F1406"/>
    <w:rsid w:val="004F262F"/>
    <w:rsid w:val="004F37FF"/>
    <w:rsid w:val="00502168"/>
    <w:rsid w:val="00502AB6"/>
    <w:rsid w:val="00506D6F"/>
    <w:rsid w:val="005141BF"/>
    <w:rsid w:val="00517BF7"/>
    <w:rsid w:val="0052012E"/>
    <w:rsid w:val="00522561"/>
    <w:rsid w:val="00524E57"/>
    <w:rsid w:val="00534174"/>
    <w:rsid w:val="00534D25"/>
    <w:rsid w:val="00540BA0"/>
    <w:rsid w:val="00543FAB"/>
    <w:rsid w:val="00544738"/>
    <w:rsid w:val="0055112B"/>
    <w:rsid w:val="005531D8"/>
    <w:rsid w:val="00556CF3"/>
    <w:rsid w:val="005608F6"/>
    <w:rsid w:val="00560C68"/>
    <w:rsid w:val="0056338C"/>
    <w:rsid w:val="00567E51"/>
    <w:rsid w:val="00570711"/>
    <w:rsid w:val="0057131D"/>
    <w:rsid w:val="005720E4"/>
    <w:rsid w:val="005729DD"/>
    <w:rsid w:val="00572C8B"/>
    <w:rsid w:val="0057365A"/>
    <w:rsid w:val="00573B54"/>
    <w:rsid w:val="00576721"/>
    <w:rsid w:val="0058059C"/>
    <w:rsid w:val="00581B96"/>
    <w:rsid w:val="00581D7E"/>
    <w:rsid w:val="005820C1"/>
    <w:rsid w:val="0058277B"/>
    <w:rsid w:val="00584459"/>
    <w:rsid w:val="0058626E"/>
    <w:rsid w:val="005866C8"/>
    <w:rsid w:val="0059144A"/>
    <w:rsid w:val="00592C9E"/>
    <w:rsid w:val="005938A1"/>
    <w:rsid w:val="00595A6F"/>
    <w:rsid w:val="005963AA"/>
    <w:rsid w:val="00596712"/>
    <w:rsid w:val="005A20C0"/>
    <w:rsid w:val="005A64A2"/>
    <w:rsid w:val="005B0D92"/>
    <w:rsid w:val="005B2173"/>
    <w:rsid w:val="005B2E6A"/>
    <w:rsid w:val="005B3C81"/>
    <w:rsid w:val="005C1E14"/>
    <w:rsid w:val="005C412E"/>
    <w:rsid w:val="005D5093"/>
    <w:rsid w:val="005E1B9A"/>
    <w:rsid w:val="005E466E"/>
    <w:rsid w:val="005F03C5"/>
    <w:rsid w:val="005F12FD"/>
    <w:rsid w:val="005F40BF"/>
    <w:rsid w:val="005F4460"/>
    <w:rsid w:val="005F6886"/>
    <w:rsid w:val="005F6BC0"/>
    <w:rsid w:val="00602629"/>
    <w:rsid w:val="0060515D"/>
    <w:rsid w:val="00606676"/>
    <w:rsid w:val="00606AEF"/>
    <w:rsid w:val="006070C2"/>
    <w:rsid w:val="0061014C"/>
    <w:rsid w:val="0061206E"/>
    <w:rsid w:val="006127CD"/>
    <w:rsid w:val="006128C8"/>
    <w:rsid w:val="00613238"/>
    <w:rsid w:val="00616DCF"/>
    <w:rsid w:val="00627611"/>
    <w:rsid w:val="00631FE8"/>
    <w:rsid w:val="00641DD5"/>
    <w:rsid w:val="00641F3D"/>
    <w:rsid w:val="006430E7"/>
    <w:rsid w:val="00644F8A"/>
    <w:rsid w:val="006457B5"/>
    <w:rsid w:val="00646F6E"/>
    <w:rsid w:val="00650109"/>
    <w:rsid w:val="00651F9F"/>
    <w:rsid w:val="00653545"/>
    <w:rsid w:val="006601B7"/>
    <w:rsid w:val="006646EC"/>
    <w:rsid w:val="006650E2"/>
    <w:rsid w:val="00667920"/>
    <w:rsid w:val="006679DF"/>
    <w:rsid w:val="00670AC4"/>
    <w:rsid w:val="00673517"/>
    <w:rsid w:val="00673936"/>
    <w:rsid w:val="006815E9"/>
    <w:rsid w:val="00687DC3"/>
    <w:rsid w:val="006946DF"/>
    <w:rsid w:val="006A1F8B"/>
    <w:rsid w:val="006A2525"/>
    <w:rsid w:val="006A25CE"/>
    <w:rsid w:val="006A544B"/>
    <w:rsid w:val="006A6EAF"/>
    <w:rsid w:val="006B7B80"/>
    <w:rsid w:val="006C2245"/>
    <w:rsid w:val="006D0F5F"/>
    <w:rsid w:val="006D2B75"/>
    <w:rsid w:val="006D4D89"/>
    <w:rsid w:val="006D59B5"/>
    <w:rsid w:val="006D7B34"/>
    <w:rsid w:val="006D7F20"/>
    <w:rsid w:val="006E5B56"/>
    <w:rsid w:val="006E75ED"/>
    <w:rsid w:val="006F0627"/>
    <w:rsid w:val="006F0D61"/>
    <w:rsid w:val="006F635C"/>
    <w:rsid w:val="0070256C"/>
    <w:rsid w:val="00703E13"/>
    <w:rsid w:val="00704224"/>
    <w:rsid w:val="00704F75"/>
    <w:rsid w:val="00705C41"/>
    <w:rsid w:val="00710F54"/>
    <w:rsid w:val="0071289F"/>
    <w:rsid w:val="007131EC"/>
    <w:rsid w:val="0071409A"/>
    <w:rsid w:val="00714427"/>
    <w:rsid w:val="00714D66"/>
    <w:rsid w:val="007203FF"/>
    <w:rsid w:val="00723284"/>
    <w:rsid w:val="00724C93"/>
    <w:rsid w:val="00725E55"/>
    <w:rsid w:val="0072742A"/>
    <w:rsid w:val="0073178E"/>
    <w:rsid w:val="00733AE2"/>
    <w:rsid w:val="007348B4"/>
    <w:rsid w:val="00734FAB"/>
    <w:rsid w:val="007443B2"/>
    <w:rsid w:val="00746A13"/>
    <w:rsid w:val="007549C0"/>
    <w:rsid w:val="007565E2"/>
    <w:rsid w:val="00756E1E"/>
    <w:rsid w:val="00761942"/>
    <w:rsid w:val="00767ACF"/>
    <w:rsid w:val="0077004D"/>
    <w:rsid w:val="0077009E"/>
    <w:rsid w:val="00770EBB"/>
    <w:rsid w:val="00772F00"/>
    <w:rsid w:val="00775CFB"/>
    <w:rsid w:val="00776899"/>
    <w:rsid w:val="0078066A"/>
    <w:rsid w:val="00781D85"/>
    <w:rsid w:val="00782BD0"/>
    <w:rsid w:val="0078387A"/>
    <w:rsid w:val="007852FB"/>
    <w:rsid w:val="00790605"/>
    <w:rsid w:val="00790C8F"/>
    <w:rsid w:val="007929DD"/>
    <w:rsid w:val="00792A7C"/>
    <w:rsid w:val="00793DBB"/>
    <w:rsid w:val="00795520"/>
    <w:rsid w:val="00795C0F"/>
    <w:rsid w:val="007A1044"/>
    <w:rsid w:val="007A7EEC"/>
    <w:rsid w:val="007B399C"/>
    <w:rsid w:val="007C1CAC"/>
    <w:rsid w:val="007C2AFE"/>
    <w:rsid w:val="007C2D3A"/>
    <w:rsid w:val="007C58E2"/>
    <w:rsid w:val="007C7F78"/>
    <w:rsid w:val="007E2EB4"/>
    <w:rsid w:val="007E3E3D"/>
    <w:rsid w:val="007E44FD"/>
    <w:rsid w:val="007F009D"/>
    <w:rsid w:val="007F4262"/>
    <w:rsid w:val="00802650"/>
    <w:rsid w:val="008030FC"/>
    <w:rsid w:val="00804B95"/>
    <w:rsid w:val="00811FF3"/>
    <w:rsid w:val="00814C00"/>
    <w:rsid w:val="008175D2"/>
    <w:rsid w:val="00820D7D"/>
    <w:rsid w:val="00821A5A"/>
    <w:rsid w:val="00825279"/>
    <w:rsid w:val="008274E4"/>
    <w:rsid w:val="008411E5"/>
    <w:rsid w:val="00843310"/>
    <w:rsid w:val="00843923"/>
    <w:rsid w:val="008450D1"/>
    <w:rsid w:val="00847174"/>
    <w:rsid w:val="0085165D"/>
    <w:rsid w:val="00852184"/>
    <w:rsid w:val="00856604"/>
    <w:rsid w:val="008622CC"/>
    <w:rsid w:val="0086674C"/>
    <w:rsid w:val="00867C65"/>
    <w:rsid w:val="00867D2D"/>
    <w:rsid w:val="008706A7"/>
    <w:rsid w:val="008752F1"/>
    <w:rsid w:val="008810CB"/>
    <w:rsid w:val="008821BA"/>
    <w:rsid w:val="0088269B"/>
    <w:rsid w:val="00890040"/>
    <w:rsid w:val="00896F45"/>
    <w:rsid w:val="008A0953"/>
    <w:rsid w:val="008A0F97"/>
    <w:rsid w:val="008A2A76"/>
    <w:rsid w:val="008A4B58"/>
    <w:rsid w:val="008A7795"/>
    <w:rsid w:val="008B3FD5"/>
    <w:rsid w:val="008B6039"/>
    <w:rsid w:val="008B655D"/>
    <w:rsid w:val="008C4E5F"/>
    <w:rsid w:val="008D31F6"/>
    <w:rsid w:val="008D4646"/>
    <w:rsid w:val="008D5511"/>
    <w:rsid w:val="008D6C92"/>
    <w:rsid w:val="008E13EE"/>
    <w:rsid w:val="008E1625"/>
    <w:rsid w:val="008E2883"/>
    <w:rsid w:val="008E32E6"/>
    <w:rsid w:val="008E33C1"/>
    <w:rsid w:val="008F22BF"/>
    <w:rsid w:val="008F2A15"/>
    <w:rsid w:val="008F7215"/>
    <w:rsid w:val="009025AD"/>
    <w:rsid w:val="009051C0"/>
    <w:rsid w:val="009101B3"/>
    <w:rsid w:val="009133A3"/>
    <w:rsid w:val="00920E7E"/>
    <w:rsid w:val="009213A2"/>
    <w:rsid w:val="00930F3E"/>
    <w:rsid w:val="00934298"/>
    <w:rsid w:val="00935198"/>
    <w:rsid w:val="009363E2"/>
    <w:rsid w:val="00943BA7"/>
    <w:rsid w:val="00950C12"/>
    <w:rsid w:val="00952758"/>
    <w:rsid w:val="0095553B"/>
    <w:rsid w:val="00956517"/>
    <w:rsid w:val="00956D00"/>
    <w:rsid w:val="00962DD5"/>
    <w:rsid w:val="00976CF7"/>
    <w:rsid w:val="00976D6E"/>
    <w:rsid w:val="009779B2"/>
    <w:rsid w:val="00977E27"/>
    <w:rsid w:val="00980222"/>
    <w:rsid w:val="00983732"/>
    <w:rsid w:val="00985364"/>
    <w:rsid w:val="009866CE"/>
    <w:rsid w:val="00986781"/>
    <w:rsid w:val="00991219"/>
    <w:rsid w:val="009913E7"/>
    <w:rsid w:val="00996CFE"/>
    <w:rsid w:val="009A01AB"/>
    <w:rsid w:val="009A0498"/>
    <w:rsid w:val="009A1887"/>
    <w:rsid w:val="009A407F"/>
    <w:rsid w:val="009A560B"/>
    <w:rsid w:val="009A7F90"/>
    <w:rsid w:val="009B13D6"/>
    <w:rsid w:val="009B3D0C"/>
    <w:rsid w:val="009B5340"/>
    <w:rsid w:val="009C03A0"/>
    <w:rsid w:val="009C0F75"/>
    <w:rsid w:val="009C18F7"/>
    <w:rsid w:val="009C28A8"/>
    <w:rsid w:val="009C56A0"/>
    <w:rsid w:val="009D1026"/>
    <w:rsid w:val="009D1CC9"/>
    <w:rsid w:val="009D23A3"/>
    <w:rsid w:val="009D78DD"/>
    <w:rsid w:val="009E124F"/>
    <w:rsid w:val="009E2368"/>
    <w:rsid w:val="009E3D95"/>
    <w:rsid w:val="009E404C"/>
    <w:rsid w:val="009F3D99"/>
    <w:rsid w:val="009F72CE"/>
    <w:rsid w:val="00A00BB3"/>
    <w:rsid w:val="00A025DE"/>
    <w:rsid w:val="00A037A2"/>
    <w:rsid w:val="00A10C1E"/>
    <w:rsid w:val="00A124DB"/>
    <w:rsid w:val="00A12545"/>
    <w:rsid w:val="00A13CCB"/>
    <w:rsid w:val="00A1728C"/>
    <w:rsid w:val="00A1744F"/>
    <w:rsid w:val="00A178C2"/>
    <w:rsid w:val="00A17A62"/>
    <w:rsid w:val="00A23546"/>
    <w:rsid w:val="00A33983"/>
    <w:rsid w:val="00A34EC3"/>
    <w:rsid w:val="00A41BC2"/>
    <w:rsid w:val="00A433CF"/>
    <w:rsid w:val="00A43546"/>
    <w:rsid w:val="00A43589"/>
    <w:rsid w:val="00A46CA3"/>
    <w:rsid w:val="00A52F35"/>
    <w:rsid w:val="00A54157"/>
    <w:rsid w:val="00A54773"/>
    <w:rsid w:val="00A54ADD"/>
    <w:rsid w:val="00A55F72"/>
    <w:rsid w:val="00A60273"/>
    <w:rsid w:val="00A60FC5"/>
    <w:rsid w:val="00A62E95"/>
    <w:rsid w:val="00A63D5B"/>
    <w:rsid w:val="00A652E3"/>
    <w:rsid w:val="00A66067"/>
    <w:rsid w:val="00A8132E"/>
    <w:rsid w:val="00A829DC"/>
    <w:rsid w:val="00A83FD5"/>
    <w:rsid w:val="00A924DD"/>
    <w:rsid w:val="00A93B4E"/>
    <w:rsid w:val="00A95B0E"/>
    <w:rsid w:val="00AB3895"/>
    <w:rsid w:val="00AB6E24"/>
    <w:rsid w:val="00AC0FE8"/>
    <w:rsid w:val="00AC77B0"/>
    <w:rsid w:val="00AD2643"/>
    <w:rsid w:val="00AD53A9"/>
    <w:rsid w:val="00AD7889"/>
    <w:rsid w:val="00AE6E94"/>
    <w:rsid w:val="00AF0F51"/>
    <w:rsid w:val="00AF7042"/>
    <w:rsid w:val="00AF7DF4"/>
    <w:rsid w:val="00B00EB7"/>
    <w:rsid w:val="00B022F2"/>
    <w:rsid w:val="00B03B01"/>
    <w:rsid w:val="00B10296"/>
    <w:rsid w:val="00B20404"/>
    <w:rsid w:val="00B20426"/>
    <w:rsid w:val="00B24340"/>
    <w:rsid w:val="00B246B4"/>
    <w:rsid w:val="00B26C68"/>
    <w:rsid w:val="00B274AC"/>
    <w:rsid w:val="00B27BA6"/>
    <w:rsid w:val="00B30C9E"/>
    <w:rsid w:val="00B30DE1"/>
    <w:rsid w:val="00B321CD"/>
    <w:rsid w:val="00B33C8B"/>
    <w:rsid w:val="00B34722"/>
    <w:rsid w:val="00B40C4C"/>
    <w:rsid w:val="00B41972"/>
    <w:rsid w:val="00B430F8"/>
    <w:rsid w:val="00B45A30"/>
    <w:rsid w:val="00B45AAB"/>
    <w:rsid w:val="00B47186"/>
    <w:rsid w:val="00B4720E"/>
    <w:rsid w:val="00B60EF3"/>
    <w:rsid w:val="00B621D6"/>
    <w:rsid w:val="00B66B48"/>
    <w:rsid w:val="00B67B63"/>
    <w:rsid w:val="00B7084A"/>
    <w:rsid w:val="00B74C61"/>
    <w:rsid w:val="00B8353C"/>
    <w:rsid w:val="00B846A2"/>
    <w:rsid w:val="00B869BF"/>
    <w:rsid w:val="00B90EC9"/>
    <w:rsid w:val="00BA14E3"/>
    <w:rsid w:val="00BA3542"/>
    <w:rsid w:val="00BA3A55"/>
    <w:rsid w:val="00BA52C1"/>
    <w:rsid w:val="00BA6AD1"/>
    <w:rsid w:val="00BB004C"/>
    <w:rsid w:val="00BC1E99"/>
    <w:rsid w:val="00BC1FFC"/>
    <w:rsid w:val="00BC64A4"/>
    <w:rsid w:val="00BD20C9"/>
    <w:rsid w:val="00BD532D"/>
    <w:rsid w:val="00BD5995"/>
    <w:rsid w:val="00BE0F9B"/>
    <w:rsid w:val="00BE1DFB"/>
    <w:rsid w:val="00BF55CD"/>
    <w:rsid w:val="00BF5D32"/>
    <w:rsid w:val="00BF6164"/>
    <w:rsid w:val="00BF789A"/>
    <w:rsid w:val="00C01974"/>
    <w:rsid w:val="00C056E5"/>
    <w:rsid w:val="00C103A2"/>
    <w:rsid w:val="00C12088"/>
    <w:rsid w:val="00C14565"/>
    <w:rsid w:val="00C1591B"/>
    <w:rsid w:val="00C3008B"/>
    <w:rsid w:val="00C34FBE"/>
    <w:rsid w:val="00C3581F"/>
    <w:rsid w:val="00C359B8"/>
    <w:rsid w:val="00C36D24"/>
    <w:rsid w:val="00C37230"/>
    <w:rsid w:val="00C41D12"/>
    <w:rsid w:val="00C423DC"/>
    <w:rsid w:val="00C44D49"/>
    <w:rsid w:val="00C454D1"/>
    <w:rsid w:val="00C459B2"/>
    <w:rsid w:val="00C5268D"/>
    <w:rsid w:val="00C52F3B"/>
    <w:rsid w:val="00C631A8"/>
    <w:rsid w:val="00C634F7"/>
    <w:rsid w:val="00C6401B"/>
    <w:rsid w:val="00C73500"/>
    <w:rsid w:val="00C910B0"/>
    <w:rsid w:val="00C91E00"/>
    <w:rsid w:val="00C9511E"/>
    <w:rsid w:val="00CA1252"/>
    <w:rsid w:val="00CA23FB"/>
    <w:rsid w:val="00CB41E3"/>
    <w:rsid w:val="00CC0DF0"/>
    <w:rsid w:val="00CC2D4D"/>
    <w:rsid w:val="00CC3AD9"/>
    <w:rsid w:val="00CC4D92"/>
    <w:rsid w:val="00CC5376"/>
    <w:rsid w:val="00CC5B02"/>
    <w:rsid w:val="00CD2019"/>
    <w:rsid w:val="00CD3531"/>
    <w:rsid w:val="00CD4546"/>
    <w:rsid w:val="00CD5397"/>
    <w:rsid w:val="00CD7980"/>
    <w:rsid w:val="00CE12E5"/>
    <w:rsid w:val="00CE1914"/>
    <w:rsid w:val="00CE27FF"/>
    <w:rsid w:val="00CE482E"/>
    <w:rsid w:val="00CE66DE"/>
    <w:rsid w:val="00CE6BED"/>
    <w:rsid w:val="00CE7E09"/>
    <w:rsid w:val="00CF04C5"/>
    <w:rsid w:val="00CF0B1F"/>
    <w:rsid w:val="00CF2C18"/>
    <w:rsid w:val="00CF427B"/>
    <w:rsid w:val="00CF520F"/>
    <w:rsid w:val="00D00CA6"/>
    <w:rsid w:val="00D03346"/>
    <w:rsid w:val="00D03FFE"/>
    <w:rsid w:val="00D05A92"/>
    <w:rsid w:val="00D05F25"/>
    <w:rsid w:val="00D07C0D"/>
    <w:rsid w:val="00D10A08"/>
    <w:rsid w:val="00D11CAE"/>
    <w:rsid w:val="00D147DD"/>
    <w:rsid w:val="00D1481E"/>
    <w:rsid w:val="00D148A3"/>
    <w:rsid w:val="00D16CC5"/>
    <w:rsid w:val="00D210AE"/>
    <w:rsid w:val="00D220AA"/>
    <w:rsid w:val="00D251CD"/>
    <w:rsid w:val="00D27F66"/>
    <w:rsid w:val="00D33D7C"/>
    <w:rsid w:val="00D37B74"/>
    <w:rsid w:val="00D41A54"/>
    <w:rsid w:val="00D424C5"/>
    <w:rsid w:val="00D4323B"/>
    <w:rsid w:val="00D46734"/>
    <w:rsid w:val="00D51DEC"/>
    <w:rsid w:val="00D530C1"/>
    <w:rsid w:val="00D53C17"/>
    <w:rsid w:val="00D54F5F"/>
    <w:rsid w:val="00D56495"/>
    <w:rsid w:val="00D608D4"/>
    <w:rsid w:val="00D61FC0"/>
    <w:rsid w:val="00D628F7"/>
    <w:rsid w:val="00D6491A"/>
    <w:rsid w:val="00D6550A"/>
    <w:rsid w:val="00D678A9"/>
    <w:rsid w:val="00D721F0"/>
    <w:rsid w:val="00D73744"/>
    <w:rsid w:val="00D77FA7"/>
    <w:rsid w:val="00D81878"/>
    <w:rsid w:val="00D85F0E"/>
    <w:rsid w:val="00D86C96"/>
    <w:rsid w:val="00D904AC"/>
    <w:rsid w:val="00D92ABB"/>
    <w:rsid w:val="00D92D82"/>
    <w:rsid w:val="00D9510B"/>
    <w:rsid w:val="00DA4BD9"/>
    <w:rsid w:val="00DA5ACC"/>
    <w:rsid w:val="00DA7B8E"/>
    <w:rsid w:val="00DB21A1"/>
    <w:rsid w:val="00DB51FF"/>
    <w:rsid w:val="00DC1EFC"/>
    <w:rsid w:val="00DD2046"/>
    <w:rsid w:val="00DD3DBB"/>
    <w:rsid w:val="00DE07E8"/>
    <w:rsid w:val="00DE1552"/>
    <w:rsid w:val="00DF0A98"/>
    <w:rsid w:val="00DF17AF"/>
    <w:rsid w:val="00DF2873"/>
    <w:rsid w:val="00DF2BEE"/>
    <w:rsid w:val="00DF4FB8"/>
    <w:rsid w:val="00DF5A4B"/>
    <w:rsid w:val="00E03783"/>
    <w:rsid w:val="00E0404C"/>
    <w:rsid w:val="00E048F9"/>
    <w:rsid w:val="00E04D4B"/>
    <w:rsid w:val="00E125F5"/>
    <w:rsid w:val="00E1295D"/>
    <w:rsid w:val="00E16E31"/>
    <w:rsid w:val="00E2111C"/>
    <w:rsid w:val="00E2359E"/>
    <w:rsid w:val="00E2391E"/>
    <w:rsid w:val="00E3009D"/>
    <w:rsid w:val="00E34666"/>
    <w:rsid w:val="00E36578"/>
    <w:rsid w:val="00E370F6"/>
    <w:rsid w:val="00E41A6E"/>
    <w:rsid w:val="00E43351"/>
    <w:rsid w:val="00E433C2"/>
    <w:rsid w:val="00E43BCB"/>
    <w:rsid w:val="00E43E45"/>
    <w:rsid w:val="00E50BE5"/>
    <w:rsid w:val="00E50D68"/>
    <w:rsid w:val="00E535CE"/>
    <w:rsid w:val="00E57571"/>
    <w:rsid w:val="00E61453"/>
    <w:rsid w:val="00E62ED7"/>
    <w:rsid w:val="00E647AC"/>
    <w:rsid w:val="00E72D89"/>
    <w:rsid w:val="00E75142"/>
    <w:rsid w:val="00E75F52"/>
    <w:rsid w:val="00E772BD"/>
    <w:rsid w:val="00E77C18"/>
    <w:rsid w:val="00E80F79"/>
    <w:rsid w:val="00E81CEE"/>
    <w:rsid w:val="00E839C4"/>
    <w:rsid w:val="00E85121"/>
    <w:rsid w:val="00E92BDB"/>
    <w:rsid w:val="00E9540D"/>
    <w:rsid w:val="00E95B9C"/>
    <w:rsid w:val="00EA01A6"/>
    <w:rsid w:val="00EA0FB1"/>
    <w:rsid w:val="00EA2294"/>
    <w:rsid w:val="00EA4346"/>
    <w:rsid w:val="00EA4C11"/>
    <w:rsid w:val="00EA5A9A"/>
    <w:rsid w:val="00EA7424"/>
    <w:rsid w:val="00EB26A7"/>
    <w:rsid w:val="00EB2E70"/>
    <w:rsid w:val="00EB569C"/>
    <w:rsid w:val="00EB56DE"/>
    <w:rsid w:val="00EB576F"/>
    <w:rsid w:val="00EB72E0"/>
    <w:rsid w:val="00EC0851"/>
    <w:rsid w:val="00EC0C1F"/>
    <w:rsid w:val="00EC0C94"/>
    <w:rsid w:val="00EC17B9"/>
    <w:rsid w:val="00EC1974"/>
    <w:rsid w:val="00EC2A3C"/>
    <w:rsid w:val="00EC468A"/>
    <w:rsid w:val="00ED0B10"/>
    <w:rsid w:val="00ED10AC"/>
    <w:rsid w:val="00ED1123"/>
    <w:rsid w:val="00EE244C"/>
    <w:rsid w:val="00EE2852"/>
    <w:rsid w:val="00EE34C3"/>
    <w:rsid w:val="00EE4881"/>
    <w:rsid w:val="00EE55B3"/>
    <w:rsid w:val="00EE56AB"/>
    <w:rsid w:val="00EF030F"/>
    <w:rsid w:val="00EF283C"/>
    <w:rsid w:val="00EF2D4D"/>
    <w:rsid w:val="00EF3C99"/>
    <w:rsid w:val="00EF55C8"/>
    <w:rsid w:val="00F06E34"/>
    <w:rsid w:val="00F142F8"/>
    <w:rsid w:val="00F147FC"/>
    <w:rsid w:val="00F14C60"/>
    <w:rsid w:val="00F2019B"/>
    <w:rsid w:val="00F201A4"/>
    <w:rsid w:val="00F20333"/>
    <w:rsid w:val="00F21E97"/>
    <w:rsid w:val="00F23595"/>
    <w:rsid w:val="00F2447F"/>
    <w:rsid w:val="00F25B3B"/>
    <w:rsid w:val="00F25CF5"/>
    <w:rsid w:val="00F25D9A"/>
    <w:rsid w:val="00F32B88"/>
    <w:rsid w:val="00F335A8"/>
    <w:rsid w:val="00F347D9"/>
    <w:rsid w:val="00F34834"/>
    <w:rsid w:val="00F3557C"/>
    <w:rsid w:val="00F360AC"/>
    <w:rsid w:val="00F36103"/>
    <w:rsid w:val="00F3799D"/>
    <w:rsid w:val="00F463A6"/>
    <w:rsid w:val="00F46646"/>
    <w:rsid w:val="00F5069B"/>
    <w:rsid w:val="00F5177C"/>
    <w:rsid w:val="00F51881"/>
    <w:rsid w:val="00F524DB"/>
    <w:rsid w:val="00F52A6E"/>
    <w:rsid w:val="00F538C9"/>
    <w:rsid w:val="00F562DD"/>
    <w:rsid w:val="00F61038"/>
    <w:rsid w:val="00F72269"/>
    <w:rsid w:val="00F72E8A"/>
    <w:rsid w:val="00F74B8F"/>
    <w:rsid w:val="00F81297"/>
    <w:rsid w:val="00F812D1"/>
    <w:rsid w:val="00F82B52"/>
    <w:rsid w:val="00F93EA3"/>
    <w:rsid w:val="00F9755E"/>
    <w:rsid w:val="00FA23AA"/>
    <w:rsid w:val="00FA5DAE"/>
    <w:rsid w:val="00FB0205"/>
    <w:rsid w:val="00FB0BDE"/>
    <w:rsid w:val="00FB63BD"/>
    <w:rsid w:val="00FB67D5"/>
    <w:rsid w:val="00FC374D"/>
    <w:rsid w:val="00FC51E4"/>
    <w:rsid w:val="00FC7E35"/>
    <w:rsid w:val="00FD0E5F"/>
    <w:rsid w:val="00FD3038"/>
    <w:rsid w:val="00FD5297"/>
    <w:rsid w:val="00FD75FF"/>
    <w:rsid w:val="00FD7E81"/>
    <w:rsid w:val="00FE2E51"/>
    <w:rsid w:val="00FE560D"/>
    <w:rsid w:val="00FF0F65"/>
    <w:rsid w:val="00FF1AC3"/>
    <w:rsid w:val="00FF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5B1B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535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A560B"/>
    <w:pPr>
      <w:keepNext/>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spacing w:before="240" w:after="60"/>
      <w:outlineLvl w:val="3"/>
    </w:pPr>
    <w:rPr>
      <w:b/>
      <w:bCs/>
      <w:sz w:val="28"/>
      <w:szCs w:val="28"/>
    </w:rPr>
  </w:style>
  <w:style w:type="paragraph" w:styleId="Heading5">
    <w:name w:val="heading 5"/>
    <w:basedOn w:val="Normal"/>
    <w:next w:val="Normal"/>
    <w:qFormat/>
    <w:rsid w:val="009A560B"/>
    <w:pPr>
      <w:spacing w:before="240" w:after="60"/>
      <w:outlineLvl w:val="4"/>
    </w:pPr>
    <w:rPr>
      <w:b/>
      <w:bCs/>
      <w:i/>
      <w:iCs/>
      <w:sz w:val="26"/>
      <w:szCs w:val="26"/>
    </w:rPr>
  </w:style>
  <w:style w:type="paragraph" w:styleId="Heading8">
    <w:name w:val="heading 8"/>
    <w:basedOn w:val="Normal"/>
    <w:next w:val="Normal"/>
    <w:qFormat/>
    <w:rsid w:val="009A560B"/>
    <w:pPr>
      <w:spacing w:before="240" w:after="60"/>
      <w:outlineLvl w:val="7"/>
    </w:pPr>
    <w:rPr>
      <w:i/>
      <w:iCs/>
    </w:rPr>
  </w:style>
  <w:style w:type="paragraph" w:styleId="Heading9">
    <w:name w:val="heading 9"/>
    <w:basedOn w:val="Normal"/>
    <w:next w:val="Normal"/>
    <w:qFormat/>
    <w:rsid w:val="009A560B"/>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jc w:val="center"/>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pPr>
      <w:jc w:val="center"/>
    </w:pPr>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jc w:val="center"/>
    </w:pPr>
    <w:rPr>
      <w:rFonts w:ascii="Arial Black" w:hAnsi="Arial Black"/>
      <w:color w:val="808080"/>
      <w:spacing w:val="-35"/>
      <w:kern w:val="28"/>
      <w:sz w:val="48"/>
      <w:szCs w:val="20"/>
    </w:rPr>
  </w:style>
  <w:style w:type="paragraph" w:styleId="BodyText">
    <w:name w:val="Body Text"/>
    <w:basedOn w:val="Normal"/>
    <w:link w:val="BodyTextChar"/>
    <w:rsid w:val="00E85121"/>
  </w:style>
  <w:style w:type="paragraph" w:styleId="TOC1">
    <w:name w:val="toc 1"/>
    <w:basedOn w:val="Normal"/>
    <w:next w:val="Normal"/>
    <w:autoRedefine/>
    <w:uiPriority w:val="39"/>
    <w:rsid w:val="00CF427B"/>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semiHidden/>
    <w:rsid w:val="00D6491A"/>
    <w:pPr>
      <w:ind w:left="480"/>
    </w:pPr>
    <w:rPr>
      <w:sz w:val="20"/>
      <w:szCs w:val="20"/>
    </w:rPr>
  </w:style>
  <w:style w:type="paragraph" w:styleId="TOC4">
    <w:name w:val="toc 4"/>
    <w:basedOn w:val="Normal"/>
    <w:next w:val="Normal"/>
    <w:autoRedefine/>
    <w:semiHidden/>
    <w:rsid w:val="00D6491A"/>
    <w:pPr>
      <w:ind w:left="720"/>
    </w:pPr>
    <w:rPr>
      <w:sz w:val="20"/>
      <w:szCs w:val="20"/>
    </w:rPr>
  </w:style>
  <w:style w:type="paragraph" w:styleId="TOC5">
    <w:name w:val="toc 5"/>
    <w:basedOn w:val="Normal"/>
    <w:next w:val="Normal"/>
    <w:autoRedefine/>
    <w:semiHidden/>
    <w:rsid w:val="00D6491A"/>
    <w:pPr>
      <w:ind w:left="960"/>
    </w:pPr>
    <w:rPr>
      <w:sz w:val="20"/>
      <w:szCs w:val="20"/>
    </w:rPr>
  </w:style>
  <w:style w:type="paragraph" w:styleId="TOC6">
    <w:name w:val="toc 6"/>
    <w:basedOn w:val="Normal"/>
    <w:next w:val="Normal"/>
    <w:autoRedefine/>
    <w:semiHidden/>
    <w:rsid w:val="00D6491A"/>
    <w:pPr>
      <w:ind w:left="1200"/>
    </w:pPr>
    <w:rPr>
      <w:sz w:val="20"/>
      <w:szCs w:val="20"/>
    </w:rPr>
  </w:style>
  <w:style w:type="paragraph" w:styleId="TOC7">
    <w:name w:val="toc 7"/>
    <w:basedOn w:val="Normal"/>
    <w:next w:val="Normal"/>
    <w:autoRedefine/>
    <w:semiHidden/>
    <w:rsid w:val="00D6491A"/>
    <w:pPr>
      <w:ind w:left="1440"/>
    </w:pPr>
    <w:rPr>
      <w:sz w:val="20"/>
      <w:szCs w:val="20"/>
    </w:rPr>
  </w:style>
  <w:style w:type="paragraph" w:styleId="TOC8">
    <w:name w:val="toc 8"/>
    <w:basedOn w:val="Normal"/>
    <w:next w:val="Normal"/>
    <w:autoRedefine/>
    <w:semiHidden/>
    <w:rsid w:val="00D6491A"/>
    <w:pPr>
      <w:ind w:left="1680"/>
    </w:pPr>
    <w:rPr>
      <w:sz w:val="20"/>
      <w:szCs w:val="20"/>
    </w:rPr>
  </w:style>
  <w:style w:type="paragraph" w:styleId="TOC9">
    <w:name w:val="toc 9"/>
    <w:basedOn w:val="Normal"/>
    <w:next w:val="Normal"/>
    <w:autoRedefine/>
    <w:semiHidden/>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rsid w:val="00596712"/>
    <w:rPr>
      <w:b/>
      <w:caps/>
      <w:sz w:val="20"/>
    </w:rPr>
  </w:style>
  <w:style w:type="character" w:styleId="Emphasis">
    <w:name w:val="Emphasis"/>
    <w:qFormat/>
    <w:rsid w:val="00B20404"/>
    <w:rPr>
      <w:i/>
      <w:iCs/>
    </w:rPr>
  </w:style>
  <w:style w:type="paragraph" w:customStyle="1" w:styleId="code">
    <w:name w:val="code"/>
    <w:basedOn w:val="BodyTextIndent"/>
    <w:rsid w:val="00C459B2"/>
    <w:pPr>
      <w:spacing w:after="20"/>
    </w:pPr>
  </w:style>
  <w:style w:type="numbering" w:styleId="1ai">
    <w:name w:val="Outline List 1"/>
    <w:basedOn w:val="NoList"/>
    <w:rsid w:val="00F3557C"/>
    <w:pPr>
      <w:numPr>
        <w:numId w:val="13"/>
      </w:numPr>
    </w:pPr>
  </w:style>
  <w:style w:type="table" w:styleId="TableGrid">
    <w:name w:val="Table Grid"/>
    <w:basedOn w:val="TableNormal"/>
    <w:rsid w:val="005805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5805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805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8059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8059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58059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8059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8059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8059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8059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8059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2">
    <w:name w:val="Table Grid 2"/>
    <w:basedOn w:val="TableNormal"/>
    <w:rsid w:val="0058059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8059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8059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8059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DocumentMap">
    <w:name w:val="Document Map"/>
    <w:basedOn w:val="Normal"/>
    <w:semiHidden/>
    <w:rsid w:val="0077009E"/>
    <w:pPr>
      <w:shd w:val="clear" w:color="auto" w:fill="000080"/>
    </w:pPr>
    <w:rPr>
      <w:rFonts w:ascii="Tahoma" w:hAnsi="Tahoma" w:cs="Tahoma"/>
      <w:sz w:val="20"/>
      <w:szCs w:val="20"/>
    </w:rPr>
  </w:style>
  <w:style w:type="paragraph" w:styleId="ListContinue">
    <w:name w:val="List Continue"/>
    <w:basedOn w:val="Normal"/>
    <w:rsid w:val="009A560B"/>
    <w:pPr>
      <w:spacing w:after="120"/>
      <w:ind w:left="360"/>
    </w:pPr>
  </w:style>
  <w:style w:type="paragraph" w:styleId="ListContinue2">
    <w:name w:val="List Continue 2"/>
    <w:basedOn w:val="Normal"/>
    <w:rsid w:val="009A560B"/>
    <w:pPr>
      <w:spacing w:after="120"/>
      <w:ind w:left="720"/>
    </w:pPr>
  </w:style>
  <w:style w:type="paragraph" w:styleId="ListContinue3">
    <w:name w:val="List Continue 3"/>
    <w:basedOn w:val="Normal"/>
    <w:rsid w:val="009A560B"/>
    <w:pPr>
      <w:spacing w:after="120"/>
      <w:ind w:left="1080"/>
    </w:pPr>
  </w:style>
  <w:style w:type="paragraph" w:styleId="ListContinue4">
    <w:name w:val="List Continue 4"/>
    <w:basedOn w:val="Normal"/>
    <w:rsid w:val="009A560B"/>
    <w:pPr>
      <w:spacing w:after="120"/>
      <w:ind w:left="1440"/>
    </w:pPr>
  </w:style>
  <w:style w:type="paragraph" w:styleId="ListContinue5">
    <w:name w:val="List Continue 5"/>
    <w:basedOn w:val="Normal"/>
    <w:rsid w:val="009A560B"/>
    <w:pPr>
      <w:spacing w:after="120"/>
      <w:ind w:left="1800"/>
    </w:pPr>
  </w:style>
  <w:style w:type="table" w:styleId="Table3Deffects1">
    <w:name w:val="Table 3D effects 1"/>
    <w:basedOn w:val="TableNormal"/>
    <w:rsid w:val="002E3D2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Paragraph">
    <w:name w:val="List Paragraph"/>
    <w:basedOn w:val="Normal"/>
    <w:uiPriority w:val="34"/>
    <w:qFormat/>
    <w:rsid w:val="00AF0F51"/>
    <w:pPr>
      <w:ind w:left="720"/>
    </w:pPr>
  </w:style>
  <w:style w:type="paragraph" w:styleId="ListNumber2">
    <w:name w:val="List Number 2"/>
    <w:basedOn w:val="Normal"/>
    <w:rsid w:val="001F1F01"/>
    <w:pPr>
      <w:numPr>
        <w:numId w:val="9"/>
      </w:numPr>
      <w:contextualSpacing/>
    </w:pPr>
  </w:style>
  <w:style w:type="paragraph" w:styleId="ListNumber4">
    <w:name w:val="List Number 4"/>
    <w:basedOn w:val="Normal"/>
    <w:rsid w:val="001F1F01"/>
    <w:pPr>
      <w:numPr>
        <w:numId w:val="11"/>
      </w:numPr>
      <w:contextualSpacing/>
    </w:pPr>
  </w:style>
  <w:style w:type="paragraph" w:styleId="ListNumber3">
    <w:name w:val="List Number 3"/>
    <w:basedOn w:val="Normal"/>
    <w:rsid w:val="001F1F01"/>
    <w:pPr>
      <w:numPr>
        <w:numId w:val="10"/>
      </w:numPr>
      <w:contextualSpacing/>
    </w:pPr>
  </w:style>
  <w:style w:type="paragraph" w:styleId="ListNumber">
    <w:name w:val="List Number"/>
    <w:basedOn w:val="Normal"/>
    <w:rsid w:val="001F1F01"/>
    <w:pPr>
      <w:numPr>
        <w:numId w:val="8"/>
      </w:numPr>
      <w:contextualSpacing/>
    </w:pPr>
  </w:style>
  <w:style w:type="paragraph" w:styleId="ListBullet5">
    <w:name w:val="List Bullet 5"/>
    <w:basedOn w:val="Normal"/>
    <w:rsid w:val="001F1F01"/>
    <w:pPr>
      <w:numPr>
        <w:numId w:val="7"/>
      </w:numPr>
      <w:contextualSpacing/>
    </w:pPr>
  </w:style>
  <w:style w:type="paragraph" w:styleId="ListBullet4">
    <w:name w:val="List Bullet 4"/>
    <w:basedOn w:val="Normal"/>
    <w:rsid w:val="001F1F01"/>
    <w:pPr>
      <w:numPr>
        <w:numId w:val="6"/>
      </w:numPr>
      <w:contextualSpacing/>
    </w:pPr>
  </w:style>
  <w:style w:type="paragraph" w:styleId="ListBullet3">
    <w:name w:val="List Bullet 3"/>
    <w:basedOn w:val="Normal"/>
    <w:rsid w:val="001F1F01"/>
    <w:pPr>
      <w:numPr>
        <w:numId w:val="5"/>
      </w:numPr>
      <w:contextualSpacing/>
    </w:pPr>
  </w:style>
  <w:style w:type="paragraph" w:styleId="List5">
    <w:name w:val="List 5"/>
    <w:basedOn w:val="Normal"/>
    <w:rsid w:val="001F1F01"/>
    <w:pPr>
      <w:ind w:left="1800" w:hanging="360"/>
      <w:contextualSpacing/>
    </w:pPr>
  </w:style>
  <w:style w:type="paragraph" w:styleId="Index1">
    <w:name w:val="index 1"/>
    <w:basedOn w:val="Normal"/>
    <w:next w:val="Normal"/>
    <w:autoRedefine/>
    <w:rsid w:val="001F1F01"/>
    <w:pPr>
      <w:ind w:left="240" w:hanging="240"/>
    </w:pPr>
  </w:style>
  <w:style w:type="paragraph" w:styleId="Index2">
    <w:name w:val="index 2"/>
    <w:basedOn w:val="Normal"/>
    <w:next w:val="Normal"/>
    <w:autoRedefine/>
    <w:rsid w:val="001F1F01"/>
    <w:pPr>
      <w:ind w:left="480" w:hanging="240"/>
    </w:pPr>
  </w:style>
  <w:style w:type="paragraph" w:styleId="Index3">
    <w:name w:val="index 3"/>
    <w:basedOn w:val="Normal"/>
    <w:next w:val="Normal"/>
    <w:autoRedefine/>
    <w:rsid w:val="001F1F01"/>
    <w:pPr>
      <w:ind w:left="720" w:hanging="240"/>
    </w:pPr>
  </w:style>
  <w:style w:type="character" w:styleId="LineNumber">
    <w:name w:val="line number"/>
    <w:basedOn w:val="DefaultParagraphFont"/>
    <w:rsid w:val="001F1F01"/>
  </w:style>
  <w:style w:type="paragraph" w:styleId="BalloonText">
    <w:name w:val="Balloon Text"/>
    <w:basedOn w:val="Normal"/>
    <w:link w:val="BalloonTextChar"/>
    <w:rsid w:val="001F1F01"/>
    <w:rPr>
      <w:rFonts w:ascii="Tahoma" w:hAnsi="Tahoma" w:cs="Tahoma"/>
      <w:sz w:val="16"/>
      <w:szCs w:val="16"/>
    </w:rPr>
  </w:style>
  <w:style w:type="character" w:customStyle="1" w:styleId="BalloonTextChar">
    <w:name w:val="Balloon Text Char"/>
    <w:link w:val="BalloonText"/>
    <w:rsid w:val="001F1F01"/>
    <w:rPr>
      <w:rFonts w:ascii="Tahoma" w:hAnsi="Tahoma" w:cs="Tahoma"/>
      <w:sz w:val="16"/>
      <w:szCs w:val="16"/>
    </w:rPr>
  </w:style>
  <w:style w:type="paragraph" w:styleId="BodyTextIndent2">
    <w:name w:val="Body Text Indent 2"/>
    <w:basedOn w:val="Normal"/>
    <w:link w:val="BodyTextIndent2Char"/>
    <w:rsid w:val="001F1F01"/>
    <w:pPr>
      <w:spacing w:after="120" w:line="480" w:lineRule="auto"/>
      <w:ind w:left="360"/>
    </w:pPr>
  </w:style>
  <w:style w:type="character" w:customStyle="1" w:styleId="BodyTextIndent2Char">
    <w:name w:val="Body Text Indent 2 Char"/>
    <w:link w:val="BodyTextIndent2"/>
    <w:rsid w:val="001F1F01"/>
    <w:rPr>
      <w:sz w:val="24"/>
      <w:szCs w:val="24"/>
    </w:rPr>
  </w:style>
  <w:style w:type="paragraph" w:styleId="Salutation">
    <w:name w:val="Salutation"/>
    <w:basedOn w:val="Normal"/>
    <w:next w:val="Normal"/>
    <w:link w:val="SalutationChar"/>
    <w:rsid w:val="001F1F01"/>
  </w:style>
  <w:style w:type="character" w:customStyle="1" w:styleId="SalutationChar">
    <w:name w:val="Salutation Char"/>
    <w:link w:val="Salutation"/>
    <w:rsid w:val="001F1F01"/>
    <w:rPr>
      <w:sz w:val="24"/>
      <w:szCs w:val="24"/>
    </w:rPr>
  </w:style>
  <w:style w:type="paragraph" w:styleId="ListNumber5">
    <w:name w:val="List Number 5"/>
    <w:basedOn w:val="Normal"/>
    <w:rsid w:val="001F1F01"/>
    <w:pPr>
      <w:numPr>
        <w:numId w:val="12"/>
      </w:numPr>
      <w:contextualSpacing/>
    </w:pPr>
  </w:style>
  <w:style w:type="paragraph" w:styleId="Index4">
    <w:name w:val="index 4"/>
    <w:basedOn w:val="Normal"/>
    <w:next w:val="Normal"/>
    <w:autoRedefine/>
    <w:rsid w:val="001F1F01"/>
    <w:pPr>
      <w:ind w:left="960" w:hanging="240"/>
    </w:pPr>
  </w:style>
  <w:style w:type="paragraph" w:styleId="TOCHeading">
    <w:name w:val="TOC Heading"/>
    <w:basedOn w:val="Heading1"/>
    <w:next w:val="Normal"/>
    <w:uiPriority w:val="39"/>
    <w:unhideWhenUsed/>
    <w:qFormat/>
    <w:rsid w:val="00F82B52"/>
    <w:pPr>
      <w:outlineLvl w:val="9"/>
    </w:pPr>
    <w:rPr>
      <w:rFonts w:ascii="Cambria" w:hAnsi="Cambria" w:cs="Times New Roman"/>
    </w:rPr>
  </w:style>
  <w:style w:type="character" w:styleId="SubtleReference">
    <w:name w:val="Subtle Reference"/>
    <w:uiPriority w:val="31"/>
    <w:qFormat/>
    <w:rsid w:val="00F82B52"/>
    <w:rPr>
      <w:smallCaps/>
      <w:color w:val="C0504D"/>
      <w:u w:val="single"/>
    </w:rPr>
  </w:style>
  <w:style w:type="character" w:styleId="IntenseReference">
    <w:name w:val="Intense Reference"/>
    <w:uiPriority w:val="32"/>
    <w:qFormat/>
    <w:rsid w:val="00F82B52"/>
    <w:rPr>
      <w:b/>
      <w:bCs/>
      <w:smallCaps/>
      <w:color w:val="C0504D"/>
      <w:spacing w:val="5"/>
      <w:u w:val="single"/>
    </w:rPr>
  </w:style>
  <w:style w:type="character" w:styleId="BookTitle">
    <w:name w:val="Book Title"/>
    <w:uiPriority w:val="33"/>
    <w:qFormat/>
    <w:rsid w:val="00F82B52"/>
    <w:rPr>
      <w:b/>
      <w:bCs/>
      <w:smallCaps/>
      <w:spacing w:val="5"/>
    </w:rPr>
  </w:style>
  <w:style w:type="character" w:styleId="HTMLAcronym">
    <w:name w:val="HTML Acronym"/>
    <w:basedOn w:val="DefaultParagraphFont"/>
    <w:rsid w:val="00F82B52"/>
  </w:style>
  <w:style w:type="paragraph" w:styleId="HTMLAddress">
    <w:name w:val="HTML Address"/>
    <w:basedOn w:val="Normal"/>
    <w:link w:val="HTMLAddressChar"/>
    <w:rsid w:val="00F82B52"/>
    <w:rPr>
      <w:i/>
      <w:iCs/>
    </w:rPr>
  </w:style>
  <w:style w:type="character" w:customStyle="1" w:styleId="HTMLAddressChar">
    <w:name w:val="HTML Address Char"/>
    <w:link w:val="HTMLAddress"/>
    <w:rsid w:val="00F82B52"/>
    <w:rPr>
      <w:i/>
      <w:iCs/>
      <w:sz w:val="24"/>
      <w:szCs w:val="24"/>
    </w:rPr>
  </w:style>
  <w:style w:type="character" w:styleId="HTMLCite">
    <w:name w:val="HTML Cite"/>
    <w:rsid w:val="00F82B52"/>
    <w:rPr>
      <w:i/>
      <w:iCs/>
    </w:rPr>
  </w:style>
  <w:style w:type="paragraph" w:styleId="MessageHeader">
    <w:name w:val="Message Header"/>
    <w:basedOn w:val="Normal"/>
    <w:link w:val="MessageHeaderChar"/>
    <w:rsid w:val="00F82B52"/>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F82B52"/>
    <w:rPr>
      <w:rFonts w:ascii="Cambria" w:eastAsia="Times New Roman" w:hAnsi="Cambria" w:cs="Times New Roman"/>
      <w:sz w:val="24"/>
      <w:szCs w:val="24"/>
      <w:shd w:val="pct20" w:color="auto" w:fill="auto"/>
    </w:rPr>
  </w:style>
  <w:style w:type="paragraph" w:styleId="NormalWeb">
    <w:name w:val="Normal (Web)"/>
    <w:basedOn w:val="Normal"/>
    <w:rsid w:val="00F82B52"/>
  </w:style>
  <w:style w:type="character" w:customStyle="1" w:styleId="Heading2Char">
    <w:name w:val="Heading 2 Char"/>
    <w:link w:val="Heading2"/>
    <w:rsid w:val="00746A13"/>
    <w:rPr>
      <w:rFonts w:ascii="Arial" w:hAnsi="Arial" w:cs="Arial"/>
      <w:b/>
      <w:bCs/>
      <w:i/>
      <w:iCs/>
      <w:sz w:val="28"/>
      <w:szCs w:val="28"/>
    </w:rPr>
  </w:style>
  <w:style w:type="paragraph" w:customStyle="1" w:styleId="Bodytext0">
    <w:name w:val="Bodytext"/>
    <w:next w:val="BodytextIndented"/>
    <w:rsid w:val="00A43589"/>
    <w:pPr>
      <w:jc w:val="both"/>
    </w:pPr>
    <w:rPr>
      <w:rFonts w:ascii="Times" w:hAnsi="Times"/>
      <w:iCs/>
      <w:color w:val="000000"/>
      <w:sz w:val="22"/>
      <w:szCs w:val="22"/>
    </w:rPr>
  </w:style>
  <w:style w:type="paragraph" w:customStyle="1" w:styleId="BodytextIndented">
    <w:name w:val="BodytextIndented"/>
    <w:basedOn w:val="Bodytext0"/>
    <w:rsid w:val="00A43589"/>
    <w:pPr>
      <w:ind w:firstLine="284"/>
    </w:pPr>
  </w:style>
  <w:style w:type="paragraph" w:styleId="Index5">
    <w:name w:val="index 5"/>
    <w:basedOn w:val="Normal"/>
    <w:next w:val="Normal"/>
    <w:autoRedefine/>
    <w:rsid w:val="00F463A6"/>
    <w:pPr>
      <w:ind w:left="1200" w:hanging="240"/>
    </w:pPr>
  </w:style>
  <w:style w:type="paragraph" w:styleId="IndexHeading">
    <w:name w:val="index heading"/>
    <w:basedOn w:val="Normal"/>
    <w:next w:val="Index1"/>
    <w:rsid w:val="00F463A6"/>
    <w:rPr>
      <w:rFonts w:ascii="Cambria" w:hAnsi="Cambria"/>
      <w:b/>
      <w:bCs/>
    </w:rPr>
  </w:style>
  <w:style w:type="character" w:customStyle="1" w:styleId="BodyTextChar">
    <w:name w:val="Body Text Char"/>
    <w:link w:val="BodyText"/>
    <w:rsid w:val="00E43E45"/>
    <w:rPr>
      <w:sz w:val="24"/>
      <w:szCs w:val="24"/>
    </w:rPr>
  </w:style>
  <w:style w:type="table" w:styleId="Table3Deffects2">
    <w:name w:val="Table 3D effects 2"/>
    <w:basedOn w:val="TableNormal"/>
    <w:rsid w:val="00AB389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1">
    <w:name w:val="Table Subtle 1"/>
    <w:basedOn w:val="TableNormal"/>
    <w:rsid w:val="00AB389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rsid w:val="00C52F3B"/>
    <w:rPr>
      <w:color w:val="800080"/>
      <w:u w:val="single"/>
    </w:rPr>
  </w:style>
  <w:style w:type="paragraph" w:styleId="BlockText">
    <w:name w:val="Block Text"/>
    <w:basedOn w:val="Normal"/>
    <w:rsid w:val="001D0F6E"/>
    <w:pPr>
      <w:spacing w:after="120"/>
      <w:ind w:left="1440" w:righ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20" Type="http://schemas.openxmlformats.org/officeDocument/2006/relationships/image" Target="media/image2.jpeg"/><Relationship Id="rId21" Type="http://schemas.openxmlformats.org/officeDocument/2006/relationships/header" Target="header10.xml"/><Relationship Id="rId22" Type="http://schemas.openxmlformats.org/officeDocument/2006/relationships/image" Target="media/image3.wmf"/><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yperlink" Target="http://coda.jlab.org" TargetMode="External"/><Relationship Id="rId26" Type="http://schemas.openxmlformats.org/officeDocument/2006/relationships/hyperlink" Target="https://github.com/JeffersonLab/cMsg.git" TargetMode="External"/><Relationship Id="rId27" Type="http://schemas.openxmlformats.org/officeDocument/2006/relationships/header" Target="header13.xml"/><Relationship Id="rId28" Type="http://schemas.openxmlformats.org/officeDocument/2006/relationships/hyperlink" Target="http://www.python.org/" TargetMode="External"/><Relationship Id="rId29" Type="http://schemas.openxmlformats.org/officeDocument/2006/relationships/hyperlink" Target="http://www.scons.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ant.apache.org)" TargetMode="External"/><Relationship Id="rId31" Type="http://schemas.openxmlformats.org/officeDocument/2006/relationships/header" Target="header14.xml"/><Relationship Id="rId32" Type="http://schemas.openxmlformats.org/officeDocument/2006/relationships/header" Target="header15.xml"/><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image" Target="media/image1.wmf"/><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2785F-25DA-AF4E-A6F3-BD5A00457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51</Pages>
  <Words>13027</Words>
  <Characters>74260</Characters>
  <Application>Microsoft Macintosh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87113</CharactersWithSpaces>
  <SharedDoc>false</SharedDoc>
  <HLinks>
    <vt:vector size="510" baseType="variant">
      <vt:variant>
        <vt:i4>2293784</vt:i4>
      </vt:variant>
      <vt:variant>
        <vt:i4>468</vt:i4>
      </vt:variant>
      <vt:variant>
        <vt:i4>0</vt:i4>
      </vt:variant>
      <vt:variant>
        <vt:i4>5</vt:i4>
      </vt:variant>
      <vt:variant>
        <vt:lpwstr>http://ant.apache.org)/</vt:lpwstr>
      </vt:variant>
      <vt:variant>
        <vt:lpwstr/>
      </vt:variant>
      <vt:variant>
        <vt:i4>4980782</vt:i4>
      </vt:variant>
      <vt:variant>
        <vt:i4>465</vt:i4>
      </vt:variant>
      <vt:variant>
        <vt:i4>0</vt:i4>
      </vt:variant>
      <vt:variant>
        <vt:i4>5</vt:i4>
      </vt:variant>
      <vt:variant>
        <vt:lpwstr>http://www.scons.org/</vt:lpwstr>
      </vt:variant>
      <vt:variant>
        <vt:lpwstr/>
      </vt:variant>
      <vt:variant>
        <vt:i4>3342375</vt:i4>
      </vt:variant>
      <vt:variant>
        <vt:i4>462</vt:i4>
      </vt:variant>
      <vt:variant>
        <vt:i4>0</vt:i4>
      </vt:variant>
      <vt:variant>
        <vt:i4>5</vt:i4>
      </vt:variant>
      <vt:variant>
        <vt:lpwstr>http://www.python.org/</vt:lpwstr>
      </vt:variant>
      <vt:variant>
        <vt:lpwstr/>
      </vt:variant>
      <vt:variant>
        <vt:i4>6225935</vt:i4>
      </vt:variant>
      <vt:variant>
        <vt:i4>459</vt:i4>
      </vt:variant>
      <vt:variant>
        <vt:i4>0</vt:i4>
      </vt:variant>
      <vt:variant>
        <vt:i4>5</vt:i4>
      </vt:variant>
      <vt:variant>
        <vt:lpwstr>https://github.com/JeffersonLab/cMsg.git</vt:lpwstr>
      </vt:variant>
      <vt:variant>
        <vt:lpwstr/>
      </vt:variant>
      <vt:variant>
        <vt:i4>262271</vt:i4>
      </vt:variant>
      <vt:variant>
        <vt:i4>456</vt:i4>
      </vt:variant>
      <vt:variant>
        <vt:i4>0</vt:i4>
      </vt:variant>
      <vt:variant>
        <vt:i4>5</vt:i4>
      </vt:variant>
      <vt:variant>
        <vt:lpwstr>http://coda.jlab.org/</vt:lpwstr>
      </vt:variant>
      <vt:variant>
        <vt:lpwstr/>
      </vt:variant>
      <vt:variant>
        <vt:i4>5898276</vt:i4>
      </vt:variant>
      <vt:variant>
        <vt:i4>441</vt:i4>
      </vt:variant>
      <vt:variant>
        <vt:i4>0</vt:i4>
      </vt:variant>
      <vt:variant>
        <vt:i4>5</vt:i4>
      </vt:variant>
      <vt:variant>
        <vt:lpwstr/>
      </vt:variant>
      <vt:variant>
        <vt:lpwstr>_cMsg_subdomain</vt:lpwstr>
      </vt:variant>
      <vt:variant>
        <vt:i4>1376270</vt:i4>
      </vt:variant>
      <vt:variant>
        <vt:i4>434</vt:i4>
      </vt:variant>
      <vt:variant>
        <vt:i4>0</vt:i4>
      </vt:variant>
      <vt:variant>
        <vt:i4>5</vt:i4>
      </vt:variant>
      <vt:variant>
        <vt:lpwstr/>
      </vt:variant>
      <vt:variant>
        <vt:lpwstr>_Toc447107904</vt:lpwstr>
      </vt:variant>
      <vt:variant>
        <vt:i4>1376265</vt:i4>
      </vt:variant>
      <vt:variant>
        <vt:i4>428</vt:i4>
      </vt:variant>
      <vt:variant>
        <vt:i4>0</vt:i4>
      </vt:variant>
      <vt:variant>
        <vt:i4>5</vt:i4>
      </vt:variant>
      <vt:variant>
        <vt:lpwstr/>
      </vt:variant>
      <vt:variant>
        <vt:lpwstr>_Toc447107903</vt:lpwstr>
      </vt:variant>
      <vt:variant>
        <vt:i4>1376264</vt:i4>
      </vt:variant>
      <vt:variant>
        <vt:i4>422</vt:i4>
      </vt:variant>
      <vt:variant>
        <vt:i4>0</vt:i4>
      </vt:variant>
      <vt:variant>
        <vt:i4>5</vt:i4>
      </vt:variant>
      <vt:variant>
        <vt:lpwstr/>
      </vt:variant>
      <vt:variant>
        <vt:lpwstr>_Toc447107902</vt:lpwstr>
      </vt:variant>
      <vt:variant>
        <vt:i4>1376267</vt:i4>
      </vt:variant>
      <vt:variant>
        <vt:i4>416</vt:i4>
      </vt:variant>
      <vt:variant>
        <vt:i4>0</vt:i4>
      </vt:variant>
      <vt:variant>
        <vt:i4>5</vt:i4>
      </vt:variant>
      <vt:variant>
        <vt:lpwstr/>
      </vt:variant>
      <vt:variant>
        <vt:lpwstr>_Toc447107901</vt:lpwstr>
      </vt:variant>
      <vt:variant>
        <vt:i4>1376266</vt:i4>
      </vt:variant>
      <vt:variant>
        <vt:i4>410</vt:i4>
      </vt:variant>
      <vt:variant>
        <vt:i4>0</vt:i4>
      </vt:variant>
      <vt:variant>
        <vt:i4>5</vt:i4>
      </vt:variant>
      <vt:variant>
        <vt:lpwstr/>
      </vt:variant>
      <vt:variant>
        <vt:lpwstr>_Toc447107900</vt:lpwstr>
      </vt:variant>
      <vt:variant>
        <vt:i4>1835010</vt:i4>
      </vt:variant>
      <vt:variant>
        <vt:i4>404</vt:i4>
      </vt:variant>
      <vt:variant>
        <vt:i4>0</vt:i4>
      </vt:variant>
      <vt:variant>
        <vt:i4>5</vt:i4>
      </vt:variant>
      <vt:variant>
        <vt:lpwstr/>
      </vt:variant>
      <vt:variant>
        <vt:lpwstr>_Toc447107899</vt:lpwstr>
      </vt:variant>
      <vt:variant>
        <vt:i4>1835011</vt:i4>
      </vt:variant>
      <vt:variant>
        <vt:i4>398</vt:i4>
      </vt:variant>
      <vt:variant>
        <vt:i4>0</vt:i4>
      </vt:variant>
      <vt:variant>
        <vt:i4>5</vt:i4>
      </vt:variant>
      <vt:variant>
        <vt:lpwstr/>
      </vt:variant>
      <vt:variant>
        <vt:lpwstr>_Toc447107898</vt:lpwstr>
      </vt:variant>
      <vt:variant>
        <vt:i4>1835020</vt:i4>
      </vt:variant>
      <vt:variant>
        <vt:i4>392</vt:i4>
      </vt:variant>
      <vt:variant>
        <vt:i4>0</vt:i4>
      </vt:variant>
      <vt:variant>
        <vt:i4>5</vt:i4>
      </vt:variant>
      <vt:variant>
        <vt:lpwstr/>
      </vt:variant>
      <vt:variant>
        <vt:lpwstr>_Toc447107897</vt:lpwstr>
      </vt:variant>
      <vt:variant>
        <vt:i4>1835021</vt:i4>
      </vt:variant>
      <vt:variant>
        <vt:i4>386</vt:i4>
      </vt:variant>
      <vt:variant>
        <vt:i4>0</vt:i4>
      </vt:variant>
      <vt:variant>
        <vt:i4>5</vt:i4>
      </vt:variant>
      <vt:variant>
        <vt:lpwstr/>
      </vt:variant>
      <vt:variant>
        <vt:lpwstr>_Toc447107896</vt:lpwstr>
      </vt:variant>
      <vt:variant>
        <vt:i4>1835022</vt:i4>
      </vt:variant>
      <vt:variant>
        <vt:i4>380</vt:i4>
      </vt:variant>
      <vt:variant>
        <vt:i4>0</vt:i4>
      </vt:variant>
      <vt:variant>
        <vt:i4>5</vt:i4>
      </vt:variant>
      <vt:variant>
        <vt:lpwstr/>
      </vt:variant>
      <vt:variant>
        <vt:lpwstr>_Toc447107895</vt:lpwstr>
      </vt:variant>
      <vt:variant>
        <vt:i4>1835023</vt:i4>
      </vt:variant>
      <vt:variant>
        <vt:i4>374</vt:i4>
      </vt:variant>
      <vt:variant>
        <vt:i4>0</vt:i4>
      </vt:variant>
      <vt:variant>
        <vt:i4>5</vt:i4>
      </vt:variant>
      <vt:variant>
        <vt:lpwstr/>
      </vt:variant>
      <vt:variant>
        <vt:lpwstr>_Toc447107894</vt:lpwstr>
      </vt:variant>
      <vt:variant>
        <vt:i4>1835016</vt:i4>
      </vt:variant>
      <vt:variant>
        <vt:i4>368</vt:i4>
      </vt:variant>
      <vt:variant>
        <vt:i4>0</vt:i4>
      </vt:variant>
      <vt:variant>
        <vt:i4>5</vt:i4>
      </vt:variant>
      <vt:variant>
        <vt:lpwstr/>
      </vt:variant>
      <vt:variant>
        <vt:lpwstr>_Toc447107893</vt:lpwstr>
      </vt:variant>
      <vt:variant>
        <vt:i4>1835017</vt:i4>
      </vt:variant>
      <vt:variant>
        <vt:i4>362</vt:i4>
      </vt:variant>
      <vt:variant>
        <vt:i4>0</vt:i4>
      </vt:variant>
      <vt:variant>
        <vt:i4>5</vt:i4>
      </vt:variant>
      <vt:variant>
        <vt:lpwstr/>
      </vt:variant>
      <vt:variant>
        <vt:lpwstr>_Toc447107892</vt:lpwstr>
      </vt:variant>
      <vt:variant>
        <vt:i4>1835018</vt:i4>
      </vt:variant>
      <vt:variant>
        <vt:i4>356</vt:i4>
      </vt:variant>
      <vt:variant>
        <vt:i4>0</vt:i4>
      </vt:variant>
      <vt:variant>
        <vt:i4>5</vt:i4>
      </vt:variant>
      <vt:variant>
        <vt:lpwstr/>
      </vt:variant>
      <vt:variant>
        <vt:lpwstr>_Toc447107891</vt:lpwstr>
      </vt:variant>
      <vt:variant>
        <vt:i4>1835019</vt:i4>
      </vt:variant>
      <vt:variant>
        <vt:i4>350</vt:i4>
      </vt:variant>
      <vt:variant>
        <vt:i4>0</vt:i4>
      </vt:variant>
      <vt:variant>
        <vt:i4>5</vt:i4>
      </vt:variant>
      <vt:variant>
        <vt:lpwstr/>
      </vt:variant>
      <vt:variant>
        <vt:lpwstr>_Toc447107890</vt:lpwstr>
      </vt:variant>
      <vt:variant>
        <vt:i4>1900546</vt:i4>
      </vt:variant>
      <vt:variant>
        <vt:i4>344</vt:i4>
      </vt:variant>
      <vt:variant>
        <vt:i4>0</vt:i4>
      </vt:variant>
      <vt:variant>
        <vt:i4>5</vt:i4>
      </vt:variant>
      <vt:variant>
        <vt:lpwstr/>
      </vt:variant>
      <vt:variant>
        <vt:lpwstr>_Toc447107889</vt:lpwstr>
      </vt:variant>
      <vt:variant>
        <vt:i4>1900547</vt:i4>
      </vt:variant>
      <vt:variant>
        <vt:i4>338</vt:i4>
      </vt:variant>
      <vt:variant>
        <vt:i4>0</vt:i4>
      </vt:variant>
      <vt:variant>
        <vt:i4>5</vt:i4>
      </vt:variant>
      <vt:variant>
        <vt:lpwstr/>
      </vt:variant>
      <vt:variant>
        <vt:lpwstr>_Toc447107888</vt:lpwstr>
      </vt:variant>
      <vt:variant>
        <vt:i4>1900556</vt:i4>
      </vt:variant>
      <vt:variant>
        <vt:i4>332</vt:i4>
      </vt:variant>
      <vt:variant>
        <vt:i4>0</vt:i4>
      </vt:variant>
      <vt:variant>
        <vt:i4>5</vt:i4>
      </vt:variant>
      <vt:variant>
        <vt:lpwstr/>
      </vt:variant>
      <vt:variant>
        <vt:lpwstr>_Toc447107887</vt:lpwstr>
      </vt:variant>
      <vt:variant>
        <vt:i4>1900557</vt:i4>
      </vt:variant>
      <vt:variant>
        <vt:i4>326</vt:i4>
      </vt:variant>
      <vt:variant>
        <vt:i4>0</vt:i4>
      </vt:variant>
      <vt:variant>
        <vt:i4>5</vt:i4>
      </vt:variant>
      <vt:variant>
        <vt:lpwstr/>
      </vt:variant>
      <vt:variant>
        <vt:lpwstr>_Toc447107886</vt:lpwstr>
      </vt:variant>
      <vt:variant>
        <vt:i4>1900558</vt:i4>
      </vt:variant>
      <vt:variant>
        <vt:i4>320</vt:i4>
      </vt:variant>
      <vt:variant>
        <vt:i4>0</vt:i4>
      </vt:variant>
      <vt:variant>
        <vt:i4>5</vt:i4>
      </vt:variant>
      <vt:variant>
        <vt:lpwstr/>
      </vt:variant>
      <vt:variant>
        <vt:lpwstr>_Toc447107885</vt:lpwstr>
      </vt:variant>
      <vt:variant>
        <vt:i4>1900559</vt:i4>
      </vt:variant>
      <vt:variant>
        <vt:i4>314</vt:i4>
      </vt:variant>
      <vt:variant>
        <vt:i4>0</vt:i4>
      </vt:variant>
      <vt:variant>
        <vt:i4>5</vt:i4>
      </vt:variant>
      <vt:variant>
        <vt:lpwstr/>
      </vt:variant>
      <vt:variant>
        <vt:lpwstr>_Toc447107884</vt:lpwstr>
      </vt:variant>
      <vt:variant>
        <vt:i4>1900552</vt:i4>
      </vt:variant>
      <vt:variant>
        <vt:i4>308</vt:i4>
      </vt:variant>
      <vt:variant>
        <vt:i4>0</vt:i4>
      </vt:variant>
      <vt:variant>
        <vt:i4>5</vt:i4>
      </vt:variant>
      <vt:variant>
        <vt:lpwstr/>
      </vt:variant>
      <vt:variant>
        <vt:lpwstr>_Toc447107883</vt:lpwstr>
      </vt:variant>
      <vt:variant>
        <vt:i4>1900553</vt:i4>
      </vt:variant>
      <vt:variant>
        <vt:i4>302</vt:i4>
      </vt:variant>
      <vt:variant>
        <vt:i4>0</vt:i4>
      </vt:variant>
      <vt:variant>
        <vt:i4>5</vt:i4>
      </vt:variant>
      <vt:variant>
        <vt:lpwstr/>
      </vt:variant>
      <vt:variant>
        <vt:lpwstr>_Toc447107882</vt:lpwstr>
      </vt:variant>
      <vt:variant>
        <vt:i4>1900554</vt:i4>
      </vt:variant>
      <vt:variant>
        <vt:i4>296</vt:i4>
      </vt:variant>
      <vt:variant>
        <vt:i4>0</vt:i4>
      </vt:variant>
      <vt:variant>
        <vt:i4>5</vt:i4>
      </vt:variant>
      <vt:variant>
        <vt:lpwstr/>
      </vt:variant>
      <vt:variant>
        <vt:lpwstr>_Toc447107881</vt:lpwstr>
      </vt:variant>
      <vt:variant>
        <vt:i4>1900555</vt:i4>
      </vt:variant>
      <vt:variant>
        <vt:i4>290</vt:i4>
      </vt:variant>
      <vt:variant>
        <vt:i4>0</vt:i4>
      </vt:variant>
      <vt:variant>
        <vt:i4>5</vt:i4>
      </vt:variant>
      <vt:variant>
        <vt:lpwstr/>
      </vt:variant>
      <vt:variant>
        <vt:lpwstr>_Toc447107880</vt:lpwstr>
      </vt:variant>
      <vt:variant>
        <vt:i4>1179650</vt:i4>
      </vt:variant>
      <vt:variant>
        <vt:i4>284</vt:i4>
      </vt:variant>
      <vt:variant>
        <vt:i4>0</vt:i4>
      </vt:variant>
      <vt:variant>
        <vt:i4>5</vt:i4>
      </vt:variant>
      <vt:variant>
        <vt:lpwstr/>
      </vt:variant>
      <vt:variant>
        <vt:lpwstr>_Toc447107879</vt:lpwstr>
      </vt:variant>
      <vt:variant>
        <vt:i4>1179651</vt:i4>
      </vt:variant>
      <vt:variant>
        <vt:i4>278</vt:i4>
      </vt:variant>
      <vt:variant>
        <vt:i4>0</vt:i4>
      </vt:variant>
      <vt:variant>
        <vt:i4>5</vt:i4>
      </vt:variant>
      <vt:variant>
        <vt:lpwstr/>
      </vt:variant>
      <vt:variant>
        <vt:lpwstr>_Toc447107878</vt:lpwstr>
      </vt:variant>
      <vt:variant>
        <vt:i4>1179660</vt:i4>
      </vt:variant>
      <vt:variant>
        <vt:i4>272</vt:i4>
      </vt:variant>
      <vt:variant>
        <vt:i4>0</vt:i4>
      </vt:variant>
      <vt:variant>
        <vt:i4>5</vt:i4>
      </vt:variant>
      <vt:variant>
        <vt:lpwstr/>
      </vt:variant>
      <vt:variant>
        <vt:lpwstr>_Toc447107877</vt:lpwstr>
      </vt:variant>
      <vt:variant>
        <vt:i4>1179661</vt:i4>
      </vt:variant>
      <vt:variant>
        <vt:i4>266</vt:i4>
      </vt:variant>
      <vt:variant>
        <vt:i4>0</vt:i4>
      </vt:variant>
      <vt:variant>
        <vt:i4>5</vt:i4>
      </vt:variant>
      <vt:variant>
        <vt:lpwstr/>
      </vt:variant>
      <vt:variant>
        <vt:lpwstr>_Toc447107876</vt:lpwstr>
      </vt:variant>
      <vt:variant>
        <vt:i4>1179662</vt:i4>
      </vt:variant>
      <vt:variant>
        <vt:i4>260</vt:i4>
      </vt:variant>
      <vt:variant>
        <vt:i4>0</vt:i4>
      </vt:variant>
      <vt:variant>
        <vt:i4>5</vt:i4>
      </vt:variant>
      <vt:variant>
        <vt:lpwstr/>
      </vt:variant>
      <vt:variant>
        <vt:lpwstr>_Toc447107875</vt:lpwstr>
      </vt:variant>
      <vt:variant>
        <vt:i4>1179663</vt:i4>
      </vt:variant>
      <vt:variant>
        <vt:i4>254</vt:i4>
      </vt:variant>
      <vt:variant>
        <vt:i4>0</vt:i4>
      </vt:variant>
      <vt:variant>
        <vt:i4>5</vt:i4>
      </vt:variant>
      <vt:variant>
        <vt:lpwstr/>
      </vt:variant>
      <vt:variant>
        <vt:lpwstr>_Toc447107874</vt:lpwstr>
      </vt:variant>
      <vt:variant>
        <vt:i4>1179656</vt:i4>
      </vt:variant>
      <vt:variant>
        <vt:i4>248</vt:i4>
      </vt:variant>
      <vt:variant>
        <vt:i4>0</vt:i4>
      </vt:variant>
      <vt:variant>
        <vt:i4>5</vt:i4>
      </vt:variant>
      <vt:variant>
        <vt:lpwstr/>
      </vt:variant>
      <vt:variant>
        <vt:lpwstr>_Toc447107873</vt:lpwstr>
      </vt:variant>
      <vt:variant>
        <vt:i4>1179657</vt:i4>
      </vt:variant>
      <vt:variant>
        <vt:i4>242</vt:i4>
      </vt:variant>
      <vt:variant>
        <vt:i4>0</vt:i4>
      </vt:variant>
      <vt:variant>
        <vt:i4>5</vt:i4>
      </vt:variant>
      <vt:variant>
        <vt:lpwstr/>
      </vt:variant>
      <vt:variant>
        <vt:lpwstr>_Toc447107872</vt:lpwstr>
      </vt:variant>
      <vt:variant>
        <vt:i4>1179658</vt:i4>
      </vt:variant>
      <vt:variant>
        <vt:i4>236</vt:i4>
      </vt:variant>
      <vt:variant>
        <vt:i4>0</vt:i4>
      </vt:variant>
      <vt:variant>
        <vt:i4>5</vt:i4>
      </vt:variant>
      <vt:variant>
        <vt:lpwstr/>
      </vt:variant>
      <vt:variant>
        <vt:lpwstr>_Toc447107871</vt:lpwstr>
      </vt:variant>
      <vt:variant>
        <vt:i4>1179659</vt:i4>
      </vt:variant>
      <vt:variant>
        <vt:i4>230</vt:i4>
      </vt:variant>
      <vt:variant>
        <vt:i4>0</vt:i4>
      </vt:variant>
      <vt:variant>
        <vt:i4>5</vt:i4>
      </vt:variant>
      <vt:variant>
        <vt:lpwstr/>
      </vt:variant>
      <vt:variant>
        <vt:lpwstr>_Toc447107870</vt:lpwstr>
      </vt:variant>
      <vt:variant>
        <vt:i4>1245186</vt:i4>
      </vt:variant>
      <vt:variant>
        <vt:i4>224</vt:i4>
      </vt:variant>
      <vt:variant>
        <vt:i4>0</vt:i4>
      </vt:variant>
      <vt:variant>
        <vt:i4>5</vt:i4>
      </vt:variant>
      <vt:variant>
        <vt:lpwstr/>
      </vt:variant>
      <vt:variant>
        <vt:lpwstr>_Toc447107869</vt:lpwstr>
      </vt:variant>
      <vt:variant>
        <vt:i4>1245187</vt:i4>
      </vt:variant>
      <vt:variant>
        <vt:i4>218</vt:i4>
      </vt:variant>
      <vt:variant>
        <vt:i4>0</vt:i4>
      </vt:variant>
      <vt:variant>
        <vt:i4>5</vt:i4>
      </vt:variant>
      <vt:variant>
        <vt:lpwstr/>
      </vt:variant>
      <vt:variant>
        <vt:lpwstr>_Toc447107868</vt:lpwstr>
      </vt:variant>
      <vt:variant>
        <vt:i4>1245196</vt:i4>
      </vt:variant>
      <vt:variant>
        <vt:i4>212</vt:i4>
      </vt:variant>
      <vt:variant>
        <vt:i4>0</vt:i4>
      </vt:variant>
      <vt:variant>
        <vt:i4>5</vt:i4>
      </vt:variant>
      <vt:variant>
        <vt:lpwstr/>
      </vt:variant>
      <vt:variant>
        <vt:lpwstr>_Toc447107867</vt:lpwstr>
      </vt:variant>
      <vt:variant>
        <vt:i4>1245197</vt:i4>
      </vt:variant>
      <vt:variant>
        <vt:i4>206</vt:i4>
      </vt:variant>
      <vt:variant>
        <vt:i4>0</vt:i4>
      </vt:variant>
      <vt:variant>
        <vt:i4>5</vt:i4>
      </vt:variant>
      <vt:variant>
        <vt:lpwstr/>
      </vt:variant>
      <vt:variant>
        <vt:lpwstr>_Toc447107866</vt:lpwstr>
      </vt:variant>
      <vt:variant>
        <vt:i4>1245198</vt:i4>
      </vt:variant>
      <vt:variant>
        <vt:i4>200</vt:i4>
      </vt:variant>
      <vt:variant>
        <vt:i4>0</vt:i4>
      </vt:variant>
      <vt:variant>
        <vt:i4>5</vt:i4>
      </vt:variant>
      <vt:variant>
        <vt:lpwstr/>
      </vt:variant>
      <vt:variant>
        <vt:lpwstr>_Toc447107865</vt:lpwstr>
      </vt:variant>
      <vt:variant>
        <vt:i4>1245199</vt:i4>
      </vt:variant>
      <vt:variant>
        <vt:i4>194</vt:i4>
      </vt:variant>
      <vt:variant>
        <vt:i4>0</vt:i4>
      </vt:variant>
      <vt:variant>
        <vt:i4>5</vt:i4>
      </vt:variant>
      <vt:variant>
        <vt:lpwstr/>
      </vt:variant>
      <vt:variant>
        <vt:lpwstr>_Toc447107864</vt:lpwstr>
      </vt:variant>
      <vt:variant>
        <vt:i4>1245192</vt:i4>
      </vt:variant>
      <vt:variant>
        <vt:i4>188</vt:i4>
      </vt:variant>
      <vt:variant>
        <vt:i4>0</vt:i4>
      </vt:variant>
      <vt:variant>
        <vt:i4>5</vt:i4>
      </vt:variant>
      <vt:variant>
        <vt:lpwstr/>
      </vt:variant>
      <vt:variant>
        <vt:lpwstr>_Toc447107863</vt:lpwstr>
      </vt:variant>
      <vt:variant>
        <vt:i4>1245193</vt:i4>
      </vt:variant>
      <vt:variant>
        <vt:i4>182</vt:i4>
      </vt:variant>
      <vt:variant>
        <vt:i4>0</vt:i4>
      </vt:variant>
      <vt:variant>
        <vt:i4>5</vt:i4>
      </vt:variant>
      <vt:variant>
        <vt:lpwstr/>
      </vt:variant>
      <vt:variant>
        <vt:lpwstr>_Toc447107862</vt:lpwstr>
      </vt:variant>
      <vt:variant>
        <vt:i4>1245194</vt:i4>
      </vt:variant>
      <vt:variant>
        <vt:i4>176</vt:i4>
      </vt:variant>
      <vt:variant>
        <vt:i4>0</vt:i4>
      </vt:variant>
      <vt:variant>
        <vt:i4>5</vt:i4>
      </vt:variant>
      <vt:variant>
        <vt:lpwstr/>
      </vt:variant>
      <vt:variant>
        <vt:lpwstr>_Toc447107861</vt:lpwstr>
      </vt:variant>
      <vt:variant>
        <vt:i4>1245195</vt:i4>
      </vt:variant>
      <vt:variant>
        <vt:i4>170</vt:i4>
      </vt:variant>
      <vt:variant>
        <vt:i4>0</vt:i4>
      </vt:variant>
      <vt:variant>
        <vt:i4>5</vt:i4>
      </vt:variant>
      <vt:variant>
        <vt:lpwstr/>
      </vt:variant>
      <vt:variant>
        <vt:lpwstr>_Toc447107860</vt:lpwstr>
      </vt:variant>
      <vt:variant>
        <vt:i4>1048578</vt:i4>
      </vt:variant>
      <vt:variant>
        <vt:i4>164</vt:i4>
      </vt:variant>
      <vt:variant>
        <vt:i4>0</vt:i4>
      </vt:variant>
      <vt:variant>
        <vt:i4>5</vt:i4>
      </vt:variant>
      <vt:variant>
        <vt:lpwstr/>
      </vt:variant>
      <vt:variant>
        <vt:lpwstr>_Toc447107859</vt:lpwstr>
      </vt:variant>
      <vt:variant>
        <vt:i4>1048579</vt:i4>
      </vt:variant>
      <vt:variant>
        <vt:i4>158</vt:i4>
      </vt:variant>
      <vt:variant>
        <vt:i4>0</vt:i4>
      </vt:variant>
      <vt:variant>
        <vt:i4>5</vt:i4>
      </vt:variant>
      <vt:variant>
        <vt:lpwstr/>
      </vt:variant>
      <vt:variant>
        <vt:lpwstr>_Toc447107858</vt:lpwstr>
      </vt:variant>
      <vt:variant>
        <vt:i4>1048588</vt:i4>
      </vt:variant>
      <vt:variant>
        <vt:i4>152</vt:i4>
      </vt:variant>
      <vt:variant>
        <vt:i4>0</vt:i4>
      </vt:variant>
      <vt:variant>
        <vt:i4>5</vt:i4>
      </vt:variant>
      <vt:variant>
        <vt:lpwstr/>
      </vt:variant>
      <vt:variant>
        <vt:lpwstr>_Toc447107857</vt:lpwstr>
      </vt:variant>
      <vt:variant>
        <vt:i4>1048589</vt:i4>
      </vt:variant>
      <vt:variant>
        <vt:i4>146</vt:i4>
      </vt:variant>
      <vt:variant>
        <vt:i4>0</vt:i4>
      </vt:variant>
      <vt:variant>
        <vt:i4>5</vt:i4>
      </vt:variant>
      <vt:variant>
        <vt:lpwstr/>
      </vt:variant>
      <vt:variant>
        <vt:lpwstr>_Toc447107856</vt:lpwstr>
      </vt:variant>
      <vt:variant>
        <vt:i4>1048590</vt:i4>
      </vt:variant>
      <vt:variant>
        <vt:i4>140</vt:i4>
      </vt:variant>
      <vt:variant>
        <vt:i4>0</vt:i4>
      </vt:variant>
      <vt:variant>
        <vt:i4>5</vt:i4>
      </vt:variant>
      <vt:variant>
        <vt:lpwstr/>
      </vt:variant>
      <vt:variant>
        <vt:lpwstr>_Toc447107855</vt:lpwstr>
      </vt:variant>
      <vt:variant>
        <vt:i4>1048591</vt:i4>
      </vt:variant>
      <vt:variant>
        <vt:i4>134</vt:i4>
      </vt:variant>
      <vt:variant>
        <vt:i4>0</vt:i4>
      </vt:variant>
      <vt:variant>
        <vt:i4>5</vt:i4>
      </vt:variant>
      <vt:variant>
        <vt:lpwstr/>
      </vt:variant>
      <vt:variant>
        <vt:lpwstr>_Toc447107854</vt:lpwstr>
      </vt:variant>
      <vt:variant>
        <vt:i4>1048584</vt:i4>
      </vt:variant>
      <vt:variant>
        <vt:i4>128</vt:i4>
      </vt:variant>
      <vt:variant>
        <vt:i4>0</vt:i4>
      </vt:variant>
      <vt:variant>
        <vt:i4>5</vt:i4>
      </vt:variant>
      <vt:variant>
        <vt:lpwstr/>
      </vt:variant>
      <vt:variant>
        <vt:lpwstr>_Toc447107853</vt:lpwstr>
      </vt:variant>
      <vt:variant>
        <vt:i4>1048585</vt:i4>
      </vt:variant>
      <vt:variant>
        <vt:i4>122</vt:i4>
      </vt:variant>
      <vt:variant>
        <vt:i4>0</vt:i4>
      </vt:variant>
      <vt:variant>
        <vt:i4>5</vt:i4>
      </vt:variant>
      <vt:variant>
        <vt:lpwstr/>
      </vt:variant>
      <vt:variant>
        <vt:lpwstr>_Toc447107852</vt:lpwstr>
      </vt:variant>
      <vt:variant>
        <vt:i4>1048586</vt:i4>
      </vt:variant>
      <vt:variant>
        <vt:i4>116</vt:i4>
      </vt:variant>
      <vt:variant>
        <vt:i4>0</vt:i4>
      </vt:variant>
      <vt:variant>
        <vt:i4>5</vt:i4>
      </vt:variant>
      <vt:variant>
        <vt:lpwstr/>
      </vt:variant>
      <vt:variant>
        <vt:lpwstr>_Toc447107851</vt:lpwstr>
      </vt:variant>
      <vt:variant>
        <vt:i4>1048587</vt:i4>
      </vt:variant>
      <vt:variant>
        <vt:i4>110</vt:i4>
      </vt:variant>
      <vt:variant>
        <vt:i4>0</vt:i4>
      </vt:variant>
      <vt:variant>
        <vt:i4>5</vt:i4>
      </vt:variant>
      <vt:variant>
        <vt:lpwstr/>
      </vt:variant>
      <vt:variant>
        <vt:lpwstr>_Toc447107850</vt:lpwstr>
      </vt:variant>
      <vt:variant>
        <vt:i4>1114114</vt:i4>
      </vt:variant>
      <vt:variant>
        <vt:i4>104</vt:i4>
      </vt:variant>
      <vt:variant>
        <vt:i4>0</vt:i4>
      </vt:variant>
      <vt:variant>
        <vt:i4>5</vt:i4>
      </vt:variant>
      <vt:variant>
        <vt:lpwstr/>
      </vt:variant>
      <vt:variant>
        <vt:lpwstr>_Toc447107849</vt:lpwstr>
      </vt:variant>
      <vt:variant>
        <vt:i4>1114115</vt:i4>
      </vt:variant>
      <vt:variant>
        <vt:i4>98</vt:i4>
      </vt:variant>
      <vt:variant>
        <vt:i4>0</vt:i4>
      </vt:variant>
      <vt:variant>
        <vt:i4>5</vt:i4>
      </vt:variant>
      <vt:variant>
        <vt:lpwstr/>
      </vt:variant>
      <vt:variant>
        <vt:lpwstr>_Toc447107848</vt:lpwstr>
      </vt:variant>
      <vt:variant>
        <vt:i4>1114124</vt:i4>
      </vt:variant>
      <vt:variant>
        <vt:i4>92</vt:i4>
      </vt:variant>
      <vt:variant>
        <vt:i4>0</vt:i4>
      </vt:variant>
      <vt:variant>
        <vt:i4>5</vt:i4>
      </vt:variant>
      <vt:variant>
        <vt:lpwstr/>
      </vt:variant>
      <vt:variant>
        <vt:lpwstr>_Toc447107847</vt:lpwstr>
      </vt:variant>
      <vt:variant>
        <vt:i4>1114125</vt:i4>
      </vt:variant>
      <vt:variant>
        <vt:i4>86</vt:i4>
      </vt:variant>
      <vt:variant>
        <vt:i4>0</vt:i4>
      </vt:variant>
      <vt:variant>
        <vt:i4>5</vt:i4>
      </vt:variant>
      <vt:variant>
        <vt:lpwstr/>
      </vt:variant>
      <vt:variant>
        <vt:lpwstr>_Toc447107846</vt:lpwstr>
      </vt:variant>
      <vt:variant>
        <vt:i4>1114126</vt:i4>
      </vt:variant>
      <vt:variant>
        <vt:i4>80</vt:i4>
      </vt:variant>
      <vt:variant>
        <vt:i4>0</vt:i4>
      </vt:variant>
      <vt:variant>
        <vt:i4>5</vt:i4>
      </vt:variant>
      <vt:variant>
        <vt:lpwstr/>
      </vt:variant>
      <vt:variant>
        <vt:lpwstr>_Toc447107845</vt:lpwstr>
      </vt:variant>
      <vt:variant>
        <vt:i4>1114127</vt:i4>
      </vt:variant>
      <vt:variant>
        <vt:i4>74</vt:i4>
      </vt:variant>
      <vt:variant>
        <vt:i4>0</vt:i4>
      </vt:variant>
      <vt:variant>
        <vt:i4>5</vt:i4>
      </vt:variant>
      <vt:variant>
        <vt:lpwstr/>
      </vt:variant>
      <vt:variant>
        <vt:lpwstr>_Toc447107844</vt:lpwstr>
      </vt:variant>
      <vt:variant>
        <vt:i4>1114120</vt:i4>
      </vt:variant>
      <vt:variant>
        <vt:i4>68</vt:i4>
      </vt:variant>
      <vt:variant>
        <vt:i4>0</vt:i4>
      </vt:variant>
      <vt:variant>
        <vt:i4>5</vt:i4>
      </vt:variant>
      <vt:variant>
        <vt:lpwstr/>
      </vt:variant>
      <vt:variant>
        <vt:lpwstr>_Toc447107843</vt:lpwstr>
      </vt:variant>
      <vt:variant>
        <vt:i4>1114121</vt:i4>
      </vt:variant>
      <vt:variant>
        <vt:i4>62</vt:i4>
      </vt:variant>
      <vt:variant>
        <vt:i4>0</vt:i4>
      </vt:variant>
      <vt:variant>
        <vt:i4>5</vt:i4>
      </vt:variant>
      <vt:variant>
        <vt:lpwstr/>
      </vt:variant>
      <vt:variant>
        <vt:lpwstr>_Toc447107842</vt:lpwstr>
      </vt:variant>
      <vt:variant>
        <vt:i4>1114122</vt:i4>
      </vt:variant>
      <vt:variant>
        <vt:i4>56</vt:i4>
      </vt:variant>
      <vt:variant>
        <vt:i4>0</vt:i4>
      </vt:variant>
      <vt:variant>
        <vt:i4>5</vt:i4>
      </vt:variant>
      <vt:variant>
        <vt:lpwstr/>
      </vt:variant>
      <vt:variant>
        <vt:lpwstr>_Toc447107841</vt:lpwstr>
      </vt:variant>
      <vt:variant>
        <vt:i4>1114123</vt:i4>
      </vt:variant>
      <vt:variant>
        <vt:i4>50</vt:i4>
      </vt:variant>
      <vt:variant>
        <vt:i4>0</vt:i4>
      </vt:variant>
      <vt:variant>
        <vt:i4>5</vt:i4>
      </vt:variant>
      <vt:variant>
        <vt:lpwstr/>
      </vt:variant>
      <vt:variant>
        <vt:lpwstr>_Toc447107840</vt:lpwstr>
      </vt:variant>
      <vt:variant>
        <vt:i4>1441794</vt:i4>
      </vt:variant>
      <vt:variant>
        <vt:i4>44</vt:i4>
      </vt:variant>
      <vt:variant>
        <vt:i4>0</vt:i4>
      </vt:variant>
      <vt:variant>
        <vt:i4>5</vt:i4>
      </vt:variant>
      <vt:variant>
        <vt:lpwstr/>
      </vt:variant>
      <vt:variant>
        <vt:lpwstr>_Toc447107839</vt:lpwstr>
      </vt:variant>
      <vt:variant>
        <vt:i4>1441795</vt:i4>
      </vt:variant>
      <vt:variant>
        <vt:i4>38</vt:i4>
      </vt:variant>
      <vt:variant>
        <vt:i4>0</vt:i4>
      </vt:variant>
      <vt:variant>
        <vt:i4>5</vt:i4>
      </vt:variant>
      <vt:variant>
        <vt:lpwstr/>
      </vt:variant>
      <vt:variant>
        <vt:lpwstr>_Toc447107838</vt:lpwstr>
      </vt:variant>
      <vt:variant>
        <vt:i4>1441804</vt:i4>
      </vt:variant>
      <vt:variant>
        <vt:i4>32</vt:i4>
      </vt:variant>
      <vt:variant>
        <vt:i4>0</vt:i4>
      </vt:variant>
      <vt:variant>
        <vt:i4>5</vt:i4>
      </vt:variant>
      <vt:variant>
        <vt:lpwstr/>
      </vt:variant>
      <vt:variant>
        <vt:lpwstr>_Toc447107837</vt:lpwstr>
      </vt:variant>
      <vt:variant>
        <vt:i4>1441805</vt:i4>
      </vt:variant>
      <vt:variant>
        <vt:i4>26</vt:i4>
      </vt:variant>
      <vt:variant>
        <vt:i4>0</vt:i4>
      </vt:variant>
      <vt:variant>
        <vt:i4>5</vt:i4>
      </vt:variant>
      <vt:variant>
        <vt:lpwstr/>
      </vt:variant>
      <vt:variant>
        <vt:lpwstr>_Toc447107836</vt:lpwstr>
      </vt:variant>
      <vt:variant>
        <vt:i4>1441806</vt:i4>
      </vt:variant>
      <vt:variant>
        <vt:i4>20</vt:i4>
      </vt:variant>
      <vt:variant>
        <vt:i4>0</vt:i4>
      </vt:variant>
      <vt:variant>
        <vt:i4>5</vt:i4>
      </vt:variant>
      <vt:variant>
        <vt:lpwstr/>
      </vt:variant>
      <vt:variant>
        <vt:lpwstr>_Toc447107835</vt:lpwstr>
      </vt:variant>
      <vt:variant>
        <vt:i4>1441807</vt:i4>
      </vt:variant>
      <vt:variant>
        <vt:i4>14</vt:i4>
      </vt:variant>
      <vt:variant>
        <vt:i4>0</vt:i4>
      </vt:variant>
      <vt:variant>
        <vt:i4>5</vt:i4>
      </vt:variant>
      <vt:variant>
        <vt:lpwstr/>
      </vt:variant>
      <vt:variant>
        <vt:lpwstr>_Toc447107834</vt:lpwstr>
      </vt:variant>
      <vt:variant>
        <vt:i4>1441800</vt:i4>
      </vt:variant>
      <vt:variant>
        <vt:i4>8</vt:i4>
      </vt:variant>
      <vt:variant>
        <vt:i4>0</vt:i4>
      </vt:variant>
      <vt:variant>
        <vt:i4>5</vt:i4>
      </vt:variant>
      <vt:variant>
        <vt:lpwstr/>
      </vt:variant>
      <vt:variant>
        <vt:lpwstr>_Toc447107833</vt:lpwstr>
      </vt:variant>
      <vt:variant>
        <vt:i4>1441801</vt:i4>
      </vt:variant>
      <vt:variant>
        <vt:i4>2</vt:i4>
      </vt:variant>
      <vt:variant>
        <vt:i4>0</vt:i4>
      </vt:variant>
      <vt:variant>
        <vt:i4>5</vt:i4>
      </vt:variant>
      <vt:variant>
        <vt:lpwstr/>
      </vt:variant>
      <vt:variant>
        <vt:lpwstr>_Toc447107832</vt:lpwstr>
      </vt:variant>
      <vt:variant>
        <vt:i4>6815844</vt:i4>
      </vt:variant>
      <vt:variant>
        <vt:i4>66783</vt:i4>
      </vt:variant>
      <vt:variant>
        <vt:i4>1025</vt:i4>
      </vt:variant>
      <vt:variant>
        <vt:i4>1</vt:i4>
      </vt:variant>
      <vt:variant>
        <vt:lpwstr>screen</vt:lpwstr>
      </vt:variant>
      <vt:variant>
        <vt:lpwstr/>
      </vt:variant>
      <vt:variant>
        <vt:i4>589913</vt:i4>
      </vt:variant>
      <vt:variant>
        <vt:i4>89945</vt:i4>
      </vt:variant>
      <vt:variant>
        <vt:i4>1026</vt:i4>
      </vt:variant>
      <vt:variant>
        <vt:i4>1</vt:i4>
      </vt:variant>
      <vt:variant>
        <vt:lpwstr>J0293828</vt:lpwstr>
      </vt:variant>
      <vt:variant>
        <vt:lpwstr/>
      </vt:variant>
      <vt:variant>
        <vt:i4>589913</vt:i4>
      </vt:variant>
      <vt:variant>
        <vt:i4>89962</vt:i4>
      </vt:variant>
      <vt:variant>
        <vt:i4>1027</vt:i4>
      </vt:variant>
      <vt:variant>
        <vt:i4>1</vt:i4>
      </vt:variant>
      <vt:variant>
        <vt:lpwstr>J0293828</vt:lpwstr>
      </vt:variant>
      <vt:variant>
        <vt:lpwstr/>
      </vt:variant>
      <vt:variant>
        <vt:i4>5242928</vt:i4>
      </vt:variant>
      <vt:variant>
        <vt:i4>89979</vt:i4>
      </vt:variant>
      <vt:variant>
        <vt:i4>1028</vt:i4>
      </vt:variant>
      <vt:variant>
        <vt:i4>1</vt:i4>
      </vt:variant>
      <vt:variant>
        <vt:lpwstr>MCj04248180000[1]</vt:lpwstr>
      </vt:variant>
      <vt:variant>
        <vt:lpwstr/>
      </vt:variant>
      <vt:variant>
        <vt:i4>5242928</vt:i4>
      </vt:variant>
      <vt:variant>
        <vt:i4>89982</vt:i4>
      </vt:variant>
      <vt:variant>
        <vt:i4>1029</vt:i4>
      </vt:variant>
      <vt:variant>
        <vt:i4>1</vt:i4>
      </vt:variant>
      <vt:variant>
        <vt:lpwstr>MCj04248180000[1]</vt:lpwstr>
      </vt:variant>
      <vt:variant>
        <vt:lpwstr/>
      </vt:variant>
      <vt:variant>
        <vt:i4>5242928</vt:i4>
      </vt:variant>
      <vt:variant>
        <vt:i4>89985</vt:i4>
      </vt:variant>
      <vt:variant>
        <vt:i4>1030</vt:i4>
      </vt:variant>
      <vt:variant>
        <vt:i4>1</vt:i4>
      </vt:variant>
      <vt:variant>
        <vt:lpwstr>MCj04248180000[1]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2</cp:revision>
  <cp:lastPrinted>2016-03-28T18:48:00Z</cp:lastPrinted>
  <dcterms:created xsi:type="dcterms:W3CDTF">2021-05-04T19:28:00Z</dcterms:created>
  <dcterms:modified xsi:type="dcterms:W3CDTF">2021-05-04T19:28:00Z</dcterms:modified>
</cp:coreProperties>
</file>