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CC44C" w14:textId="5716290E" w:rsidR="005E4F6C" w:rsidRDefault="004249D6">
      <w:pPr>
        <w:rPr>
          <w:rFonts w:ascii="微软雅黑" w:eastAsia="微软雅黑" w:hAnsi="微软雅黑"/>
          <w:color w:val="222222"/>
          <w:sz w:val="23"/>
          <w:szCs w:val="23"/>
          <w:shd w:val="clear" w:color="auto" w:fill="FFFFFF"/>
        </w:rPr>
      </w:pPr>
      <w:r>
        <w:rPr>
          <w:rFonts w:ascii="微软雅黑" w:eastAsia="微软雅黑" w:hAnsi="微软雅黑" w:hint="eastAsia"/>
          <w:color w:val="222222"/>
          <w:sz w:val="23"/>
          <w:szCs w:val="23"/>
          <w:shd w:val="clear" w:color="auto" w:fill="FFFFFF"/>
        </w:rPr>
        <w:t>我们目前一直使用的纹理有三个颜色分量：红、绿、蓝。但一些材质会有一个内嵌的alpha通道，对每个纹素(Texel)都包含了一个</w:t>
      </w:r>
      <w:r>
        <w:t>alpha</w:t>
      </w:r>
      <w:r>
        <w:rPr>
          <w:rFonts w:ascii="微软雅黑" w:eastAsia="微软雅黑" w:hAnsi="微软雅黑" w:hint="eastAsia"/>
          <w:color w:val="222222"/>
          <w:sz w:val="23"/>
          <w:szCs w:val="23"/>
          <w:shd w:val="clear" w:color="auto" w:fill="FFFFFF"/>
        </w:rPr>
        <w:t>值。这个alpha值精确地告诉我们纹理各个部分的透明度。</w:t>
      </w:r>
    </w:p>
    <w:p w14:paraId="0831DDC6" w14:textId="7C15A6AE" w:rsidR="004249D6" w:rsidRDefault="004249D6">
      <w:pPr>
        <w:rPr>
          <w:rFonts w:ascii="微软雅黑" w:eastAsia="微软雅黑" w:hAnsi="微软雅黑"/>
          <w:color w:val="222222"/>
          <w:sz w:val="23"/>
          <w:szCs w:val="23"/>
          <w:shd w:val="clear" w:color="auto" w:fill="FFFFFF"/>
        </w:rPr>
      </w:pPr>
    </w:p>
    <w:p w14:paraId="65A8526D" w14:textId="7DDE0DDA" w:rsidR="004249D6" w:rsidRDefault="004249D6">
      <w:pPr>
        <w:rPr>
          <w:rFonts w:ascii="微软雅黑" w:eastAsia="微软雅黑" w:hAnsi="微软雅黑"/>
          <w:color w:val="222222"/>
          <w:sz w:val="23"/>
          <w:szCs w:val="23"/>
          <w:shd w:val="clear" w:color="auto" w:fill="FFFFFF"/>
        </w:rPr>
      </w:pPr>
      <w:r>
        <w:rPr>
          <w:rFonts w:ascii="微软雅黑" w:eastAsia="微软雅黑" w:hAnsi="微软雅黑" w:hint="eastAsia"/>
          <w:color w:val="222222"/>
          <w:sz w:val="23"/>
          <w:szCs w:val="23"/>
          <w:shd w:val="clear" w:color="auto" w:fill="FFFFFF"/>
        </w:rPr>
        <w:t>GLSL给了我们</w:t>
      </w:r>
      <w:r>
        <w:rPr>
          <w:rStyle w:val="HTML"/>
          <w:rFonts w:ascii="Consolas" w:hAnsi="Consolas"/>
          <w:color w:val="333333"/>
          <w:sz w:val="18"/>
          <w:szCs w:val="18"/>
          <w:bdr w:val="single" w:sz="6" w:space="1" w:color="CCCCCC" w:frame="1"/>
          <w:shd w:val="clear" w:color="auto" w:fill="F8F8F8"/>
        </w:rPr>
        <w:t>discard</w:t>
      </w:r>
      <w:r>
        <w:rPr>
          <w:rFonts w:ascii="微软雅黑" w:eastAsia="微软雅黑" w:hAnsi="微软雅黑" w:hint="eastAsia"/>
          <w:color w:val="222222"/>
          <w:sz w:val="23"/>
          <w:szCs w:val="23"/>
          <w:shd w:val="clear" w:color="auto" w:fill="FFFFFF"/>
        </w:rPr>
        <w:t>命令，一旦被调用，它就会保证片段不会被进一步处理，所以就不会进入颜色缓冲。有了这个指令，我们就能够在片段着色器中检测一个片段的alpha值是否低于某个阈值，如果是的话，则丢弃这个片段，就好像它不存在一样：</w:t>
      </w:r>
    </w:p>
    <w:p w14:paraId="4AC65E2E" w14:textId="3717D976" w:rsidR="004249D6" w:rsidRDefault="004249D6">
      <w:pPr>
        <w:rPr>
          <w:rFonts w:ascii="微软雅黑" w:eastAsia="微软雅黑" w:hAnsi="微软雅黑"/>
          <w:color w:val="222222"/>
          <w:sz w:val="23"/>
          <w:szCs w:val="23"/>
          <w:shd w:val="clear" w:color="auto" w:fill="FFFFFF"/>
        </w:rPr>
      </w:pPr>
    </w:p>
    <w:p w14:paraId="28FE5A09" w14:textId="40D0E0C3" w:rsidR="004249D6" w:rsidRDefault="004249D6">
      <w:pPr>
        <w:rPr>
          <w:rFonts w:ascii="微软雅黑" w:eastAsia="微软雅黑" w:hAnsi="微软雅黑"/>
          <w:color w:val="222222"/>
          <w:sz w:val="23"/>
          <w:szCs w:val="23"/>
          <w:shd w:val="clear" w:color="auto" w:fill="FFFFFF"/>
        </w:rPr>
      </w:pPr>
    </w:p>
    <w:p w14:paraId="284B7C59" w14:textId="6803F256" w:rsidR="004249D6" w:rsidRDefault="004249D6">
      <w:pPr>
        <w:rPr>
          <w:rFonts w:ascii="微软雅黑" w:eastAsia="微软雅黑" w:hAnsi="微软雅黑"/>
          <w:color w:val="222222"/>
          <w:sz w:val="23"/>
          <w:szCs w:val="23"/>
          <w:shd w:val="clear" w:color="auto" w:fill="FFFFFF"/>
        </w:rPr>
      </w:pPr>
      <w:r>
        <w:rPr>
          <w:rFonts w:ascii="微软雅黑" w:eastAsia="微软雅黑" w:hAnsi="微软雅黑" w:hint="eastAsia"/>
          <w:color w:val="222222"/>
          <w:sz w:val="23"/>
          <w:szCs w:val="23"/>
          <w:shd w:val="clear" w:color="auto" w:fill="FFFFFF"/>
        </w:rPr>
        <w:t>要想渲染有多个透明度级别的图像，我们需要启用</w:t>
      </w:r>
      <w:r>
        <w:t>混合</w:t>
      </w:r>
      <w:r>
        <w:rPr>
          <w:rFonts w:ascii="微软雅黑" w:eastAsia="微软雅黑" w:hAnsi="微软雅黑" w:hint="eastAsia"/>
          <w:color w:val="222222"/>
          <w:sz w:val="23"/>
          <w:szCs w:val="23"/>
          <w:shd w:val="clear" w:color="auto" w:fill="FFFFFF"/>
        </w:rPr>
        <w:t>(Blending)。和OpenGL大多数的功能一样，我们可以启用</w:t>
      </w:r>
      <w:r>
        <w:rPr>
          <w:rStyle w:val="HTML0"/>
          <w:rFonts w:ascii="Courier New" w:hAnsi="Courier New" w:cs="Courier New"/>
          <w:i w:val="0"/>
          <w:iCs w:val="0"/>
          <w:color w:val="222277"/>
          <w:sz w:val="23"/>
          <w:szCs w:val="23"/>
          <w:shd w:val="clear" w:color="auto" w:fill="FFFFFF"/>
        </w:rPr>
        <w:t>GL_BLEND</w:t>
      </w:r>
      <w:r>
        <w:rPr>
          <w:rFonts w:ascii="微软雅黑" w:eastAsia="微软雅黑" w:hAnsi="微软雅黑" w:hint="eastAsia"/>
          <w:color w:val="222222"/>
          <w:sz w:val="23"/>
          <w:szCs w:val="23"/>
          <w:shd w:val="clear" w:color="auto" w:fill="FFFFFF"/>
        </w:rPr>
        <w:t>来启用混合：</w:t>
      </w:r>
    </w:p>
    <w:p w14:paraId="7A74C127" w14:textId="5C86B57D" w:rsidR="004249D6" w:rsidRDefault="004249D6">
      <w:pPr>
        <w:rPr>
          <w:rFonts w:ascii="Consolas" w:hAnsi="Consolas"/>
          <w:color w:val="5E6687"/>
          <w:szCs w:val="21"/>
          <w:shd w:val="clear" w:color="auto" w:fill="F5F7FF"/>
        </w:rPr>
      </w:pPr>
      <w:proofErr w:type="spellStart"/>
      <w:r>
        <w:rPr>
          <w:rFonts w:ascii="Consolas" w:hAnsi="Consolas"/>
          <w:color w:val="5E6687"/>
          <w:szCs w:val="21"/>
          <w:shd w:val="clear" w:color="auto" w:fill="F5F7FF"/>
        </w:rPr>
        <w:t>glEnable</w:t>
      </w:r>
      <w:proofErr w:type="spellEnd"/>
      <w:r>
        <w:rPr>
          <w:rFonts w:ascii="Consolas" w:hAnsi="Consolas"/>
          <w:color w:val="5E6687"/>
          <w:szCs w:val="21"/>
          <w:shd w:val="clear" w:color="auto" w:fill="F5F7FF"/>
        </w:rPr>
        <w:t>(GL_BLEND);</w:t>
      </w:r>
    </w:p>
    <w:p w14:paraId="14B91554" w14:textId="2B316EB9" w:rsidR="004249D6" w:rsidRDefault="004249D6">
      <w:r w:rsidRPr="004249D6">
        <w:rPr>
          <w:noProof/>
        </w:rPr>
        <w:drawing>
          <wp:inline distT="0" distB="0" distL="0" distR="0" wp14:anchorId="2FD5ACB8" wp14:editId="06A2B61F">
            <wp:extent cx="5274310" cy="16243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624330"/>
                    </a:xfrm>
                    <a:prstGeom prst="rect">
                      <a:avLst/>
                    </a:prstGeom>
                    <a:noFill/>
                    <a:ln>
                      <a:noFill/>
                    </a:ln>
                  </pic:spPr>
                </pic:pic>
              </a:graphicData>
            </a:graphic>
          </wp:inline>
        </w:drawing>
      </w:r>
    </w:p>
    <w:p w14:paraId="2271702C" w14:textId="1C1496DC" w:rsidR="004249D6" w:rsidRDefault="004249D6"/>
    <w:p w14:paraId="5CEC4A11" w14:textId="6FE24756" w:rsidR="004249D6" w:rsidRDefault="004249D6">
      <w:pPr>
        <w:widowControl/>
        <w:jc w:val="left"/>
      </w:pPr>
      <w:r>
        <w:br w:type="page"/>
      </w:r>
    </w:p>
    <w:p w14:paraId="56D7B44A" w14:textId="3DAB2E2D" w:rsidR="004249D6" w:rsidRDefault="004249D6">
      <w:pPr>
        <w:rPr>
          <w:rFonts w:ascii="微软雅黑" w:eastAsia="微软雅黑" w:hAnsi="微软雅黑"/>
          <w:color w:val="222222"/>
          <w:sz w:val="23"/>
          <w:szCs w:val="23"/>
          <w:shd w:val="clear" w:color="auto" w:fill="FFFFFF"/>
        </w:rPr>
      </w:pPr>
      <w:proofErr w:type="spellStart"/>
      <w:r>
        <w:lastRenderedPageBreak/>
        <w:t>glBlendFunc</w:t>
      </w:r>
      <w:proofErr w:type="spellEnd"/>
      <w:r>
        <w:t>(</w:t>
      </w:r>
      <w:proofErr w:type="spellStart"/>
      <w:r>
        <w:t>GLenum</w:t>
      </w:r>
      <w:proofErr w:type="spellEnd"/>
      <w:r>
        <w:t xml:space="preserve"> </w:t>
      </w:r>
      <w:proofErr w:type="spellStart"/>
      <w:r>
        <w:t>sfactor</w:t>
      </w:r>
      <w:proofErr w:type="spellEnd"/>
      <w:r>
        <w:t xml:space="preserve">, </w:t>
      </w:r>
      <w:proofErr w:type="spellStart"/>
      <w:r>
        <w:t>GLenum</w:t>
      </w:r>
      <w:proofErr w:type="spellEnd"/>
      <w:r>
        <w:t xml:space="preserve"> </w:t>
      </w:r>
      <w:proofErr w:type="spellStart"/>
      <w:r>
        <w:t>dfactor</w:t>
      </w:r>
      <w:proofErr w:type="spellEnd"/>
      <w:r>
        <w:t>)</w:t>
      </w:r>
      <w:r>
        <w:rPr>
          <w:rFonts w:ascii="微软雅黑" w:eastAsia="微软雅黑" w:hAnsi="微软雅黑" w:hint="eastAsia"/>
          <w:color w:val="222222"/>
          <w:sz w:val="23"/>
          <w:szCs w:val="23"/>
          <w:shd w:val="clear" w:color="auto" w:fill="FFFFFF"/>
        </w:rPr>
        <w:t>函数接受两个参数，来设置</w:t>
      </w:r>
      <w:r>
        <w:t>源</w:t>
      </w:r>
      <w:r>
        <w:rPr>
          <w:rFonts w:ascii="微软雅黑" w:eastAsia="微软雅黑" w:hAnsi="微软雅黑" w:hint="eastAsia"/>
          <w:color w:val="222222"/>
          <w:sz w:val="23"/>
          <w:szCs w:val="23"/>
          <w:shd w:val="clear" w:color="auto" w:fill="FFFFFF"/>
        </w:rPr>
        <w:t>和</w:t>
      </w:r>
      <w:r>
        <w:t>目标因子</w:t>
      </w:r>
      <w:r>
        <w:rPr>
          <w:rFonts w:ascii="微软雅黑" w:eastAsia="微软雅黑" w:hAnsi="微软雅黑" w:hint="eastAsia"/>
          <w:color w:val="222222"/>
          <w:sz w:val="23"/>
          <w:szCs w:val="23"/>
          <w:shd w:val="clear" w:color="auto" w:fill="FFFFFF"/>
        </w:rPr>
        <w:t>。OpenGL为我们定义了很多个选项，我们将在下面列出大部分最常用的选项。注意常数颜色向量</w:t>
      </w:r>
      <w:proofErr w:type="spellStart"/>
      <w:r>
        <w:rPr>
          <w:rStyle w:val="mi"/>
          <w:rFonts w:ascii="MathJax_Math-italic" w:eastAsia="微软雅黑" w:hAnsi="MathJax_Math-italic"/>
          <w:color w:val="0000FF"/>
          <w:sz w:val="28"/>
          <w:szCs w:val="28"/>
          <w:bdr w:val="none" w:sz="0" w:space="0" w:color="auto" w:frame="1"/>
          <w:shd w:val="clear" w:color="auto" w:fill="FFFFFF"/>
        </w:rPr>
        <w:t>C</w:t>
      </w:r>
      <w:r>
        <w:rPr>
          <w:rStyle w:val="mo"/>
          <w:rFonts w:ascii="MathJax_Main" w:eastAsia="微软雅黑" w:hAnsi="MathJax_Main"/>
          <w:color w:val="222222"/>
          <w:sz w:val="28"/>
          <w:szCs w:val="28"/>
          <w:bdr w:val="none" w:sz="0" w:space="0" w:color="auto" w:frame="1"/>
          <w:shd w:val="clear" w:color="auto" w:fill="FFFFFF"/>
        </w:rPr>
        <w:t>¯</w:t>
      </w:r>
      <w:r>
        <w:rPr>
          <w:rStyle w:val="mi"/>
          <w:rFonts w:ascii="MathJax_Math-italic" w:eastAsia="微软雅黑" w:hAnsi="MathJax_Math-italic"/>
          <w:color w:val="222222"/>
          <w:sz w:val="20"/>
          <w:szCs w:val="20"/>
          <w:bdr w:val="none" w:sz="0" w:space="0" w:color="auto" w:frame="1"/>
          <w:shd w:val="clear" w:color="auto" w:fill="FFFFFF"/>
        </w:rPr>
        <w:t>constant</w:t>
      </w:r>
      <w:r>
        <w:rPr>
          <w:rStyle w:val="mjxassistivemathml"/>
          <w:rFonts w:ascii="微软雅黑" w:eastAsia="微软雅黑" w:hAnsi="微软雅黑" w:hint="eastAsia"/>
          <w:color w:val="222222"/>
          <w:sz w:val="23"/>
          <w:szCs w:val="23"/>
          <w:bdr w:val="none" w:sz="0" w:space="0" w:color="auto" w:frame="1"/>
          <w:shd w:val="clear" w:color="auto" w:fill="FFFFFF"/>
        </w:rPr>
        <w:t>C</w:t>
      </w:r>
      <w:proofErr w:type="spellEnd"/>
      <w:r>
        <w:rPr>
          <w:rStyle w:val="mjxassistivemathml"/>
          <w:rFonts w:ascii="微软雅黑" w:eastAsia="微软雅黑" w:hAnsi="微软雅黑" w:hint="eastAsia"/>
          <w:color w:val="222222"/>
          <w:sz w:val="23"/>
          <w:szCs w:val="23"/>
          <w:bdr w:val="none" w:sz="0" w:space="0" w:color="auto" w:frame="1"/>
          <w:shd w:val="clear" w:color="auto" w:fill="FFFFFF"/>
        </w:rPr>
        <w:t>¯constant</w:t>
      </w:r>
      <w:r>
        <w:rPr>
          <w:rFonts w:ascii="微软雅黑" w:eastAsia="微软雅黑" w:hAnsi="微软雅黑" w:hint="eastAsia"/>
          <w:color w:val="222222"/>
          <w:sz w:val="23"/>
          <w:szCs w:val="23"/>
          <w:shd w:val="clear" w:color="auto" w:fill="FFFFFF"/>
        </w:rPr>
        <w:t>可以通过</w:t>
      </w:r>
      <w:proofErr w:type="spellStart"/>
      <w:r>
        <w:t>glBlendColor</w:t>
      </w:r>
      <w:proofErr w:type="spellEnd"/>
      <w:r>
        <w:rPr>
          <w:rFonts w:ascii="微软雅黑" w:eastAsia="微软雅黑" w:hAnsi="微软雅黑" w:hint="eastAsia"/>
          <w:color w:val="222222"/>
          <w:sz w:val="23"/>
          <w:szCs w:val="23"/>
          <w:shd w:val="clear" w:color="auto" w:fill="FFFFFF"/>
        </w:rPr>
        <w:t>函数来另外设置。</w:t>
      </w:r>
    </w:p>
    <w:p w14:paraId="7FD952D2" w14:textId="5533AB48" w:rsidR="004249D6" w:rsidRDefault="004249D6">
      <w:pPr>
        <w:rPr>
          <w:rFonts w:ascii="Consolas" w:hAnsi="Consolas"/>
          <w:color w:val="5E6687"/>
          <w:szCs w:val="21"/>
          <w:shd w:val="clear" w:color="auto" w:fill="F5F7FF"/>
        </w:rPr>
      </w:pPr>
      <w:proofErr w:type="spellStart"/>
      <w:r>
        <w:rPr>
          <w:rFonts w:ascii="Consolas" w:hAnsi="Consolas"/>
          <w:color w:val="5E6687"/>
          <w:szCs w:val="21"/>
          <w:shd w:val="clear" w:color="auto" w:fill="F5F7FF"/>
        </w:rPr>
        <w:t>glBlendFunc</w:t>
      </w:r>
      <w:proofErr w:type="spellEnd"/>
      <w:r>
        <w:rPr>
          <w:rFonts w:ascii="Consolas" w:hAnsi="Consolas"/>
          <w:color w:val="5E6687"/>
          <w:szCs w:val="21"/>
          <w:shd w:val="clear" w:color="auto" w:fill="F5F7FF"/>
        </w:rPr>
        <w:t>(GL_SRC_ALPHA, GL_ONE_MINUS_SRC_ALPHA);</w:t>
      </w:r>
    </w:p>
    <w:p w14:paraId="3A3EC0F9" w14:textId="0905DD72" w:rsidR="004249D6" w:rsidRDefault="004249D6">
      <w:pPr>
        <w:rPr>
          <w:rFonts w:ascii="Consolas" w:hAnsi="Consolas"/>
          <w:color w:val="5E6687"/>
          <w:szCs w:val="21"/>
          <w:shd w:val="clear" w:color="auto" w:fill="F5F7FF"/>
        </w:rPr>
      </w:pPr>
      <w:r w:rsidRPr="004249D6">
        <w:rPr>
          <w:rFonts w:ascii="Consolas" w:hAnsi="Consolas"/>
          <w:noProof/>
          <w:color w:val="5E6687"/>
          <w:szCs w:val="21"/>
          <w:shd w:val="clear" w:color="auto" w:fill="F5F7FF"/>
        </w:rPr>
        <w:drawing>
          <wp:inline distT="0" distB="0" distL="0" distR="0" wp14:anchorId="22D4D2A8" wp14:editId="48A9559C">
            <wp:extent cx="5274310" cy="41135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13530"/>
                    </a:xfrm>
                    <a:prstGeom prst="rect">
                      <a:avLst/>
                    </a:prstGeom>
                    <a:noFill/>
                    <a:ln>
                      <a:noFill/>
                    </a:ln>
                  </pic:spPr>
                </pic:pic>
              </a:graphicData>
            </a:graphic>
          </wp:inline>
        </w:drawing>
      </w:r>
    </w:p>
    <w:p w14:paraId="19DDA2D1" w14:textId="77777777" w:rsidR="004249D6" w:rsidRDefault="004249D6" w:rsidP="004249D6">
      <w:pPr>
        <w:pStyle w:val="a3"/>
        <w:shd w:val="clear" w:color="auto" w:fill="FFFFFF"/>
        <w:spacing w:before="0" w:beforeAutospacing="0" w:after="158" w:afterAutospacing="0" w:line="405" w:lineRule="atLeast"/>
        <w:rPr>
          <w:rFonts w:ascii="微软雅黑" w:eastAsia="微软雅黑" w:hAnsi="微软雅黑"/>
          <w:color w:val="222222"/>
          <w:sz w:val="23"/>
          <w:szCs w:val="23"/>
        </w:rPr>
      </w:pPr>
      <w:r>
        <w:rPr>
          <w:rFonts w:ascii="微软雅黑" w:eastAsia="微软雅黑" w:hAnsi="微软雅黑" w:hint="eastAsia"/>
          <w:color w:val="222222"/>
          <w:sz w:val="23"/>
          <w:szCs w:val="23"/>
        </w:rPr>
        <w:t>如果你仔细看的话，你可能会注意到有些不对劲。最前面窗户的透明部分遮蔽了背后的窗户？这为什么会发生呢？</w:t>
      </w:r>
    </w:p>
    <w:p w14:paraId="66BBF8A6" w14:textId="77777777" w:rsidR="004249D6" w:rsidRDefault="004249D6" w:rsidP="004249D6">
      <w:pPr>
        <w:pStyle w:val="a3"/>
        <w:shd w:val="clear" w:color="auto" w:fill="FFFFFF"/>
        <w:spacing w:before="0" w:beforeAutospacing="0" w:after="158" w:afterAutospacing="0" w:line="405" w:lineRule="atLeas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发生这一现象的原因是，深度测试和混合一起使用的话会产生一些麻烦。当写入深度缓冲时，深度缓冲不会检查片段是否是透明的，所以透明的部分会和其它值一样写入到深度缓冲中。结果就是窗户的整个四边形不论透明度都会进行深度测试。即使透明的部分应该显示背后的窗户，深度测试仍然丢弃了它们。</w:t>
      </w:r>
    </w:p>
    <w:p w14:paraId="543EF882" w14:textId="77777777" w:rsidR="004249D6" w:rsidRDefault="004249D6" w:rsidP="004249D6">
      <w:pPr>
        <w:pStyle w:val="a3"/>
        <w:shd w:val="clear" w:color="auto" w:fill="FFFFFF"/>
        <w:spacing w:before="0" w:beforeAutospacing="0" w:after="158" w:afterAutospacing="0" w:line="405" w:lineRule="atLeas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所以我们不能随意地决定如何渲染窗户，让深度缓冲解决所有的问题了。这也是混合变得有些麻烦的部分。要想保证窗户中能够显示它们背后的窗户，我们需要首先</w:t>
      </w:r>
      <w:r>
        <w:rPr>
          <w:rFonts w:ascii="微软雅黑" w:eastAsia="微软雅黑" w:hAnsi="微软雅黑" w:hint="eastAsia"/>
          <w:color w:val="222222"/>
          <w:sz w:val="23"/>
          <w:szCs w:val="23"/>
        </w:rPr>
        <w:lastRenderedPageBreak/>
        <w:t>绘制背后的这部分窗户。这也就是说在绘制的时候，我们必须先手动将窗户按照最远到最近来排序，再按照顺序渲染。</w:t>
      </w:r>
    </w:p>
    <w:p w14:paraId="3CE5BF0B" w14:textId="23461B23" w:rsidR="004249D6" w:rsidRDefault="004249D6"/>
    <w:p w14:paraId="1CA18097" w14:textId="77777777" w:rsidR="004249D6" w:rsidRPr="004249D6" w:rsidRDefault="004249D6" w:rsidP="004249D6">
      <w:pPr>
        <w:widowControl/>
        <w:shd w:val="clear" w:color="auto" w:fill="FFFFFF"/>
        <w:spacing w:after="158" w:line="405" w:lineRule="atLeast"/>
        <w:jc w:val="left"/>
        <w:rPr>
          <w:rFonts w:ascii="微软雅黑" w:eastAsia="微软雅黑" w:hAnsi="微软雅黑" w:cs="宋体"/>
          <w:color w:val="FF0000"/>
          <w:kern w:val="0"/>
          <w:sz w:val="23"/>
          <w:szCs w:val="23"/>
        </w:rPr>
      </w:pPr>
      <w:r w:rsidRPr="004249D6">
        <w:rPr>
          <w:rFonts w:ascii="微软雅黑" w:eastAsia="微软雅黑" w:hAnsi="微软雅黑" w:cs="宋体" w:hint="eastAsia"/>
          <w:color w:val="FF0000"/>
          <w:kern w:val="0"/>
          <w:sz w:val="23"/>
          <w:szCs w:val="23"/>
        </w:rPr>
        <w:t>要想让混合在多个物体上工作，我们需要最先绘制最远的物体，最后绘制最近的物体。普通不需要混合的物体仍然可以使用深度缓冲正常绘制，所以它们不需要排序。但我们仍要保证它们在绘制（排序的）透明物体之前已经绘制完毕了。当绘制一个有不透明和透明物体的场景的时候，大体的原则如下：</w:t>
      </w:r>
    </w:p>
    <w:p w14:paraId="7ACED3A7" w14:textId="77777777" w:rsidR="004249D6" w:rsidRPr="004249D6" w:rsidRDefault="004249D6" w:rsidP="004249D6">
      <w:pPr>
        <w:widowControl/>
        <w:numPr>
          <w:ilvl w:val="0"/>
          <w:numId w:val="1"/>
        </w:numPr>
        <w:shd w:val="clear" w:color="auto" w:fill="FFFFFF"/>
        <w:spacing w:before="100" w:beforeAutospacing="1" w:after="45" w:line="405" w:lineRule="atLeast"/>
        <w:jc w:val="left"/>
        <w:rPr>
          <w:rFonts w:ascii="微软雅黑" w:eastAsia="微软雅黑" w:hAnsi="微软雅黑" w:cs="宋体" w:hint="eastAsia"/>
          <w:color w:val="FF0000"/>
          <w:kern w:val="0"/>
          <w:sz w:val="23"/>
          <w:szCs w:val="23"/>
        </w:rPr>
      </w:pPr>
      <w:r w:rsidRPr="004249D6">
        <w:rPr>
          <w:rFonts w:ascii="微软雅黑" w:eastAsia="微软雅黑" w:hAnsi="微软雅黑" w:cs="宋体" w:hint="eastAsia"/>
          <w:color w:val="FF0000"/>
          <w:kern w:val="0"/>
          <w:sz w:val="23"/>
          <w:szCs w:val="23"/>
        </w:rPr>
        <w:t>先绘制所有不透明的物体。</w:t>
      </w:r>
    </w:p>
    <w:p w14:paraId="6B9AB3B6" w14:textId="77777777" w:rsidR="004249D6" w:rsidRPr="004249D6" w:rsidRDefault="004249D6" w:rsidP="004249D6">
      <w:pPr>
        <w:widowControl/>
        <w:numPr>
          <w:ilvl w:val="0"/>
          <w:numId w:val="1"/>
        </w:numPr>
        <w:shd w:val="clear" w:color="auto" w:fill="FFFFFF"/>
        <w:spacing w:before="100" w:beforeAutospacing="1" w:after="45" w:line="405" w:lineRule="atLeast"/>
        <w:jc w:val="left"/>
        <w:rPr>
          <w:rFonts w:ascii="微软雅黑" w:eastAsia="微软雅黑" w:hAnsi="微软雅黑" w:cs="宋体" w:hint="eastAsia"/>
          <w:color w:val="FF0000"/>
          <w:kern w:val="0"/>
          <w:sz w:val="23"/>
          <w:szCs w:val="23"/>
        </w:rPr>
      </w:pPr>
      <w:r w:rsidRPr="004249D6">
        <w:rPr>
          <w:rFonts w:ascii="微软雅黑" w:eastAsia="微软雅黑" w:hAnsi="微软雅黑" w:cs="宋体" w:hint="eastAsia"/>
          <w:color w:val="FF0000"/>
          <w:kern w:val="0"/>
          <w:sz w:val="23"/>
          <w:szCs w:val="23"/>
        </w:rPr>
        <w:t>对所有透明的物体排序。</w:t>
      </w:r>
    </w:p>
    <w:p w14:paraId="28ED4BAC" w14:textId="77777777" w:rsidR="004249D6" w:rsidRPr="004249D6" w:rsidRDefault="004249D6" w:rsidP="004249D6">
      <w:pPr>
        <w:widowControl/>
        <w:numPr>
          <w:ilvl w:val="0"/>
          <w:numId w:val="1"/>
        </w:numPr>
        <w:shd w:val="clear" w:color="auto" w:fill="FFFFFF"/>
        <w:spacing w:before="100" w:beforeAutospacing="1" w:after="45" w:line="405" w:lineRule="atLeast"/>
        <w:jc w:val="left"/>
        <w:rPr>
          <w:rFonts w:ascii="微软雅黑" w:eastAsia="微软雅黑" w:hAnsi="微软雅黑" w:cs="宋体" w:hint="eastAsia"/>
          <w:color w:val="FF0000"/>
          <w:kern w:val="0"/>
          <w:sz w:val="23"/>
          <w:szCs w:val="23"/>
        </w:rPr>
      </w:pPr>
      <w:r w:rsidRPr="004249D6">
        <w:rPr>
          <w:rFonts w:ascii="微软雅黑" w:eastAsia="微软雅黑" w:hAnsi="微软雅黑" w:cs="宋体" w:hint="eastAsia"/>
          <w:color w:val="FF0000"/>
          <w:kern w:val="0"/>
          <w:sz w:val="23"/>
          <w:szCs w:val="23"/>
        </w:rPr>
        <w:t>按顺序绘制所有透明的物体。</w:t>
      </w:r>
    </w:p>
    <w:p w14:paraId="327CD762" w14:textId="77777777" w:rsidR="004249D6" w:rsidRPr="004249D6" w:rsidRDefault="004249D6" w:rsidP="004249D6">
      <w:pPr>
        <w:widowControl/>
        <w:shd w:val="clear" w:color="auto" w:fill="FFFFFF"/>
        <w:spacing w:after="158" w:line="405" w:lineRule="atLeast"/>
        <w:jc w:val="left"/>
        <w:rPr>
          <w:rFonts w:ascii="微软雅黑" w:eastAsia="微软雅黑" w:hAnsi="微软雅黑" w:cs="宋体" w:hint="eastAsia"/>
          <w:color w:val="FF0000"/>
          <w:kern w:val="0"/>
          <w:sz w:val="23"/>
          <w:szCs w:val="23"/>
        </w:rPr>
      </w:pPr>
      <w:r w:rsidRPr="004249D6">
        <w:rPr>
          <w:rFonts w:ascii="微软雅黑" w:eastAsia="微软雅黑" w:hAnsi="微软雅黑" w:cs="宋体" w:hint="eastAsia"/>
          <w:color w:val="FF0000"/>
          <w:kern w:val="0"/>
          <w:sz w:val="23"/>
          <w:szCs w:val="23"/>
        </w:rPr>
        <w:t>排序透明物体的一种方法是，从观察者视角获取物体的距离。这可以通过计算摄像机位置向量和物体的位置向量之间的距离所获得。接下来我们把距离和它对应的位置向量存储到一个STL库的map数据结构中。map会自动根据键值(Key)对它的值排序，所以只要我们添加了所有的位置，并以它的距离作为键，它们就会自动根据距离值排序了。</w:t>
      </w:r>
    </w:p>
    <w:p w14:paraId="0817A77B" w14:textId="77777777" w:rsidR="005A2377" w:rsidRDefault="005A2377" w:rsidP="005A2377">
      <w:r>
        <w:t xml:space="preserve">std::map&lt;float, </w:t>
      </w:r>
      <w:proofErr w:type="spellStart"/>
      <w:r>
        <w:t>glm</w:t>
      </w:r>
      <w:proofErr w:type="spellEnd"/>
      <w:r>
        <w:t>::vec3&gt; sorted;</w:t>
      </w:r>
    </w:p>
    <w:p w14:paraId="0E80BBEE" w14:textId="77777777" w:rsidR="005A2377" w:rsidRDefault="005A2377" w:rsidP="005A2377">
      <w:r>
        <w:t xml:space="preserve">for (unsigned int </w:t>
      </w:r>
      <w:proofErr w:type="spellStart"/>
      <w:r>
        <w:t>i</w:t>
      </w:r>
      <w:proofErr w:type="spellEnd"/>
      <w:r>
        <w:t xml:space="preserve"> = 0; </w:t>
      </w:r>
      <w:proofErr w:type="spellStart"/>
      <w:r>
        <w:t>i</w:t>
      </w:r>
      <w:proofErr w:type="spellEnd"/>
      <w:r>
        <w:t xml:space="preserve"> &lt; </w:t>
      </w:r>
      <w:proofErr w:type="spellStart"/>
      <w:r>
        <w:t>windows.size</w:t>
      </w:r>
      <w:proofErr w:type="spellEnd"/>
      <w:r>
        <w:t xml:space="preserve">(); </w:t>
      </w:r>
      <w:proofErr w:type="spellStart"/>
      <w:r>
        <w:t>i</w:t>
      </w:r>
      <w:proofErr w:type="spellEnd"/>
      <w:r>
        <w:t>++)</w:t>
      </w:r>
    </w:p>
    <w:p w14:paraId="7BB64D4F" w14:textId="77777777" w:rsidR="005A2377" w:rsidRDefault="005A2377" w:rsidP="005A2377">
      <w:r>
        <w:t>{</w:t>
      </w:r>
    </w:p>
    <w:p w14:paraId="1BC0C437" w14:textId="77777777" w:rsidR="005A2377" w:rsidRDefault="005A2377" w:rsidP="005A2377">
      <w:r>
        <w:t xml:space="preserve">    float distance = </w:t>
      </w:r>
      <w:proofErr w:type="spellStart"/>
      <w:r>
        <w:t>glm</w:t>
      </w:r>
      <w:proofErr w:type="spellEnd"/>
      <w:r>
        <w:t>::length(</w:t>
      </w:r>
      <w:proofErr w:type="spellStart"/>
      <w:r>
        <w:t>camera.Position</w:t>
      </w:r>
      <w:proofErr w:type="spellEnd"/>
      <w:r>
        <w:t xml:space="preserve"> - windows[</w:t>
      </w:r>
      <w:proofErr w:type="spellStart"/>
      <w:r>
        <w:t>i</w:t>
      </w:r>
      <w:proofErr w:type="spellEnd"/>
      <w:r>
        <w:t>]);</w:t>
      </w:r>
    </w:p>
    <w:p w14:paraId="4D3436D7" w14:textId="77777777" w:rsidR="005A2377" w:rsidRDefault="005A2377" w:rsidP="005A2377">
      <w:r>
        <w:t xml:space="preserve">    sorted[distance] = windows[</w:t>
      </w:r>
      <w:proofErr w:type="spellStart"/>
      <w:r>
        <w:t>i</w:t>
      </w:r>
      <w:proofErr w:type="spellEnd"/>
      <w:r>
        <w:t>];</w:t>
      </w:r>
    </w:p>
    <w:p w14:paraId="538BE2E8" w14:textId="46183FA3" w:rsidR="004249D6" w:rsidRDefault="005A2377" w:rsidP="005A2377">
      <w:r>
        <w:t>}</w:t>
      </w:r>
    </w:p>
    <w:p w14:paraId="2B4E35BF" w14:textId="0F8229EE" w:rsidR="005A2377" w:rsidRPr="004249D6" w:rsidRDefault="005A2377" w:rsidP="005A2377">
      <w:pPr>
        <w:rPr>
          <w:rFonts w:hint="eastAsia"/>
        </w:rPr>
      </w:pPr>
      <w:r>
        <w:rPr>
          <w:rFonts w:ascii="微软雅黑" w:eastAsia="微软雅黑" w:hAnsi="微软雅黑" w:hint="eastAsia"/>
          <w:color w:val="222222"/>
          <w:sz w:val="23"/>
          <w:szCs w:val="23"/>
          <w:shd w:val="clear" w:color="auto" w:fill="FFFFFF"/>
        </w:rPr>
        <w:t>之后，这次在渲染的时候，我们将以逆序（从远到近）从map中获取值，之后以正确的顺序绘制对应的窗户：</w:t>
      </w:r>
    </w:p>
    <w:sectPr w:rsidR="005A2377" w:rsidRPr="004249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5D0D82"/>
    <w:multiLevelType w:val="multilevel"/>
    <w:tmpl w:val="B7584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4D"/>
    <w:rsid w:val="00025DA9"/>
    <w:rsid w:val="004249D6"/>
    <w:rsid w:val="005A2377"/>
    <w:rsid w:val="00861585"/>
    <w:rsid w:val="00E20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4935"/>
  <w15:chartTrackingRefBased/>
  <w15:docId w15:val="{ABCFDEF0-1C2D-4380-AD42-6346F2BD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4249D6"/>
    <w:rPr>
      <w:rFonts w:ascii="宋体" w:eastAsia="宋体" w:hAnsi="宋体" w:cs="宋体"/>
      <w:sz w:val="24"/>
      <w:szCs w:val="24"/>
    </w:rPr>
  </w:style>
  <w:style w:type="character" w:styleId="HTML0">
    <w:name w:val="HTML Variable"/>
    <w:basedOn w:val="a0"/>
    <w:uiPriority w:val="99"/>
    <w:semiHidden/>
    <w:unhideWhenUsed/>
    <w:rsid w:val="004249D6"/>
    <w:rPr>
      <w:i/>
      <w:iCs/>
    </w:rPr>
  </w:style>
  <w:style w:type="character" w:customStyle="1" w:styleId="mi">
    <w:name w:val="mi"/>
    <w:basedOn w:val="a0"/>
    <w:rsid w:val="004249D6"/>
  </w:style>
  <w:style w:type="character" w:customStyle="1" w:styleId="mo">
    <w:name w:val="mo"/>
    <w:basedOn w:val="a0"/>
    <w:rsid w:val="004249D6"/>
  </w:style>
  <w:style w:type="character" w:customStyle="1" w:styleId="mjxassistivemathml">
    <w:name w:val="mjx_assistive_mathml"/>
    <w:basedOn w:val="a0"/>
    <w:rsid w:val="004249D6"/>
  </w:style>
  <w:style w:type="paragraph" w:styleId="a3">
    <w:name w:val="Normal (Web)"/>
    <w:basedOn w:val="a"/>
    <w:uiPriority w:val="99"/>
    <w:semiHidden/>
    <w:unhideWhenUsed/>
    <w:rsid w:val="004249D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65102">
      <w:bodyDiv w:val="1"/>
      <w:marLeft w:val="0"/>
      <w:marRight w:val="0"/>
      <w:marTop w:val="0"/>
      <w:marBottom w:val="0"/>
      <w:divBdr>
        <w:top w:val="none" w:sz="0" w:space="0" w:color="auto"/>
        <w:left w:val="none" w:sz="0" w:space="0" w:color="auto"/>
        <w:bottom w:val="none" w:sz="0" w:space="0" w:color="auto"/>
        <w:right w:val="none" w:sz="0" w:space="0" w:color="auto"/>
      </w:divBdr>
    </w:div>
    <w:div w:id="64338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Yehua Cai</dc:creator>
  <cp:keywords/>
  <dc:description/>
  <cp:lastModifiedBy>Yehua Cai</cp:lastModifiedBy>
  <cp:revision>2</cp:revision>
  <dcterms:created xsi:type="dcterms:W3CDTF">2020-12-11T03:05:00Z</dcterms:created>
  <dcterms:modified xsi:type="dcterms:W3CDTF">2020-12-11T03:16:00Z</dcterms:modified>
</cp:coreProperties>
</file>