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6F06E" w14:textId="2AF10DCA" w:rsidR="005E4F6C" w:rsidRDefault="001D450E">
      <w:r>
        <w:rPr>
          <w:rFonts w:hint="eastAsia"/>
        </w:rPr>
        <w:t>平行光：</w:t>
      </w:r>
    </w:p>
    <w:p w14:paraId="6FBCB217" w14:textId="77777777" w:rsidR="001D450E" w:rsidRDefault="001D450E" w:rsidP="001D450E">
      <w:pPr>
        <w:pStyle w:val="a3"/>
        <w:shd w:val="clear" w:color="auto" w:fill="FFFFFF"/>
        <w:spacing w:before="0" w:beforeAutospacing="0" w:after="158" w:afterAutospacing="0" w:line="405" w:lineRule="atLeast"/>
        <w:rPr>
          <w:rFonts w:ascii="微软雅黑" w:eastAsia="微软雅黑" w:hAnsi="微软雅黑"/>
          <w:color w:val="222222"/>
          <w:sz w:val="23"/>
          <w:szCs w:val="23"/>
        </w:rPr>
      </w:pPr>
      <w:r>
        <w:rPr>
          <w:rFonts w:ascii="微软雅黑" w:eastAsia="微软雅黑" w:hAnsi="微软雅黑" w:hint="eastAsia"/>
          <w:color w:val="222222"/>
          <w:sz w:val="23"/>
          <w:szCs w:val="23"/>
        </w:rPr>
        <w:t>因为所有的光线都是平行的，所以物体与光源的相对位置是不重要的，因为对场景中每一个物体光的方向都是一致的。由于光的位置向量保持一致，场景中每个物体的光照计算将会是类似的。</w:t>
      </w:r>
    </w:p>
    <w:p w14:paraId="350907E1" w14:textId="77777777" w:rsidR="001D450E" w:rsidRDefault="001D450E" w:rsidP="001D450E">
      <w:pPr>
        <w:pStyle w:val="a3"/>
        <w:shd w:val="clear" w:color="auto" w:fill="FFFFFF"/>
        <w:spacing w:before="0" w:beforeAutospacing="0" w:after="158" w:afterAutospacing="0" w:line="405" w:lineRule="atLeast"/>
        <w:rPr>
          <w:rFonts w:ascii="微软雅黑" w:eastAsia="微软雅黑" w:hAnsi="微软雅黑" w:hint="eastAsia"/>
          <w:color w:val="222222"/>
          <w:sz w:val="23"/>
          <w:szCs w:val="23"/>
        </w:rPr>
      </w:pPr>
      <w:r>
        <w:rPr>
          <w:rFonts w:ascii="微软雅黑" w:eastAsia="微软雅黑" w:hAnsi="微软雅黑" w:hint="eastAsia"/>
          <w:color w:val="222222"/>
          <w:sz w:val="23"/>
          <w:szCs w:val="23"/>
        </w:rPr>
        <w:t>我们可以定义一个光线方向向量而不是位置向量来模拟一个定向光。着色器的计算基本保持不变，但这次我们将直接使用光的</w:t>
      </w:r>
      <w:r>
        <w:rPr>
          <w:rStyle w:val="HTML"/>
          <w:rFonts w:ascii="Courier New" w:eastAsia="微软雅黑" w:hAnsi="Courier New" w:cs="Courier New"/>
          <w:i w:val="0"/>
          <w:iCs w:val="0"/>
          <w:color w:val="222277"/>
          <w:sz w:val="23"/>
          <w:szCs w:val="23"/>
        </w:rPr>
        <w:t>direction</w:t>
      </w:r>
      <w:r>
        <w:rPr>
          <w:rFonts w:ascii="微软雅黑" w:eastAsia="微软雅黑" w:hAnsi="微软雅黑" w:hint="eastAsia"/>
          <w:color w:val="222222"/>
          <w:sz w:val="23"/>
          <w:szCs w:val="23"/>
        </w:rPr>
        <w:t>向量而不是通过</w:t>
      </w:r>
      <w:r>
        <w:rPr>
          <w:rStyle w:val="HTML"/>
          <w:rFonts w:ascii="Courier New" w:eastAsia="微软雅黑" w:hAnsi="Courier New" w:cs="Courier New"/>
          <w:i w:val="0"/>
          <w:iCs w:val="0"/>
          <w:color w:val="222277"/>
          <w:sz w:val="23"/>
          <w:szCs w:val="23"/>
        </w:rPr>
        <w:t>direction</w:t>
      </w:r>
      <w:r>
        <w:rPr>
          <w:rFonts w:ascii="微软雅黑" w:eastAsia="微软雅黑" w:hAnsi="微软雅黑" w:hint="eastAsia"/>
          <w:color w:val="222222"/>
          <w:sz w:val="23"/>
          <w:szCs w:val="23"/>
        </w:rPr>
        <w:t>来计算</w:t>
      </w:r>
      <w:r>
        <w:rPr>
          <w:rStyle w:val="HTML"/>
          <w:rFonts w:ascii="Courier New" w:eastAsia="微软雅黑" w:hAnsi="Courier New" w:cs="Courier New"/>
          <w:i w:val="0"/>
          <w:iCs w:val="0"/>
          <w:color w:val="222277"/>
          <w:sz w:val="23"/>
          <w:szCs w:val="23"/>
        </w:rPr>
        <w:t>lightDir</w:t>
      </w:r>
      <w:r>
        <w:rPr>
          <w:rFonts w:ascii="微软雅黑" w:eastAsia="微软雅黑" w:hAnsi="微软雅黑" w:hint="eastAsia"/>
          <w:color w:val="222222"/>
          <w:sz w:val="23"/>
          <w:szCs w:val="23"/>
        </w:rPr>
        <w:t>向量。</w:t>
      </w:r>
    </w:p>
    <w:p w14:paraId="7CAACCD4" w14:textId="6A26D221" w:rsidR="001D450E" w:rsidRDefault="001D450E"/>
    <w:p w14:paraId="6E582316" w14:textId="464700CC" w:rsidR="001D450E" w:rsidRDefault="001D450E"/>
    <w:p w14:paraId="2CF66B0D" w14:textId="63843406" w:rsidR="001D450E" w:rsidRDefault="001D450E">
      <w:pPr>
        <w:rPr>
          <w:rFonts w:ascii="微软雅黑" w:eastAsia="微软雅黑" w:hAnsi="微软雅黑"/>
          <w:color w:val="22222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定向光对于照亮整个场景的全局光源是非常棒的，但除了定向光之外我们也需要一些分散在场景中的</w:t>
      </w:r>
      <w:r>
        <w:t>点光源</w:t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(Point Light)。点光源是处于世界中某一个位置的光源，它会朝着所有方向发光，但光线会随着距离逐渐衰减。想象作为投光物的灯泡和火把，它们都是点光源。</w:t>
      </w:r>
    </w:p>
    <w:p w14:paraId="61CCA4C4" w14:textId="28033B33" w:rsidR="001D450E" w:rsidRDefault="001D450E">
      <w:pPr>
        <w:rPr>
          <w:rFonts w:ascii="微软雅黑" w:eastAsia="微软雅黑" w:hAnsi="微软雅黑"/>
          <w:color w:val="22222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随着光线传播距离的增长逐渐削减光的强度通常叫做</w:t>
      </w:r>
      <w:r>
        <w:t>衰减</w:t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(Attenuation)。随距离减少光强度的一种方式是使用一个线性方程。这样的方程能够随着距离的增长线性地减少光的强度，从而让远处的物体更暗。然而，这样的线性方程通常会看起来比较假。在现实世界中，灯在近处通常会非常亮，但随着距离的增加光源的亮度一开始会下降非常快，但在远处时剩余的光强度就会下降的非常缓慢了。所以，我们需要一个不同的公式来减少光的强度。</w:t>
      </w:r>
    </w:p>
    <w:p w14:paraId="1F02DF0F" w14:textId="3E01B26B" w:rsidR="001D450E" w:rsidRDefault="001D450E">
      <w:r w:rsidRPr="001D450E">
        <w:rPr>
          <w:noProof/>
        </w:rPr>
        <w:drawing>
          <wp:inline distT="0" distB="0" distL="0" distR="0" wp14:anchorId="57F83AF6" wp14:editId="6C2EF40B">
            <wp:extent cx="3178810" cy="827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1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67CC0" w14:textId="425737B0" w:rsidR="001D450E" w:rsidRDefault="001D450E"/>
    <w:p w14:paraId="2BDE9D21" w14:textId="77777777" w:rsidR="001D450E" w:rsidRDefault="001D450E" w:rsidP="001D450E">
      <w:pPr>
        <w:pStyle w:val="a3"/>
        <w:shd w:val="clear" w:color="auto" w:fill="FFFFFF"/>
        <w:spacing w:before="0" w:beforeAutospacing="0" w:after="158" w:afterAutospacing="0" w:line="405" w:lineRule="atLeast"/>
        <w:rPr>
          <w:rFonts w:ascii="微软雅黑" w:eastAsia="微软雅黑" w:hAnsi="微软雅黑"/>
          <w:color w:val="222222"/>
          <w:sz w:val="23"/>
          <w:szCs w:val="23"/>
        </w:rPr>
      </w:pPr>
      <w:r>
        <w:rPr>
          <w:rFonts w:ascii="微软雅黑" w:eastAsia="微软雅黑" w:hAnsi="微软雅黑" w:hint="eastAsia"/>
          <w:color w:val="222222"/>
          <w:sz w:val="23"/>
          <w:szCs w:val="23"/>
        </w:rPr>
        <w:lastRenderedPageBreak/>
        <w:t>我们要讨论的最后一种类型的光是聚光(Spotlight)。聚光是位于环境中某个位置的光源，它只朝一个特定方向而不是所有方向照射光线。这样的结果就是只有在聚光方向的特定半径内的物体才会被照亮，其它的物体都会保持黑暗。聚光很好的例子就是路灯或手电筒。</w:t>
      </w:r>
    </w:p>
    <w:p w14:paraId="163ED44E" w14:textId="77777777" w:rsidR="001D450E" w:rsidRDefault="001D450E" w:rsidP="001D450E">
      <w:pPr>
        <w:pStyle w:val="a3"/>
        <w:shd w:val="clear" w:color="auto" w:fill="FFFFFF"/>
        <w:spacing w:before="0" w:beforeAutospacing="0" w:after="158" w:afterAutospacing="0" w:line="405" w:lineRule="atLeast"/>
        <w:rPr>
          <w:rFonts w:ascii="微软雅黑" w:eastAsia="微软雅黑" w:hAnsi="微软雅黑" w:hint="eastAsia"/>
          <w:color w:val="222222"/>
          <w:sz w:val="23"/>
          <w:szCs w:val="23"/>
        </w:rPr>
      </w:pPr>
      <w:r>
        <w:rPr>
          <w:rFonts w:ascii="微软雅黑" w:eastAsia="微软雅黑" w:hAnsi="微软雅黑" w:hint="eastAsia"/>
          <w:color w:val="222222"/>
          <w:sz w:val="23"/>
          <w:szCs w:val="23"/>
        </w:rPr>
        <w:t>OpenGL中聚光是用一个世界空间位置、一个方向和一个切光角(Cutoff Angle)来表示的，切光角指定了聚光的半径（译注：是圆锥的半径不是距光源距离那个半径）。对于每个片段，我们会计算片段是否位于聚光的切光方向之间（也就是在锥形内），如果是的话，我们就会相应地照亮片段。下面这张图会让你明白聚光是如何工作的：</w:t>
      </w:r>
    </w:p>
    <w:p w14:paraId="2700366D" w14:textId="77E662D2" w:rsidR="001D450E" w:rsidRDefault="001D450E">
      <w:r w:rsidRPr="001D450E">
        <w:rPr>
          <w:noProof/>
        </w:rPr>
        <w:drawing>
          <wp:inline distT="0" distB="0" distL="0" distR="0" wp14:anchorId="1F52D253" wp14:editId="6E4B352A">
            <wp:extent cx="4648200" cy="3352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9F8A4" w14:textId="36F47BAB" w:rsidR="001D450E" w:rsidRDefault="001D450E"/>
    <w:p w14:paraId="5C391FAB" w14:textId="70267749" w:rsidR="001D450E" w:rsidRDefault="001D450E">
      <w:r>
        <w:rPr>
          <w:rFonts w:hint="eastAsia"/>
        </w:rPr>
        <w:t>平滑</w:t>
      </w:r>
    </w:p>
    <w:p w14:paraId="42A3734C" w14:textId="77777777" w:rsidR="001D450E" w:rsidRDefault="001D450E" w:rsidP="001D450E">
      <w:pPr>
        <w:pStyle w:val="a3"/>
        <w:shd w:val="clear" w:color="auto" w:fill="FFFFFF"/>
        <w:spacing w:before="0" w:beforeAutospacing="0" w:after="158" w:afterAutospacing="0" w:line="405" w:lineRule="atLeast"/>
        <w:rPr>
          <w:rFonts w:ascii="微软雅黑" w:eastAsia="微软雅黑" w:hAnsi="微软雅黑"/>
          <w:color w:val="222222"/>
          <w:sz w:val="23"/>
          <w:szCs w:val="23"/>
        </w:rPr>
      </w:pPr>
      <w:r>
        <w:rPr>
          <w:rFonts w:ascii="微软雅黑" w:eastAsia="微软雅黑" w:hAnsi="微软雅黑" w:hint="eastAsia"/>
          <w:color w:val="222222"/>
          <w:sz w:val="23"/>
          <w:szCs w:val="23"/>
        </w:rPr>
        <w:t>为了创建一种看起来边缘平滑的聚光，我们需要模拟聚光有一个内圆锥(Inner Cone)和一个外圆锥(Outer Cone)。我们可以将内圆锥设置为上一部分中的那个圆锥，但我们也需要一个外圆锥，来让光从内圆锥逐渐减暗，直到外圆锥的边界。</w:t>
      </w:r>
    </w:p>
    <w:p w14:paraId="138AF012" w14:textId="77777777" w:rsidR="001D450E" w:rsidRDefault="001D450E" w:rsidP="001D450E">
      <w:pPr>
        <w:pStyle w:val="a3"/>
        <w:shd w:val="clear" w:color="auto" w:fill="FFFFFF"/>
        <w:spacing w:before="0" w:beforeAutospacing="0" w:after="158" w:afterAutospacing="0" w:line="405" w:lineRule="atLeast"/>
        <w:rPr>
          <w:rFonts w:ascii="微软雅黑" w:eastAsia="微软雅黑" w:hAnsi="微软雅黑" w:hint="eastAsia"/>
          <w:color w:val="222222"/>
          <w:sz w:val="23"/>
          <w:szCs w:val="23"/>
        </w:rPr>
      </w:pPr>
      <w:r>
        <w:rPr>
          <w:rFonts w:ascii="微软雅黑" w:eastAsia="微软雅黑" w:hAnsi="微软雅黑" w:hint="eastAsia"/>
          <w:color w:val="222222"/>
          <w:sz w:val="23"/>
          <w:szCs w:val="23"/>
        </w:rPr>
        <w:lastRenderedPageBreak/>
        <w:t>为了创建一个外圆锥，我们只需要再定义一个余弦值来代表聚光方向向量和外圆锥向量（等于它的半径）的夹角。然后，如果一个片段处于内外圆锥之间，将会给它计算出一个0.0到1.0之间的强度值。如果片段在内圆锥之内，它的强度就是1.0，如果在外圆锥之外强度值就是0.0。</w:t>
      </w:r>
    </w:p>
    <w:p w14:paraId="0EBB24D5" w14:textId="4C4B8784" w:rsidR="001D450E" w:rsidRPr="001D450E" w:rsidRDefault="001D450E">
      <w:pPr>
        <w:rPr>
          <w:rFonts w:hint="eastAsia"/>
        </w:rPr>
      </w:pPr>
      <w:r w:rsidRPr="001D450E">
        <w:rPr>
          <w:noProof/>
        </w:rPr>
        <w:drawing>
          <wp:inline distT="0" distB="0" distL="0" distR="0" wp14:anchorId="6111F2B1" wp14:editId="46A83ECC">
            <wp:extent cx="5274310" cy="694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450E" w:rsidRPr="001D4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857"/>
    <w:rsid w:val="00025DA9"/>
    <w:rsid w:val="001D450E"/>
    <w:rsid w:val="00620857"/>
    <w:rsid w:val="0086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FB707"/>
  <w15:chartTrackingRefBased/>
  <w15:docId w15:val="{D8422831-89F3-4A7A-AF43-00004B37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45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Variable"/>
    <w:basedOn w:val="a0"/>
    <w:uiPriority w:val="99"/>
    <w:semiHidden/>
    <w:unhideWhenUsed/>
    <w:rsid w:val="001D45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3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Yehua Cai</dc:creator>
  <cp:keywords/>
  <dc:description/>
  <cp:lastModifiedBy>Yehua Cai</cp:lastModifiedBy>
  <cp:revision>2</cp:revision>
  <dcterms:created xsi:type="dcterms:W3CDTF">2020-12-09T03:29:00Z</dcterms:created>
  <dcterms:modified xsi:type="dcterms:W3CDTF">2020-12-09T03:39:00Z</dcterms:modified>
</cp:coreProperties>
</file>