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9B834" w14:textId="34021133" w:rsidR="005E4F6C" w:rsidRDefault="00970624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在现实世界里，每个物体会对光产生不同的反应。比如说，钢看起来通常会比陶瓷花瓶更闪闪发光，木头箱子也不会像钢制箱子那样对光产生很强的反射。每个物体对镜面高光也有不同的反应。有些物体反射光的时候不会有太多的散射(Scatter)，因而产生一个较小的高光点，而有些物体则会散射很多，产生一个有着更大半径的高光点。如果我们想要在OpenGL中模拟多种类型的物体，我们必须为每个物体分别定义一个</w:t>
      </w:r>
      <w:r>
        <w:t>材质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(Material)属性。</w:t>
      </w:r>
    </w:p>
    <w:p w14:paraId="4E5A9E8E" w14:textId="05817CF0" w:rsidR="002A7552" w:rsidRDefault="002A7552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53A2C460" w14:textId="03354F6D" w:rsidR="002A7552" w:rsidRDefault="002A7552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现在，我们再添加反光度(Shininess)这个分量到上述的三个颜色中，这就有我们需要的所有材质属性了：</w:t>
      </w:r>
    </w:p>
    <w:p w14:paraId="24059CEA" w14:textId="77777777" w:rsidR="00C55019" w:rsidRDefault="00C55019" w:rsidP="00C55019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t>你可以看到，我们为每个冯氏光照模型的分量都定义一个颜色向量。</w:t>
      </w:r>
      <w:r>
        <w:rPr>
          <w:rStyle w:val="HTML"/>
          <w:rFonts w:ascii="Courier New" w:eastAsia="微软雅黑" w:hAnsi="Courier New" w:cs="Courier New"/>
          <w:i w:val="0"/>
          <w:iCs w:val="0"/>
          <w:color w:val="222277"/>
          <w:sz w:val="23"/>
          <w:szCs w:val="23"/>
        </w:rPr>
        <w:t>ambient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t>材质向量定义了在环境光照下这个物体反射得是什么颜色，通常这是和物体颜色相同的颜色。</w:t>
      </w:r>
      <w:r>
        <w:rPr>
          <w:rStyle w:val="HTML"/>
          <w:rFonts w:ascii="Courier New" w:eastAsia="微软雅黑" w:hAnsi="Courier New" w:cs="Courier New"/>
          <w:i w:val="0"/>
          <w:iCs w:val="0"/>
          <w:color w:val="222277"/>
          <w:sz w:val="23"/>
          <w:szCs w:val="23"/>
        </w:rPr>
        <w:t>diffuse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t>材质向量定义了在漫反射光照下物体的颜色。（和环境光照一样）漫反射颜色也要设置为我们需要的物体颜色。</w:t>
      </w:r>
      <w:r>
        <w:rPr>
          <w:rStyle w:val="HTML"/>
          <w:rFonts w:ascii="Courier New" w:eastAsia="微软雅黑" w:hAnsi="Courier New" w:cs="Courier New"/>
          <w:i w:val="0"/>
          <w:iCs w:val="0"/>
          <w:color w:val="222277"/>
          <w:sz w:val="23"/>
          <w:szCs w:val="23"/>
        </w:rPr>
        <w:t>specular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t>材质向量设置的是镜面光照对物体的颜色影响（或者甚至可能反射一个物体特定的镜面高光颜色）。最后，</w:t>
      </w:r>
      <w:r>
        <w:rPr>
          <w:rStyle w:val="HTML"/>
          <w:rFonts w:ascii="Courier New" w:eastAsia="微软雅黑" w:hAnsi="Courier New" w:cs="Courier New"/>
          <w:i w:val="0"/>
          <w:iCs w:val="0"/>
          <w:color w:val="222277"/>
          <w:sz w:val="23"/>
          <w:szCs w:val="23"/>
        </w:rPr>
        <w:t>shininess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t>影响镜面高光的散射/半径。</w:t>
      </w:r>
    </w:p>
    <w:p w14:paraId="066187CA" w14:textId="77777777" w:rsidR="00C55019" w:rsidRDefault="00C55019" w:rsidP="00C55019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 w:hint="eastAsia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t>这四个元素定义了一个物体的材质，通过它们我们能够模拟很多现实世界中的材质。</w:t>
      </w:r>
      <w:hyperlink r:id="rId4" w:history="1">
        <w:r>
          <w:rPr>
            <w:rStyle w:val="a4"/>
            <w:rFonts w:ascii="微软雅黑" w:eastAsia="微软雅黑" w:hAnsi="微软雅黑" w:hint="eastAsia"/>
            <w:color w:val="008CBA"/>
            <w:sz w:val="23"/>
            <w:szCs w:val="23"/>
          </w:rPr>
          <w:t>devernay.free.fr</w:t>
        </w:r>
      </w:hyperlink>
      <w:r>
        <w:rPr>
          <w:rFonts w:ascii="微软雅黑" w:eastAsia="微软雅黑" w:hAnsi="微软雅黑" w:hint="eastAsia"/>
          <w:color w:val="222222"/>
          <w:sz w:val="23"/>
          <w:szCs w:val="23"/>
        </w:rPr>
        <w:t>上的一个表格展示了几种材质属性，它们模拟了现实世界中的真实材质。下面的图片展示了几种现实世界的材质对我们的立方体的影响：</w:t>
      </w:r>
    </w:p>
    <w:p w14:paraId="2F34C8E3" w14:textId="4F01ADB1" w:rsidR="002A7552" w:rsidRPr="00C55019" w:rsidRDefault="00C550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732FDD" wp14:editId="2D283E1A">
            <wp:extent cx="5274310" cy="2994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552" w:rsidRPr="00C55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D3"/>
    <w:rsid w:val="00025DA9"/>
    <w:rsid w:val="001B18D3"/>
    <w:rsid w:val="002A7552"/>
    <w:rsid w:val="00340244"/>
    <w:rsid w:val="0086022E"/>
    <w:rsid w:val="00861585"/>
    <w:rsid w:val="00970624"/>
    <w:rsid w:val="00C5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5E8E"/>
  <w15:chartTrackingRefBased/>
  <w15:docId w15:val="{F808AD33-330A-4B59-8255-3BA2B41C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5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Variable"/>
    <w:basedOn w:val="a0"/>
    <w:uiPriority w:val="99"/>
    <w:semiHidden/>
    <w:unhideWhenUsed/>
    <w:rsid w:val="00C55019"/>
    <w:rPr>
      <w:i/>
      <w:iCs/>
    </w:rPr>
  </w:style>
  <w:style w:type="character" w:styleId="a4">
    <w:name w:val="Hyperlink"/>
    <w:basedOn w:val="a0"/>
    <w:uiPriority w:val="99"/>
    <w:semiHidden/>
    <w:unhideWhenUsed/>
    <w:rsid w:val="00C550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evernay.free.fr/cours/opengl/material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7</cp:revision>
  <dcterms:created xsi:type="dcterms:W3CDTF">2020-12-06T12:33:00Z</dcterms:created>
  <dcterms:modified xsi:type="dcterms:W3CDTF">2020-12-07T03:14:00Z</dcterms:modified>
</cp:coreProperties>
</file>