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Heading"/>
        <w:rPr>
          <w:rFonts w:ascii="Times New Roman" w:cs="Times New Roman" w:hAnsi="Times New Roman" w:eastAsia="Times New Roman"/>
          <w:sz w:val="24"/>
          <w:szCs w:val="24"/>
        </w:rPr>
      </w:pPr>
      <w:r>
        <w:rPr>
          <w:rFonts w:ascii="Times New Roman" w:hAnsi="Times New Roman"/>
          <w:sz w:val="24"/>
          <w:szCs w:val="24"/>
          <w:rtl w:val="0"/>
          <w:lang w:val="en-US"/>
        </w:rPr>
        <w:t>Jeffery. Dirden</w:t>
      </w:r>
    </w:p>
    <w:p>
      <w:pPr>
        <w:pStyle w:val="Body 2"/>
        <w:rPr>
          <w:rFonts w:ascii="Times New Roman" w:cs="Times New Roman" w:hAnsi="Times New Roman" w:eastAsia="Times New Roman"/>
          <w:color w:val="000000"/>
        </w:rPr>
      </w:pPr>
      <w:r>
        <w:rPr>
          <w:rFonts w:ascii="Times New Roman" w:hAnsi="Times New Roman"/>
          <w:color w:val="000000"/>
          <w:rtl w:val="0"/>
          <w:lang w:val="en-US"/>
        </w:rPr>
        <w:t>ITAI 1370</w:t>
      </w:r>
    </w:p>
    <w:p>
      <w:pPr>
        <w:pStyle w:val="Heading"/>
        <w:rPr>
          <w:rFonts w:ascii="Times New Roman" w:cs="Times New Roman" w:hAnsi="Times New Roman" w:eastAsia="Times New Roman"/>
          <w:sz w:val="24"/>
          <w:szCs w:val="24"/>
        </w:rPr>
      </w:pPr>
      <w:r>
        <w:rPr>
          <w:rFonts w:ascii="Times New Roman" w:hAnsi="Times New Roman"/>
          <w:sz w:val="24"/>
          <w:szCs w:val="24"/>
          <w:rtl w:val="0"/>
          <w:lang w:val="en-US"/>
        </w:rPr>
        <w:t>Professor Esmalifalak</w:t>
      </w:r>
    </w:p>
    <w:p>
      <w:pPr>
        <w:pStyle w:val="Heading"/>
        <w:rPr>
          <w:rFonts w:ascii="Times New Roman" w:cs="Times New Roman" w:hAnsi="Times New Roman" w:eastAsia="Times New Roman"/>
          <w:sz w:val="24"/>
          <w:szCs w:val="24"/>
        </w:rPr>
      </w:pP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DATE \@ "MMMM d, y"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rPr>
        <w:t>November 22, 2024</w:t>
      </w:r>
      <w:r>
        <w:rPr>
          <w:rFonts w:ascii="Times New Roman" w:cs="Times New Roman" w:hAnsi="Times New Roman" w:eastAsia="Times New Roman"/>
          <w:sz w:val="24"/>
          <w:szCs w:val="24"/>
        </w:rPr>
        <w:fldChar w:fldCharType="end" w:fldLock="1"/>
      </w:r>
    </w:p>
    <w:p>
      <w:pPr>
        <w:pStyle w:val="Heading"/>
        <w:rPr>
          <w:rFonts w:ascii="Times New Roman" w:cs="Times New Roman" w:hAnsi="Times New Roman" w:eastAsia="Times New Roman"/>
        </w:rPr>
      </w:pPr>
    </w:p>
    <w:p>
      <w:pPr>
        <w:pStyle w:val="Subtitle"/>
        <w:bidi w:val="0"/>
      </w:pPr>
      <w:r>
        <w:rPr>
          <w:rFonts w:ascii="Times New Roman" w:hAnsi="Times New Roman"/>
          <w:rtl w:val="0"/>
          <w:lang w:val="en-US"/>
        </w:rPr>
        <w:t>LAB L10</w:t>
      </w:r>
      <w:r>
        <w:drawing>
          <wp:anchor distT="152400" distB="152400" distL="152400" distR="152400" simplePos="0" relativeHeight="251659264" behindDoc="0" locked="0" layoutInCell="1" allowOverlap="1">
            <wp:simplePos x="0" y="0"/>
            <wp:positionH relativeFrom="margin">
              <wp:posOffset>-6350</wp:posOffset>
            </wp:positionH>
            <wp:positionV relativeFrom="line">
              <wp:posOffset>551951</wp:posOffset>
            </wp:positionV>
            <wp:extent cx="5943600" cy="3714750"/>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gallery-fishtank.jpg"/>
                    <pic:cNvPicPr>
                      <a:picLocks noChangeAspect="1"/>
                    </pic:cNvPicPr>
                  </pic:nvPicPr>
                  <pic:blipFill>
                    <a:blip r:embed="rId4">
                      <a:extLst/>
                    </a:blip>
                    <a:stretch>
                      <a:fillRect/>
                    </a:stretch>
                  </pic:blipFill>
                  <pic:spPr>
                    <a:xfrm>
                      <a:off x="0" y="0"/>
                      <a:ext cx="5943600" cy="3714750"/>
                    </a:xfrm>
                    <a:prstGeom prst="rect">
                      <a:avLst/>
                    </a:prstGeom>
                    <a:ln w="12700" cap="flat">
                      <a:noFill/>
                      <a:miter lim="400000"/>
                    </a:ln>
                    <a:effectLst/>
                  </pic:spPr>
                </pic:pic>
              </a:graphicData>
            </a:graphic>
          </wp:anchor>
        </w:drawing>
      </w:r>
      <w:r>
        <w:drawing>
          <wp:anchor distT="152400" distB="152400" distL="152400" distR="152400" simplePos="0" relativeHeight="251660288" behindDoc="0" locked="0" layoutInCell="1" allowOverlap="1">
            <wp:simplePos x="0" y="0"/>
            <wp:positionH relativeFrom="margin">
              <wp:posOffset>1195096</wp:posOffset>
            </wp:positionH>
            <wp:positionV relativeFrom="line">
              <wp:posOffset>4458145</wp:posOffset>
            </wp:positionV>
            <wp:extent cx="3540708" cy="1913125"/>
            <wp:effectExtent l="0" t="0" r="0" b="0"/>
            <wp:wrapThrough wrapText="bothSides" distL="152400" distR="152400">
              <wp:wrapPolygon edited="1">
                <wp:start x="0" y="0"/>
                <wp:lineTo x="21600" y="0"/>
                <wp:lineTo x="21600" y="21605"/>
                <wp:lineTo x="0" y="21605"/>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tiles4-ss.png"/>
                    <pic:cNvPicPr>
                      <a:picLocks noChangeAspect="1"/>
                    </pic:cNvPicPr>
                  </pic:nvPicPr>
                  <pic:blipFill>
                    <a:blip r:embed="rId5">
                      <a:extLst/>
                    </a:blip>
                    <a:stretch>
                      <a:fillRect/>
                    </a:stretch>
                  </pic:blipFill>
                  <pic:spPr>
                    <a:xfrm>
                      <a:off x="0" y="0"/>
                      <a:ext cx="3540708" cy="1913125"/>
                    </a:xfrm>
                    <a:prstGeom prst="rect">
                      <a:avLst/>
                    </a:prstGeom>
                    <a:ln w="12700" cap="flat">
                      <a:noFill/>
                      <a:miter lim="400000"/>
                    </a:ln>
                    <a:effectLst/>
                  </pic:spPr>
                </pic:pic>
              </a:graphicData>
            </a:graphic>
          </wp:anchor>
        </w:drawing>
      </w:r>
    </w:p>
    <w:p>
      <w:pPr>
        <w:pStyle w:val="Subheading"/>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drawing>
          <wp:anchor distT="152400" distB="152400" distL="152400" distR="152400" simplePos="0" relativeHeight="251661312" behindDoc="0" locked="0" layoutInCell="1" allowOverlap="1">
            <wp:simplePos x="0" y="0"/>
            <wp:positionH relativeFrom="margin">
              <wp:posOffset>163878</wp:posOffset>
            </wp:positionH>
            <wp:positionV relativeFrom="page">
              <wp:posOffset>406400</wp:posOffset>
            </wp:positionV>
            <wp:extent cx="5603143" cy="3501965"/>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gallery-crypto.jpg"/>
                    <pic:cNvPicPr>
                      <a:picLocks noChangeAspect="1"/>
                    </pic:cNvPicPr>
                  </pic:nvPicPr>
                  <pic:blipFill>
                    <a:blip r:embed="rId6">
                      <a:extLst/>
                    </a:blip>
                    <a:stretch>
                      <a:fillRect/>
                    </a:stretch>
                  </pic:blipFill>
                  <pic:spPr>
                    <a:xfrm>
                      <a:off x="0" y="0"/>
                      <a:ext cx="5603143" cy="3501965"/>
                    </a:xfrm>
                    <a:prstGeom prst="rect">
                      <a:avLst/>
                    </a:prstGeom>
                    <a:ln w="12700" cap="flat">
                      <a:noFill/>
                      <a:miter lim="400000"/>
                    </a:ln>
                    <a:effectLst/>
                  </pic:spPr>
                </pic:pic>
              </a:graphicData>
            </a:graphic>
          </wp:anchor>
        </w:drawing>
      </w:r>
    </w:p>
    <w:p>
      <w:pPr>
        <w:pStyle w:val="Body"/>
        <w:rPr>
          <w:rFonts w:ascii="Times New Roman" w:cs="Times New Roman" w:hAnsi="Times New Roman" w:eastAsia="Times New Roman"/>
        </w:rPr>
      </w:pPr>
      <w:r>
        <w:rPr>
          <w:rFonts w:ascii="Times New Roman" w:hAnsi="Times New Roman"/>
          <w:rtl w:val="0"/>
          <w:lang w:val="en-US"/>
        </w:rPr>
        <w:t>Initial States is a platform where u</w:t>
      </w:r>
      <w:r>
        <w:rPr>
          <w:rFonts w:ascii="Times New Roman" w:hAnsi="Times New Roman"/>
          <w:rtl w:val="0"/>
          <w:lang w:val="en-US"/>
        </w:rPr>
        <w:t>sers can gather, examine, and display data from a variety of sources, including Internet of Things (IoT) devices, with the aid of Initial State, a cloud-based platform for data streaming and visualization. Because of its reputation for handling real-time data and producing dashboards that can be customized, it is widely used by developers, engineers, and data enthusiasts for data monitoring, analysis, and presentation.</w:t>
      </w:r>
      <w:r>
        <w:rPr>
          <w:rFonts w:ascii="Times New Roman" w:hAnsi="Times New Roman"/>
          <w:rtl w:val="0"/>
          <w:lang w:val="en-US"/>
        </w:rPr>
        <w:t xml:space="preserve"> </w:t>
      </w:r>
      <w:r>
        <w:rPr>
          <w:rFonts w:ascii="Times New Roman" w:hAnsi="Times New Roman"/>
          <w:rtl w:val="0"/>
          <w:lang w:val="en-US"/>
        </w:rPr>
        <w:t xml:space="preserve">Real-time data streaming from sensors, IoT devices, and other sources is possible with Initial State. </w:t>
      </w:r>
    </w:p>
    <w:p>
      <w:pPr>
        <w:pStyle w:val="Body"/>
        <w:rPr>
          <w:rFonts w:ascii="Times New Roman" w:cs="Times New Roman" w:hAnsi="Times New Roman" w:eastAsia="Times New Roman"/>
        </w:rPr>
      </w:pPr>
      <w:r>
        <w:rPr>
          <w:rFonts w:ascii="Times New Roman" w:hAnsi="Times New Roman"/>
          <w:rtl w:val="0"/>
          <w:lang w:val="en-US"/>
        </w:rPr>
        <w:t>Numerous data inputs are supported by the platform, such as webhooks, REST APIs, and integrations with platforms such as Raspberry Pi.</w:t>
      </w:r>
      <w:r>
        <w:rPr>
          <w:rFonts w:ascii="Times New Roman" w:hAnsi="Times New Roman"/>
          <w:rtl w:val="0"/>
          <w:lang w:val="en-US"/>
        </w:rPr>
        <w:t xml:space="preserve"> </w:t>
      </w:r>
      <w:r>
        <w:rPr>
          <w:rFonts w:ascii="Times New Roman" w:hAnsi="Times New Roman"/>
          <w:rtl w:val="0"/>
          <w:lang w:val="en-US"/>
        </w:rPr>
        <w:t>With customizable widgets like meters, bar graphs, line charts, heatmaps, and more, you</w:t>
      </w:r>
      <w:r>
        <w:rPr>
          <w:rFonts w:ascii="Times New Roman" w:hAnsi="Times New Roman" w:hint="default"/>
          <w:rtl w:val="0"/>
        </w:rPr>
        <w:t> </w:t>
      </w:r>
      <w:r>
        <w:rPr>
          <w:rFonts w:ascii="Times New Roman" w:hAnsi="Times New Roman"/>
          <w:rtl w:val="0"/>
          <w:lang w:val="en-US"/>
        </w:rPr>
        <w:t>can create interactive dashboards. Dashboard layouts, colors, and themes can all be changed to suit specific needs. To track multiple datasets at once, users can create multiple dashboards.</w:t>
      </w:r>
      <w:r>
        <w:rPr>
          <w:rFonts w:ascii="Times New Roman" w:hAnsi="Times New Roman"/>
          <w:rtl w:val="0"/>
          <w:lang w:val="en-US"/>
        </w:rPr>
        <w:t xml:space="preserve"> </w:t>
      </w:r>
      <w:r>
        <w:rPr>
          <w:rFonts w:ascii="Times New Roman" w:hAnsi="Times New Roman"/>
          <w:rtl w:val="0"/>
          <w:lang w:val="en-US"/>
        </w:rPr>
        <w:t>Alerts can be set up</w:t>
      </w:r>
      <w:r>
        <w:rPr>
          <w:rFonts w:ascii="Times New Roman" w:hAnsi="Times New Roman" w:hint="default"/>
          <w:rtl w:val="0"/>
        </w:rPr>
        <w:t> </w:t>
      </w:r>
      <w:r>
        <w:rPr>
          <w:rFonts w:ascii="Times New Roman" w:hAnsi="Times New Roman"/>
          <w:rtl w:val="0"/>
          <w:lang w:val="en-US"/>
        </w:rPr>
        <w:t>according to data limits. When certain criteria are met, such as a temperature sensor surpassing a limit, the system can, for instance, send notifications.</w:t>
      </w:r>
      <w:r>
        <w:rPr>
          <w:rFonts w:ascii="Times New Roman" w:hAnsi="Times New Roman"/>
          <w:rtl w:val="0"/>
          <w:lang w:val="en-US"/>
        </w:rPr>
        <w:t xml:space="preserve"> </w:t>
      </w:r>
      <w:r>
        <w:rPr>
          <w:rFonts w:ascii="Times New Roman" w:hAnsi="Times New Roman"/>
          <w:rtl w:val="0"/>
          <w:lang w:val="en-US"/>
        </w:rPr>
        <w:t>Emails, SMS, or system integrations can be set up to be triggered by these alerts.</w:t>
      </w:r>
      <w:r>
        <w:rPr>
          <w:rFonts w:ascii="Times New Roman" w:hAnsi="Times New Roman"/>
          <w:rtl w:val="0"/>
          <w:lang w:val="en-US"/>
        </w:rPr>
        <w:t xml:space="preserve"> </w:t>
      </w:r>
      <w:r>
        <w:rPr>
          <w:rFonts w:ascii="Times New Roman" w:hAnsi="Times New Roman"/>
          <w:rtl w:val="0"/>
          <w:lang w:val="en-US"/>
        </w:rPr>
        <w:t>The cloud stores the data that is gathered and sent to Initial State, allowing for remote access. It is made to manage large</w:t>
      </w:r>
      <w:r>
        <w:rPr>
          <w:rFonts w:ascii="Times New Roman" w:hAnsi="Times New Roman" w:hint="default"/>
          <w:rtl w:val="0"/>
        </w:rPr>
        <w:t> </w:t>
      </w:r>
      <w:r>
        <w:rPr>
          <w:rFonts w:ascii="Times New Roman" w:hAnsi="Times New Roman"/>
          <w:rtl w:val="0"/>
          <w:lang w:val="en-US"/>
        </w:rPr>
        <w:t>amounts of data with a focus on speed and reliability.</w:t>
      </w:r>
    </w:p>
    <w:p>
      <w:pPr>
        <w:pStyle w:val="Body"/>
        <w:rPr>
          <w:rFonts w:ascii="Times New Roman" w:cs="Times New Roman" w:hAnsi="Times New Roman" w:eastAsia="Times New Roman"/>
        </w:rPr>
      </w:pPr>
      <w:r>
        <w:rPr>
          <w:rFonts w:ascii="Times New Roman" w:hAnsi="Times New Roman"/>
          <w:rtl w:val="0"/>
          <w:lang w:val="en-US"/>
        </w:rPr>
        <w:t>Some advantages of initial state is the ease of use, real time capabilities, customization, and cross platform access. With the advantages there are also disadvantages like pricing, its dependence on the internet, and the fact that its IoT focused which may not be ideal for non-IoT related data visualization. In conclusion initial state is a powerful tool for creating real time data visuals. Its ease of use and advanced features make it a very valuable platform.</w:t>
      </w:r>
    </w:p>
    <w:p>
      <w:pPr>
        <w:pStyle w:val="Body"/>
        <w:bidi w:val="0"/>
      </w:pPr>
    </w:p>
    <w:p>
      <w:pPr>
        <w:pStyle w:val="Body"/>
        <w:bidi w:val="0"/>
      </w:pPr>
      <w:r/>
    </w:p>
    <w:sectPr>
      <w:headerReference w:type="default" r:id="rId7"/>
      <w:footerReference w:type="default" r:id="rId8"/>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Baskervill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680"/>
        <w:tab w:val="right" w:pos="9360"/>
        <w:tab w:val="clear" w:pos="9020"/>
      </w:tabs>
      <w:jc w:val="left"/>
    </w:pPr>
    <w:r>
      <w:rPr>
        <w:rtl w:val="0"/>
        <w:lang w:val="en-US"/>
      </w:rPr>
      <w:t>LAB L10</w:t>
    </w:r>
    <w:r>
      <w:tab/>
      <w:tab/>
    </w:r>
    <w:r>
      <w:rPr/>
      <w:fldChar w:fldCharType="begin" w:fldLock="0"/>
    </w:r>
    <w:r>
      <w:instrText xml:space="preserve"> PAGE </w:instrText>
    </w:r>
    <w:r>
      <w:rPr/>
      <w:fldChar w:fldCharType="separate" w:fldLock="0"/>
    </w:r>
    <w:r>
      <w:t>3</w:t>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1"/>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Baskerville" w:cs="Arial Unicode MS" w:hAnsi="Baskerville" w:eastAsia="Arial Unicode MS"/>
      <w:b w:val="0"/>
      <w:bCs w:val="0"/>
      <w:i w:val="0"/>
      <w:iCs w:val="0"/>
      <w:caps w:val="1"/>
      <w:strike w:val="0"/>
      <w:dstrike w:val="0"/>
      <w:outline w:val="0"/>
      <w:color w:val="000000"/>
      <w:spacing w:val="0"/>
      <w:kern w:val="0"/>
      <w:position w:val="0"/>
      <w:sz w:val="20"/>
      <w:szCs w:val="20"/>
      <w:u w:val="none"/>
      <w:vertAlign w:val="baseline"/>
      <w:lang w:val="en-US"/>
    </w:rPr>
  </w:style>
  <w:style w:type="paragraph" w:styleId="Heading">
    <w:name w:val="Heading"/>
    <w:next w:val="Body 2"/>
    <w:pPr>
      <w:keepNext w:val="0"/>
      <w:keepLines w:val="0"/>
      <w:pageBreakBefore w:val="0"/>
      <w:widowControl w:val="1"/>
      <w:shd w:val="clear" w:color="auto" w:fill="auto"/>
      <w:suppressAutoHyphens w:val="0"/>
      <w:bidi w:val="0"/>
      <w:spacing w:before="0" w:after="0" w:line="312" w:lineRule="auto"/>
      <w:ind w:left="0" w:right="0" w:firstLine="0"/>
      <w:jc w:val="left"/>
      <w:outlineLvl w:val="0"/>
    </w:pPr>
    <w:rPr>
      <w:rFonts w:ascii="Baskerville" w:cs="Arial Unicode MS" w:hAnsi="Baskerville" w:eastAsia="Arial Unicode MS"/>
      <w:b w:val="0"/>
      <w:bCs w:val="0"/>
      <w:i w:val="0"/>
      <w:iCs w:val="0"/>
      <w:caps w:val="0"/>
      <w:smallCaps w:val="0"/>
      <w:strike w:val="0"/>
      <w:dstrike w:val="0"/>
      <w:outline w:val="0"/>
      <w:color w:val="000000"/>
      <w:spacing w:val="0"/>
      <w:kern w:val="0"/>
      <w:position w:val="0"/>
      <w:sz w:val="26"/>
      <w:szCs w:val="26"/>
      <w:u w:val="none"/>
      <w:vertAlign w:val="baseline"/>
      <w:lang w:val="en-US"/>
    </w:rPr>
  </w:style>
  <w:style w:type="paragraph" w:styleId="Body 2">
    <w:name w:val="Body 2"/>
    <w:next w:val="Body 2"/>
    <w:pPr>
      <w:keepNext w:val="0"/>
      <w:keepLines w:val="0"/>
      <w:pageBreakBefore w:val="0"/>
      <w:widowControl w:val="1"/>
      <w:shd w:val="clear" w:color="auto" w:fill="auto"/>
      <w:suppressAutoHyphens w:val="0"/>
      <w:bidi w:val="0"/>
      <w:spacing w:before="0" w:after="80" w:line="288" w:lineRule="auto"/>
      <w:ind w:left="0" w:right="0" w:firstLine="0"/>
      <w:jc w:val="left"/>
      <w:outlineLvl w:val="9"/>
    </w:pPr>
    <w:rPr>
      <w:rFonts w:ascii="Baskerville" w:cs="Arial Unicode MS" w:hAnsi="Baskerville" w:eastAsia="Arial Unicode MS"/>
      <w:b w:val="0"/>
      <w:bCs w:val="0"/>
      <w:i w:val="0"/>
      <w:iCs w:val="0"/>
      <w:caps w:val="0"/>
      <w:smallCaps w:val="0"/>
      <w:strike w:val="0"/>
      <w:dstrike w:val="0"/>
      <w:outline w:val="0"/>
      <w:color w:val="434343"/>
      <w:spacing w:val="0"/>
      <w:kern w:val="0"/>
      <w:position w:val="0"/>
      <w:sz w:val="24"/>
      <w:szCs w:val="24"/>
      <w:u w:val="none"/>
      <w:vertAlign w:val="baseline"/>
      <w:lang w:val="en-US"/>
    </w:rPr>
  </w:style>
  <w:style w:type="paragraph" w:styleId="Subtitle">
    <w:name w:val="Subtitle"/>
    <w:next w:val="Body 2"/>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Baskerville" w:cs="Arial Unicode MS" w:hAnsi="Baskerville" w:eastAsia="Arial Unicode MS"/>
      <w:b w:val="0"/>
      <w:bCs w:val="0"/>
      <w:i w:val="0"/>
      <w:iCs w:val="0"/>
      <w:caps w:val="0"/>
      <w:smallCaps w:val="0"/>
      <w:strike w:val="0"/>
      <w:dstrike w:val="0"/>
      <w:outline w:val="0"/>
      <w:color w:val="dc5921"/>
      <w:spacing w:val="6"/>
      <w:kern w:val="0"/>
      <w:position w:val="0"/>
      <w:sz w:val="64"/>
      <w:szCs w:val="64"/>
      <w:u w:val="none"/>
      <w:vertAlign w:val="baseline"/>
      <w:lang w:val="en-US"/>
    </w:rPr>
  </w:style>
  <w:style w:type="paragraph" w:styleId="Subheading">
    <w:name w:val="Subheading"/>
    <w:next w:val="Body 2"/>
    <w:pPr>
      <w:keepNext w:val="0"/>
      <w:keepLines w:val="0"/>
      <w:pageBreakBefore w:val="0"/>
      <w:widowControl w:val="1"/>
      <w:shd w:val="clear" w:color="auto" w:fill="auto"/>
      <w:suppressAutoHyphens w:val="0"/>
      <w:bidi w:val="0"/>
      <w:spacing w:before="0" w:after="160" w:line="240" w:lineRule="auto"/>
      <w:ind w:left="0" w:right="0" w:firstLine="0"/>
      <w:jc w:val="center"/>
      <w:outlineLvl w:val="0"/>
    </w:pPr>
    <w:rPr>
      <w:rFonts w:ascii="Baskerville" w:cs="Baskerville" w:hAnsi="Baskerville" w:eastAsia="Baskerville"/>
      <w:b w:val="0"/>
      <w:bCs w:val="0"/>
      <w:i w:val="0"/>
      <w:iCs w:val="0"/>
      <w:caps w:val="0"/>
      <w:smallCaps w:val="0"/>
      <w:strike w:val="0"/>
      <w:dstrike w:val="0"/>
      <w:outline w:val="0"/>
      <w:color w:val="5b422a"/>
      <w:spacing w:val="0"/>
      <w:kern w:val="0"/>
      <w:position w:val="0"/>
      <w:sz w:val="36"/>
      <w:szCs w:val="36"/>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360" w:lineRule="auto"/>
      <w:ind w:left="0" w:right="0" w:firstLine="540"/>
      <w:jc w:val="left"/>
      <w:outlineLvl w:val="9"/>
    </w:pPr>
    <w:rPr>
      <w:rFonts w:ascii="Baskerville" w:cs="Baskerville" w:hAnsi="Baskerville" w:eastAsia="Baskerville"/>
      <w:b w:val="0"/>
      <w:bCs w:val="0"/>
      <w:i w:val="0"/>
      <w:iCs w:val="0"/>
      <w:caps w:val="0"/>
      <w:smallCaps w:val="0"/>
      <w:strike w:val="0"/>
      <w:dstrike w:val="0"/>
      <w:outline w:val="0"/>
      <w:color w:val="000000"/>
      <w:spacing w:val="0"/>
      <w:kern w:val="0"/>
      <w:position w:val="0"/>
      <w:sz w:val="24"/>
      <w:szCs w:val="24"/>
      <w:u w:val="none"/>
      <w:vertAlign w:val="baselin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4_Essay">
  <a:themeElements>
    <a:clrScheme name="04_Essay">
      <a:dk1>
        <a:srgbClr val="000000"/>
      </a:dk1>
      <a:lt1>
        <a:srgbClr val="FFFFFF"/>
      </a:lt1>
      <a:dk2>
        <a:srgbClr val="444444"/>
      </a:dk2>
      <a:lt2>
        <a:srgbClr val="AAAAAA"/>
      </a:lt2>
      <a:accent1>
        <a:srgbClr val="A6BACF"/>
      </a:accent1>
      <a:accent2>
        <a:srgbClr val="98A68D"/>
      </a:accent2>
      <a:accent3>
        <a:srgbClr val="E2C07E"/>
      </a:accent3>
      <a:accent4>
        <a:srgbClr val="EA8B60"/>
      </a:accent4>
      <a:accent5>
        <a:srgbClr val="B93E40"/>
      </a:accent5>
      <a:accent6>
        <a:srgbClr val="807898"/>
      </a:accent6>
      <a:hlink>
        <a:srgbClr val="0000FF"/>
      </a:hlink>
      <a:folHlink>
        <a:srgbClr val="FF00FF"/>
      </a:folHlink>
    </a:clrScheme>
    <a:fontScheme name="04_Essay">
      <a:majorFont>
        <a:latin typeface="Baskerville"/>
        <a:ea typeface="Baskerville"/>
        <a:cs typeface="Baskerville"/>
      </a:majorFont>
      <a:minorFont>
        <a:latin typeface="Baskerville SemiBold"/>
        <a:ea typeface="Baskerville SemiBold"/>
        <a:cs typeface="Baskerville SemiBold"/>
      </a:minorFont>
    </a:fontScheme>
    <a:fmtScheme name="04_Essay">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hueOff val="304431"/>
            <a:satOff val="14136"/>
            <a:lumOff val="-27777"/>
          </a:schemeClr>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FFFFFF"/>
            </a:solidFill>
            <a:effectLst/>
            <a:uFillTx/>
            <a:latin typeface="+mj-lt"/>
            <a:ea typeface="+mj-ea"/>
            <a:cs typeface="+mj-cs"/>
            <a:sym typeface="Baskervill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AAAAAA"/>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20000"/>
          </a:lnSpc>
          <a:spcBef>
            <a:spcPts val="400"/>
          </a:spcBef>
          <a:spcAft>
            <a:spcPts val="0"/>
          </a:spcAft>
          <a:buClrTx/>
          <a:buSzTx/>
          <a:buFontTx/>
          <a:buNone/>
          <a:tabLst/>
          <a:defRPr b="0" baseline="0" cap="none" i="0" spc="0" strike="noStrike" sz="1200" u="none" kumimoji="0" normalizeH="0">
            <a:ln>
              <a:noFill/>
            </a:ln>
            <a:solidFill>
              <a:srgbClr val="444444"/>
            </a:solidFill>
            <a:effectLst/>
            <a:uFillTx/>
            <a:latin typeface="+mj-lt"/>
            <a:ea typeface="+mj-ea"/>
            <a:cs typeface="+mj-cs"/>
            <a:sym typeface="Baskervill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