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what can we do to make it better what other data can we add</w:t>
      </w:r>
    </w:p>
    <w:p w:rsidR="00000000" w:rsidDel="00000000" w:rsidP="00000000" w:rsidRDefault="00000000" w:rsidRPr="00000000" w14:paraId="00000002">
      <w:pPr>
        <w:spacing w:after="240" w:before="240" w:lineRule="auto"/>
        <w:rPr/>
      </w:pPr>
      <w:r w:rsidDel="00000000" w:rsidR="00000000" w:rsidRPr="00000000">
        <w:rPr>
          <w:rtl w:val="0"/>
        </w:rPr>
        <w:t xml:space="preserve">To enhance the TriagePal tool, you can focus on both improving the underlying AI models and incorporating a wider range of data sources.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7qpch8ngaftn" w:id="0"/>
      <w:bookmarkEnd w:id="0"/>
      <w:r w:rsidDel="00000000" w:rsidR="00000000" w:rsidRPr="00000000">
        <w:rPr>
          <w:b w:val="1"/>
          <w:bCs w:val="1"/>
          <w:color w:val="000000"/>
          <w:sz w:val="26"/>
          <w:szCs w:val="26"/>
          <w:rtl w:val="0"/>
        </w:rPr>
        <w:t xml:space="preserve">Improving the Computer Vision Model</w:t>
      </w:r>
    </w:p>
    <w:p w:rsidR="00000000" w:rsidDel="00000000" w:rsidP="00000000" w:rsidRDefault="00000000" w:rsidRPr="00000000" w14:paraId="00000004">
      <w:pPr>
        <w:spacing w:after="240" w:before="240" w:lineRule="auto"/>
        <w:rPr/>
      </w:pPr>
      <w:r w:rsidDel="00000000" w:rsidR="00000000" w:rsidRPr="00000000">
        <w:rPr>
          <w:rtl w:val="0"/>
        </w:rPr>
        <w:t xml:space="preserve">The prototype's accuracy can be increased by refining the CNN model and its training process.</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Expand the dataset</w:t>
      </w:r>
      <w:r w:rsidDel="00000000" w:rsidR="00000000" w:rsidRPr="00000000">
        <w:rPr>
          <w:rtl w:val="0"/>
        </w:rPr>
        <w:t xml:space="preserve">: Gather a larger, more diverse dataset with images from various locations to improve the model's accuracy and generality.</w:t>
      </w:r>
    </w:p>
    <w:p w:rsidR="00000000" w:rsidDel="00000000" w:rsidP="00000000" w:rsidRDefault="00000000" w:rsidRPr="00000000" w14:paraId="00000006">
      <w:pPr>
        <w:numPr>
          <w:ilvl w:val="1"/>
          <w:numId w:val="1"/>
        </w:numPr>
        <w:spacing w:after="0" w:afterAutospacing="0" w:before="0" w:beforeAutospacing="0" w:lineRule="auto"/>
        <w:ind w:left="1440" w:hanging="360"/>
      </w:pPr>
      <w:r w:rsidDel="00000000" w:rsidR="00000000" w:rsidRPr="00000000">
        <w:rPr>
          <w:rtl w:val="0"/>
        </w:rPr>
        <w:t xml:space="preserve">Include different types of conjunctivitis (allergic, bacterial, viral) as distinct classes.</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rtl w:val="0"/>
        </w:rPr>
        <w:t xml:space="preserve">Add images of other eye conditions (e.g., cataracts, glaucoma) to make the model more robust at distinguishing between different diseases.</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rtl w:val="0"/>
        </w:rPr>
        <w:t xml:space="preserve">Consider generating synthetic data via Generative Adversarial Networks (GANs) to supplement real images, as mentioned in your proposal and supported by other research.</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Enhance preprocessing</w:t>
      </w:r>
      <w:r w:rsidDel="00000000" w:rsidR="00000000" w:rsidRPr="00000000">
        <w:rPr>
          <w:rtl w:val="0"/>
        </w:rPr>
        <w:t xml:space="preserve">: Segmenting the sclera (white part of the eye) from the rest of the image can help the model focus on key diagnostic features like redness and vascularization, which is a technique used in other studies.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Refine the model architecture</w:t>
      </w:r>
      <w:r w:rsidDel="00000000" w:rsidR="00000000" w:rsidRPr="00000000">
        <w:rPr>
          <w:rtl w:val="0"/>
        </w:rPr>
        <w:t xml:space="preserve">:</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rtl w:val="0"/>
        </w:rPr>
        <w:t xml:space="preserve">Use a more complex model like Vgg16 or InceptionResNetV2, which have shown high performance in similar tasks.</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rtl w:val="0"/>
        </w:rPr>
        <w:t xml:space="preserve">Implement batch normalization layers to improve the learning process.</w:t>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rtl w:val="0"/>
        </w:rPr>
        <w:t xml:space="preserve">Increase the number of convolutional layers and filters to capture more complex features.</w:t>
      </w:r>
    </w:p>
    <w:p w:rsidR="00000000" w:rsidDel="00000000" w:rsidP="00000000" w:rsidRDefault="00000000" w:rsidRPr="00000000" w14:paraId="0000000E">
      <w:pPr>
        <w:numPr>
          <w:ilvl w:val="1"/>
          <w:numId w:val="1"/>
        </w:numPr>
        <w:spacing w:after="240" w:before="0" w:beforeAutospacing="0" w:lineRule="auto"/>
        <w:ind w:left="1440" w:hanging="360"/>
      </w:pPr>
      <w:r w:rsidDel="00000000" w:rsidR="00000000" w:rsidRPr="00000000">
        <w:rPr>
          <w:rtl w:val="0"/>
        </w:rPr>
        <w:t xml:space="preserve">Continue to use transfer learning, but fine-tune the pre-trained model on your specific dataset for better results.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14x041eob8s1" w:id="1"/>
      <w:bookmarkEnd w:id="1"/>
      <w:r w:rsidDel="00000000" w:rsidR="00000000" w:rsidRPr="00000000">
        <w:rPr>
          <w:b w:val="1"/>
          <w:bCs w:val="1"/>
          <w:color w:val="000000"/>
          <w:sz w:val="26"/>
          <w:szCs w:val="26"/>
          <w:rtl w:val="0"/>
        </w:rPr>
        <w:t xml:space="preserve">Incorporating Additional Data</w:t>
      </w:r>
    </w:p>
    <w:p w:rsidR="00000000" w:rsidDel="00000000" w:rsidP="00000000" w:rsidRDefault="00000000" w:rsidRPr="00000000" w14:paraId="00000010">
      <w:pPr>
        <w:spacing w:after="240" w:before="240" w:lineRule="auto"/>
        <w:rPr/>
      </w:pPr>
      <w:r w:rsidDel="00000000" w:rsidR="00000000" w:rsidRPr="00000000">
        <w:rPr>
          <w:rtl w:val="0"/>
        </w:rPr>
        <w:t xml:space="preserve">To create a more comprehensive and accurate triage tool, integrate various data types beyond images and simple text descriptions.</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b w:val="1"/>
          <w:bCs w:val="1"/>
          <w:rtl w:val="0"/>
        </w:rPr>
        <w:t xml:space="preserve">Medical and Patient History</w:t>
      </w:r>
      <w:r w:rsidDel="00000000" w:rsidR="00000000" w:rsidRPr="00000000">
        <w:rPr>
          <w:rtl w:val="0"/>
        </w:rPr>
        <w:t xml:space="preserve">: Allow users to input their medical history, risk factors, and existing conditions. This data can be combined with image and symptom analysis to improve diagnostic accuracy and triage scoring. For example, analyzing patient history and behavior can help identify individuals at high risk for certain conditions.</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Socioeconomic and Demographic Data</w:t>
      </w:r>
      <w:r w:rsidDel="00000000" w:rsidR="00000000" w:rsidRPr="00000000">
        <w:rPr>
          <w:rtl w:val="0"/>
        </w:rPr>
        <w:t xml:space="preserve">: Patient demographics and socioeconomic factors can influence health outcomes and should be considered to create a more personalized experience and ensure equitable performance across different user groups.</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bCs w:val="1"/>
          <w:rtl w:val="0"/>
        </w:rPr>
        <w:t xml:space="preserve">Real-time Biometric Data</w:t>
      </w:r>
      <w:r w:rsidDel="00000000" w:rsidR="00000000" w:rsidRPr="00000000">
        <w:rPr>
          <w:rtl w:val="0"/>
        </w:rPr>
        <w:t xml:space="preserve">: Integrate TriagePal with remote patient monitoring devices or wearables to collect real-time biometric data like heart rate or blood pressure. This can provide valuable insights for managing chronic conditions and detecting alarming trends early.</w:t>
      </w:r>
    </w:p>
    <w:p w:rsidR="00000000" w:rsidDel="00000000" w:rsidP="00000000" w:rsidRDefault="00000000" w:rsidRPr="00000000" w14:paraId="00000014">
      <w:pPr>
        <w:numPr>
          <w:ilvl w:val="0"/>
          <w:numId w:val="2"/>
        </w:numPr>
        <w:spacing w:after="240" w:before="0" w:beforeAutospacing="0" w:lineRule="auto"/>
        <w:ind w:left="720" w:hanging="360"/>
      </w:pPr>
      <w:r w:rsidDel="00000000" w:rsidR="00000000" w:rsidRPr="00000000">
        <w:rPr>
          <w:b w:val="1"/>
          <w:bCs w:val="1"/>
          <w:rtl w:val="0"/>
        </w:rPr>
        <w:t xml:space="preserve">Electronic Health Records (EHR)</w:t>
      </w:r>
      <w:r w:rsidDel="00000000" w:rsidR="00000000" w:rsidRPr="00000000">
        <w:rPr>
          <w:rtl w:val="0"/>
        </w:rPr>
        <w:t xml:space="preserve">: In a real-world clinical setting, TriagePal could access and analyze a patient's EHR to get a complete picture of their health status. This would allow the model to use past treatments, test results, and medication adherence to tailor treatment plans and predict potential issues.</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