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B8171" w14:textId="77777777" w:rsidR="00000000" w:rsidRDefault="00935A3B">
      <w:pPr>
        <w:pStyle w:val="a9"/>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7781BE9D" w14:textId="77777777" w:rsidR="00000000" w:rsidRDefault="00935A3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第一编·第一章·审计概述</w:t>
      </w:r>
    </w:p>
    <w:p w14:paraId="477A82D3" w14:textId="77777777" w:rsidR="00000000" w:rsidRDefault="00935A3B">
      <w:pPr>
        <w:pStyle w:val="a9"/>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41F9A0CF" w14:textId="77777777" w:rsidR="00000000" w:rsidRDefault="00935A3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209AFBF8" w14:textId="77777777" w:rsidR="00000000" w:rsidRDefault="00935A3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t> </w:t>
      </w:r>
    </w:p>
    <w:p w14:paraId="74C1199B" w14:textId="77777777" w:rsidR="00000000" w:rsidRDefault="00935A3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第二节　审计要素</w:t>
      </w:r>
    </w:p>
    <w:p w14:paraId="2F003836"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一、审计业务的三方关系人</w:t>
      </w:r>
      <w:r>
        <w:rPr>
          <w:rFonts w:cs="Calibri" w:hint="eastAsia"/>
          <w:b/>
          <w:bCs/>
          <w:color w:val="FF0000"/>
          <w:sz w:val="21"/>
          <w:szCs w:val="21"/>
        </w:rPr>
        <w:t>（※</w:t>
      </w:r>
      <w:r>
        <w:rPr>
          <w:rFonts w:cs="Calibri" w:hint="eastAsia"/>
          <w:b/>
          <w:bCs/>
          <w:color w:val="FF0000"/>
          <w:sz w:val="21"/>
          <w:szCs w:val="21"/>
        </w:rPr>
        <w:t xml:space="preserve"> </w:t>
      </w:r>
      <w:r>
        <w:rPr>
          <w:rFonts w:cs="Calibri" w:hint="eastAsia"/>
          <w:b/>
          <w:bCs/>
          <w:color w:val="FF0000"/>
          <w:sz w:val="21"/>
          <w:szCs w:val="21"/>
        </w:rPr>
        <w:t>※）</w:t>
      </w:r>
    </w:p>
    <w:p w14:paraId="36792E7C"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二、财务报表</w:t>
      </w:r>
    </w:p>
    <w:p w14:paraId="61F90DBB"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三、财务报表编制基础</w:t>
      </w:r>
    </w:p>
    <w:p w14:paraId="2A90B21A"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四、审计证据</w:t>
      </w:r>
      <w:r>
        <w:rPr>
          <w:rFonts w:cs="Calibri" w:hint="eastAsia"/>
          <w:b/>
          <w:bCs/>
          <w:color w:val="FF0000"/>
          <w:sz w:val="21"/>
          <w:szCs w:val="21"/>
        </w:rPr>
        <w:t>（※）</w:t>
      </w:r>
    </w:p>
    <w:p w14:paraId="0C0D49E5"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五、审计报告</w:t>
      </w:r>
    </w:p>
    <w:p w14:paraId="74D87D60" w14:textId="77777777" w:rsidR="00000000" w:rsidRDefault="00935A3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一、审计业务的三方关系人（五要素之一）</w:t>
      </w:r>
    </w:p>
    <w:p w14:paraId="304ECC01"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注册会计师</w:t>
      </w:r>
    </w:p>
    <w:p w14:paraId="59F50D37"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遵守相关职业道德要求，按照审计准则的规定对财务报表发表审计意见是注册会计师的责任。</w:t>
      </w:r>
    </w:p>
    <w:p w14:paraId="2908E26E"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被审计单位的管理层</w:t>
      </w:r>
    </w:p>
    <w:p w14:paraId="54E35B92"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执行审计工作的前提</w:t>
      </w:r>
      <w:r>
        <w:rPr>
          <w:rFonts w:cs="Calibri" w:hint="eastAsia"/>
          <w:b/>
          <w:bCs/>
          <w:color w:val="FF0000"/>
          <w:sz w:val="21"/>
          <w:szCs w:val="21"/>
        </w:rPr>
        <w:t>【多选题高频考点】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066"/>
        <w:gridCol w:w="7439"/>
      </w:tblGrid>
      <w:tr w:rsidR="00000000" w14:paraId="02A0FF5B" w14:textId="77777777">
        <w:trPr>
          <w:trHeight w:val="334"/>
          <w:jc w:val="center"/>
        </w:trPr>
        <w:tc>
          <w:tcPr>
            <w:tcW w:w="8505" w:type="dxa"/>
            <w:gridSpan w:val="2"/>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313CC010" w14:textId="77777777" w:rsidR="00000000" w:rsidRDefault="00935A3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执行审计工作的前提是管理层和治理层认可并理解其应当承担的下列</w:t>
            </w:r>
            <w:r>
              <w:rPr>
                <w:rFonts w:cs="Calibri" w:hint="eastAsia"/>
                <w:b/>
                <w:bCs/>
                <w:color w:val="FF0000"/>
                <w:sz w:val="21"/>
                <w:szCs w:val="21"/>
              </w:rPr>
              <w:t>三项责任</w:t>
            </w:r>
            <w:r>
              <w:rPr>
                <w:rFonts w:cs="Calibri" w:hint="eastAsia"/>
                <w:color w:val="333333"/>
                <w:sz w:val="21"/>
                <w:szCs w:val="21"/>
              </w:rPr>
              <w:t>：</w:t>
            </w:r>
          </w:p>
        </w:tc>
      </w:tr>
      <w:tr w:rsidR="00000000" w14:paraId="2880880E" w14:textId="77777777">
        <w:trPr>
          <w:trHeight w:val="334"/>
          <w:jc w:val="center"/>
        </w:trPr>
        <w:tc>
          <w:tcPr>
            <w:tcW w:w="106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7570FBDB" w14:textId="77777777" w:rsidR="00000000" w:rsidRDefault="00935A3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编制</w:t>
            </w:r>
          </w:p>
        </w:tc>
        <w:tc>
          <w:tcPr>
            <w:tcW w:w="7439" w:type="dxa"/>
            <w:tcBorders>
              <w:top w:val="nil"/>
              <w:left w:val="nil"/>
              <w:bottom w:val="single" w:sz="8" w:space="0" w:color="auto"/>
              <w:right w:val="single" w:sz="8" w:space="0" w:color="auto"/>
            </w:tcBorders>
            <w:tcMar>
              <w:top w:w="15" w:type="dxa"/>
              <w:left w:w="108" w:type="dxa"/>
              <w:bottom w:w="0" w:type="dxa"/>
              <w:right w:w="108" w:type="dxa"/>
            </w:tcMar>
            <w:vAlign w:val="center"/>
          </w:tcPr>
          <w:p w14:paraId="0A7AEA70" w14:textId="77777777" w:rsidR="00000000" w:rsidRDefault="00935A3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按适用的财务报告编制基础</w:t>
            </w:r>
            <w:r>
              <w:rPr>
                <w:rFonts w:cs="Calibri" w:hint="eastAsia"/>
                <w:b/>
                <w:bCs/>
                <w:color w:val="FF0000"/>
                <w:sz w:val="21"/>
                <w:szCs w:val="21"/>
              </w:rPr>
              <w:t>编制</w:t>
            </w:r>
            <w:r>
              <w:rPr>
                <w:rFonts w:cs="Calibri" w:hint="eastAsia"/>
                <w:color w:val="333333"/>
                <w:sz w:val="21"/>
                <w:szCs w:val="21"/>
              </w:rPr>
              <w:t>财务报表，并使其实现公</w:t>
            </w:r>
            <w:r>
              <w:rPr>
                <w:rFonts w:cs="Calibri" w:hint="eastAsia"/>
                <w:color w:val="333333"/>
                <w:sz w:val="21"/>
                <w:szCs w:val="21"/>
              </w:rPr>
              <w:t>允反映</w:t>
            </w:r>
          </w:p>
        </w:tc>
      </w:tr>
      <w:tr w:rsidR="00000000" w14:paraId="2B37DD30" w14:textId="77777777">
        <w:trPr>
          <w:trHeight w:val="334"/>
          <w:jc w:val="center"/>
        </w:trPr>
        <w:tc>
          <w:tcPr>
            <w:tcW w:w="106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65F051DB" w14:textId="77777777" w:rsidR="00000000" w:rsidRDefault="00935A3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内控</w:t>
            </w:r>
          </w:p>
        </w:tc>
        <w:tc>
          <w:tcPr>
            <w:tcW w:w="7439" w:type="dxa"/>
            <w:tcBorders>
              <w:top w:val="nil"/>
              <w:left w:val="nil"/>
              <w:bottom w:val="single" w:sz="8" w:space="0" w:color="auto"/>
              <w:right w:val="single" w:sz="8" w:space="0" w:color="auto"/>
            </w:tcBorders>
            <w:tcMar>
              <w:top w:w="15" w:type="dxa"/>
              <w:left w:w="108" w:type="dxa"/>
              <w:bottom w:w="0" w:type="dxa"/>
              <w:right w:w="108" w:type="dxa"/>
            </w:tcMar>
            <w:vAlign w:val="center"/>
          </w:tcPr>
          <w:p w14:paraId="4F81376B" w14:textId="77777777" w:rsidR="00000000" w:rsidRDefault="00935A3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设计、执行和维护必要的</w:t>
            </w:r>
            <w:r>
              <w:rPr>
                <w:rFonts w:cs="Calibri" w:hint="eastAsia"/>
                <w:b/>
                <w:bCs/>
                <w:color w:val="FF0000"/>
                <w:sz w:val="21"/>
                <w:szCs w:val="21"/>
              </w:rPr>
              <w:t>内部控制</w:t>
            </w:r>
            <w:r>
              <w:rPr>
                <w:rFonts w:cs="Calibri" w:hint="eastAsia"/>
                <w:color w:val="333333"/>
                <w:sz w:val="21"/>
                <w:szCs w:val="21"/>
              </w:rPr>
              <w:t>，以使财务报表不存在由于舞弊或错误导致的重大错报</w:t>
            </w:r>
          </w:p>
        </w:tc>
      </w:tr>
      <w:tr w:rsidR="00000000" w14:paraId="10AEC34C" w14:textId="77777777">
        <w:trPr>
          <w:trHeight w:val="1003"/>
          <w:jc w:val="center"/>
        </w:trPr>
        <w:tc>
          <w:tcPr>
            <w:tcW w:w="106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192D41B2" w14:textId="77777777" w:rsidR="00000000" w:rsidRDefault="00935A3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条件</w:t>
            </w:r>
          </w:p>
        </w:tc>
        <w:tc>
          <w:tcPr>
            <w:tcW w:w="7439" w:type="dxa"/>
            <w:tcBorders>
              <w:top w:val="nil"/>
              <w:left w:val="nil"/>
              <w:bottom w:val="single" w:sz="8" w:space="0" w:color="auto"/>
              <w:right w:val="single" w:sz="8" w:space="0" w:color="auto"/>
            </w:tcBorders>
            <w:tcMar>
              <w:top w:w="15" w:type="dxa"/>
              <w:left w:w="108" w:type="dxa"/>
              <w:bottom w:w="0" w:type="dxa"/>
              <w:right w:w="108" w:type="dxa"/>
            </w:tcMar>
            <w:vAlign w:val="center"/>
          </w:tcPr>
          <w:p w14:paraId="783E1989" w14:textId="77777777" w:rsidR="00000000" w:rsidRDefault="00935A3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向注册会计师提供必要的</w:t>
            </w:r>
            <w:r>
              <w:rPr>
                <w:rFonts w:cs="Calibri" w:hint="eastAsia"/>
                <w:b/>
                <w:bCs/>
                <w:color w:val="FF0000"/>
                <w:sz w:val="21"/>
                <w:szCs w:val="21"/>
              </w:rPr>
              <w:t>工作条件</w:t>
            </w:r>
            <w:r>
              <w:rPr>
                <w:rFonts w:cs="Calibri" w:hint="eastAsia"/>
                <w:color w:val="333333"/>
                <w:sz w:val="21"/>
                <w:szCs w:val="21"/>
              </w:rPr>
              <w:t>，包括：</w:t>
            </w:r>
          </w:p>
          <w:p w14:paraId="01668EBD" w14:textId="77777777" w:rsidR="00000000" w:rsidRDefault="00935A3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允许注册会计师接触与编制财务报表相关的</w:t>
            </w:r>
            <w:r>
              <w:rPr>
                <w:rFonts w:cs="Calibri" w:hint="eastAsia"/>
                <w:b/>
                <w:bCs/>
                <w:color w:val="FF0000"/>
                <w:sz w:val="21"/>
                <w:szCs w:val="21"/>
              </w:rPr>
              <w:t>所有</w:t>
            </w:r>
            <w:r>
              <w:rPr>
                <w:rFonts w:cs="Calibri" w:hint="eastAsia"/>
                <w:color w:val="333333"/>
                <w:sz w:val="21"/>
                <w:szCs w:val="21"/>
              </w:rPr>
              <w:t>信息</w:t>
            </w:r>
          </w:p>
          <w:p w14:paraId="567EA6C6" w14:textId="77777777" w:rsidR="00000000" w:rsidRDefault="00935A3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向注册会计师提供审计所需的其他信息</w:t>
            </w:r>
          </w:p>
          <w:p w14:paraId="53D0EA06" w14:textId="77777777" w:rsidR="00000000" w:rsidRDefault="00935A3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允许注册会计师在获取审计证据时不受限制地接触其认为必要的内部人员和其他相关人员</w:t>
            </w:r>
          </w:p>
        </w:tc>
      </w:tr>
    </w:tbl>
    <w:p w14:paraId="1B86E94B" w14:textId="77777777" w:rsidR="00000000" w:rsidRDefault="00935A3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"http://webupload.admin.dongao.com/biz/handout/img/2019/20190416/2019041614302</w:instrText>
      </w:r>
      <w:r>
        <w:rPr>
          <w:rFonts w:ascii="Calibri" w:eastAsia="微软雅黑" w:hAnsi="Calibri" w:cs="Calibri"/>
          <w:color w:val="3F3F3F"/>
          <w:sz w:val="21"/>
          <w:szCs w:val="21"/>
        </w:rPr>
        <w:instrText xml:space="preserve">1916001.png"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720EAE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20pt;height:390pt;mso-wrap-style:square;mso-position-horizontal-relative:page;mso-position-vertical-relative:page">
            <v:imagedata r:id="rId6" r:href="rId7"/>
          </v:shape>
        </w:pict>
      </w:r>
      <w:r>
        <w:rPr>
          <w:rFonts w:ascii="Calibri" w:eastAsia="微软雅黑" w:hAnsi="Calibri" w:cs="Calibri"/>
          <w:color w:val="3F3F3F"/>
          <w:sz w:val="21"/>
          <w:szCs w:val="21"/>
        </w:rPr>
        <w:fldChar w:fldCharType="end"/>
      </w:r>
    </w:p>
    <w:p w14:paraId="21B09BF1"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对管理层责任的剖析</w:t>
      </w:r>
    </w:p>
    <w:p w14:paraId="0F5B4126"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财务报表审计并</w:t>
      </w:r>
      <w:r>
        <w:rPr>
          <w:rFonts w:cs="Calibri" w:hint="eastAsia"/>
          <w:b/>
          <w:bCs/>
          <w:color w:val="FF0000"/>
          <w:sz w:val="21"/>
          <w:szCs w:val="21"/>
        </w:rPr>
        <w:t>不减轻</w:t>
      </w:r>
      <w:r>
        <w:rPr>
          <w:rFonts w:cs="Calibri" w:hint="eastAsia"/>
          <w:color w:val="3F3F3F"/>
          <w:sz w:val="21"/>
          <w:szCs w:val="21"/>
        </w:rPr>
        <w:t>管理层或治理层的责任。</w:t>
      </w:r>
    </w:p>
    <w:p w14:paraId="3ADF050E"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管理层或治理层对编制财务报表承担</w:t>
      </w:r>
      <w:r>
        <w:rPr>
          <w:rFonts w:cs="Calibri" w:hint="eastAsia"/>
          <w:b/>
          <w:bCs/>
          <w:color w:val="FF0000"/>
          <w:sz w:val="21"/>
          <w:szCs w:val="21"/>
        </w:rPr>
        <w:t>完全责任</w:t>
      </w:r>
      <w:r>
        <w:rPr>
          <w:rFonts w:cs="Calibri" w:hint="eastAsia"/>
          <w:color w:val="3F3F3F"/>
          <w:sz w:val="21"/>
          <w:szCs w:val="21"/>
        </w:rPr>
        <w:t>。</w:t>
      </w:r>
    </w:p>
    <w:p w14:paraId="18D1B10C"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如果财务报表存在重大错报，而注册会计师通过审计</w:t>
      </w:r>
      <w:r>
        <w:rPr>
          <w:rFonts w:cs="Calibri" w:hint="eastAsia"/>
          <w:b/>
          <w:bCs/>
          <w:color w:val="FF0000"/>
          <w:sz w:val="21"/>
          <w:szCs w:val="21"/>
        </w:rPr>
        <w:t>没有发现</w:t>
      </w:r>
      <w:r>
        <w:rPr>
          <w:rFonts w:cs="Calibri" w:hint="eastAsia"/>
          <w:color w:val="3F3F3F"/>
          <w:sz w:val="21"/>
          <w:szCs w:val="21"/>
        </w:rPr>
        <w:t>，并</w:t>
      </w:r>
      <w:r>
        <w:rPr>
          <w:rFonts w:cs="Calibri" w:hint="eastAsia"/>
          <w:b/>
          <w:bCs/>
          <w:color w:val="FF0000"/>
          <w:sz w:val="21"/>
          <w:szCs w:val="21"/>
        </w:rPr>
        <w:t>不能减轻</w:t>
      </w:r>
      <w:r>
        <w:rPr>
          <w:rFonts w:cs="Calibri" w:hint="eastAsia"/>
          <w:color w:val="3F3F3F"/>
          <w:sz w:val="21"/>
          <w:szCs w:val="21"/>
        </w:rPr>
        <w:t>管理层和治理层对财务报表的责任。</w:t>
      </w:r>
    </w:p>
    <w:p w14:paraId="3F81CD5C"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预期使用者</w:t>
      </w:r>
    </w:p>
    <w:tbl>
      <w:tblPr>
        <w:tblW w:w="0" w:type="auto"/>
        <w:jc w:val="center"/>
        <w:tblInd w:w="0" w:type="dxa"/>
        <w:tblLayout w:type="fixed"/>
        <w:tblCellMar>
          <w:left w:w="0" w:type="dxa"/>
          <w:right w:w="0" w:type="dxa"/>
        </w:tblCellMar>
        <w:tblLook w:val="0000" w:firstRow="0" w:lastRow="0" w:firstColumn="0" w:lastColumn="0" w:noHBand="0" w:noVBand="0"/>
      </w:tblPr>
      <w:tblGrid>
        <w:gridCol w:w="1388"/>
        <w:gridCol w:w="7117"/>
      </w:tblGrid>
      <w:tr w:rsidR="00000000" w14:paraId="6F359D32" w14:textId="77777777">
        <w:trPr>
          <w:trHeight w:val="216"/>
          <w:jc w:val="center"/>
        </w:trPr>
        <w:tc>
          <w:tcPr>
            <w:tcW w:w="1388"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71B01E82" w14:textId="77777777" w:rsidR="00000000" w:rsidRDefault="00935A3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要点</w:t>
            </w:r>
          </w:p>
        </w:tc>
        <w:tc>
          <w:tcPr>
            <w:tcW w:w="7117"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0C8F4423" w14:textId="77777777" w:rsidR="00000000" w:rsidRDefault="00935A3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r>
      <w:tr w:rsidR="00000000" w14:paraId="26B2EA0B" w14:textId="77777777">
        <w:trPr>
          <w:trHeight w:val="431"/>
          <w:jc w:val="center"/>
        </w:trPr>
        <w:tc>
          <w:tcPr>
            <w:tcW w:w="1388"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76DC86FD" w14:textId="77777777" w:rsidR="00000000" w:rsidRDefault="00935A3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包含</w:t>
            </w:r>
          </w:p>
        </w:tc>
        <w:tc>
          <w:tcPr>
            <w:tcW w:w="7117" w:type="dxa"/>
            <w:tcBorders>
              <w:top w:val="nil"/>
              <w:left w:val="nil"/>
              <w:bottom w:val="single" w:sz="8" w:space="0" w:color="auto"/>
              <w:right w:val="single" w:sz="8" w:space="0" w:color="auto"/>
            </w:tcBorders>
            <w:tcMar>
              <w:top w:w="15" w:type="dxa"/>
              <w:left w:w="108" w:type="dxa"/>
              <w:bottom w:w="0" w:type="dxa"/>
              <w:right w:w="108" w:type="dxa"/>
            </w:tcMar>
            <w:vAlign w:val="center"/>
          </w:tcPr>
          <w:p w14:paraId="0533939F" w14:textId="77777777" w:rsidR="00000000" w:rsidRDefault="00935A3B">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主要</w:t>
            </w:r>
            <w:r>
              <w:rPr>
                <w:rFonts w:cs="Calibri" w:hint="eastAsia"/>
                <w:color w:val="333333"/>
                <w:sz w:val="21"/>
                <w:szCs w:val="21"/>
              </w:rPr>
              <w:t>利益相关者，通常包括股东、公司债权人、证券监管机构等</w:t>
            </w:r>
          </w:p>
        </w:tc>
      </w:tr>
      <w:tr w:rsidR="00000000" w14:paraId="6160FF6F" w14:textId="77777777">
        <w:trPr>
          <w:trHeight w:val="431"/>
          <w:jc w:val="center"/>
        </w:trPr>
        <w:tc>
          <w:tcPr>
            <w:tcW w:w="1388" w:type="dxa"/>
            <w:vMerge w:val="restart"/>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38C97313" w14:textId="77777777" w:rsidR="00000000" w:rsidRDefault="00935A3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与注册会计师的关系</w:t>
            </w:r>
          </w:p>
        </w:tc>
        <w:tc>
          <w:tcPr>
            <w:tcW w:w="7117" w:type="dxa"/>
            <w:tcBorders>
              <w:top w:val="nil"/>
              <w:left w:val="nil"/>
              <w:bottom w:val="single" w:sz="8" w:space="0" w:color="auto"/>
              <w:right w:val="single" w:sz="8" w:space="0" w:color="auto"/>
            </w:tcBorders>
            <w:tcMar>
              <w:top w:w="15" w:type="dxa"/>
              <w:left w:w="108" w:type="dxa"/>
              <w:bottom w:w="0" w:type="dxa"/>
              <w:right w:w="108" w:type="dxa"/>
            </w:tcMar>
            <w:vAlign w:val="center"/>
          </w:tcPr>
          <w:p w14:paraId="235079E5" w14:textId="77777777" w:rsidR="00000000" w:rsidRDefault="00935A3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注册会计师可能无法识别使用审计报告的所有组织和人员</w:t>
            </w:r>
          </w:p>
        </w:tc>
      </w:tr>
      <w:tr w:rsidR="00000000" w14:paraId="4A04D38D" w14:textId="77777777">
        <w:trPr>
          <w:trHeight w:val="431"/>
          <w:jc w:val="center"/>
        </w:trPr>
        <w:tc>
          <w:tcPr>
            <w:tcW w:w="1388" w:type="dxa"/>
            <w:vMerge/>
            <w:tcBorders>
              <w:top w:val="nil"/>
              <w:left w:val="single" w:sz="8" w:space="0" w:color="auto"/>
              <w:bottom w:val="single" w:sz="8" w:space="0" w:color="auto"/>
              <w:right w:val="single" w:sz="8" w:space="0" w:color="auto"/>
            </w:tcBorders>
            <w:vAlign w:val="center"/>
          </w:tcPr>
          <w:p w14:paraId="61343CD5" w14:textId="77777777" w:rsidR="00000000" w:rsidRDefault="00935A3B">
            <w:pPr>
              <w:rPr>
                <w:rFonts w:eastAsia="微软雅黑" w:cs="Calibri"/>
                <w:color w:val="333333"/>
                <w:szCs w:val="21"/>
              </w:rPr>
            </w:pPr>
          </w:p>
        </w:tc>
        <w:tc>
          <w:tcPr>
            <w:tcW w:w="7117" w:type="dxa"/>
            <w:tcBorders>
              <w:top w:val="nil"/>
              <w:left w:val="nil"/>
              <w:bottom w:val="single" w:sz="8" w:space="0" w:color="auto"/>
              <w:right w:val="single" w:sz="8" w:space="0" w:color="auto"/>
            </w:tcBorders>
            <w:tcMar>
              <w:top w:w="15" w:type="dxa"/>
              <w:left w:w="108" w:type="dxa"/>
              <w:bottom w:w="0" w:type="dxa"/>
              <w:right w:w="108" w:type="dxa"/>
            </w:tcMar>
            <w:vAlign w:val="center"/>
          </w:tcPr>
          <w:p w14:paraId="2C0EACB8" w14:textId="77777777" w:rsidR="00000000" w:rsidRDefault="00935A3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审计报告的收件人应当</w:t>
            </w:r>
            <w:r>
              <w:rPr>
                <w:rFonts w:cs="Calibri" w:hint="eastAsia"/>
                <w:b/>
                <w:bCs/>
                <w:color w:val="FF0000"/>
                <w:sz w:val="21"/>
                <w:szCs w:val="21"/>
              </w:rPr>
              <w:t>尽可能</w:t>
            </w:r>
            <w:r>
              <w:rPr>
                <w:rFonts w:cs="Calibri" w:hint="eastAsia"/>
                <w:color w:val="333333"/>
                <w:sz w:val="21"/>
                <w:szCs w:val="21"/>
              </w:rPr>
              <w:t>明确为所</w:t>
            </w:r>
            <w:r>
              <w:rPr>
                <w:rFonts w:cs="Calibri" w:hint="eastAsia"/>
                <w:color w:val="333333"/>
                <w:sz w:val="21"/>
                <w:szCs w:val="21"/>
              </w:rPr>
              <w:t>有的预期使用者</w:t>
            </w:r>
          </w:p>
        </w:tc>
      </w:tr>
      <w:tr w:rsidR="00000000" w14:paraId="783B25D6" w14:textId="77777777">
        <w:trPr>
          <w:trHeight w:val="431"/>
          <w:jc w:val="center"/>
        </w:trPr>
        <w:tc>
          <w:tcPr>
            <w:tcW w:w="1388" w:type="dxa"/>
            <w:vMerge w:val="restart"/>
            <w:tcBorders>
              <w:top w:val="nil"/>
              <w:left w:val="single" w:sz="8" w:space="0" w:color="auto"/>
              <w:bottom w:val="single" w:sz="8" w:space="0" w:color="auto"/>
              <w:right w:val="single" w:sz="8" w:space="0" w:color="auto"/>
            </w:tcBorders>
            <w:vAlign w:val="center"/>
          </w:tcPr>
          <w:p w14:paraId="3634B7B8" w14:textId="77777777" w:rsidR="00000000" w:rsidRDefault="00935A3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与管理层的关系</w:t>
            </w:r>
            <w:r>
              <w:rPr>
                <w:rFonts w:cs="Calibri" w:hint="eastAsia"/>
                <w:b/>
                <w:bCs/>
                <w:color w:val="FF0000"/>
                <w:sz w:val="21"/>
                <w:szCs w:val="21"/>
              </w:rPr>
              <w:t>【单选题高频考点】</w:t>
            </w:r>
          </w:p>
        </w:tc>
        <w:tc>
          <w:tcPr>
            <w:tcW w:w="7117" w:type="dxa"/>
            <w:tcBorders>
              <w:top w:val="nil"/>
              <w:left w:val="nil"/>
              <w:bottom w:val="single" w:sz="8" w:space="0" w:color="auto"/>
              <w:right w:val="single" w:sz="8" w:space="0" w:color="auto"/>
            </w:tcBorders>
            <w:tcMar>
              <w:top w:w="15" w:type="dxa"/>
              <w:left w:w="108" w:type="dxa"/>
              <w:bottom w:w="0" w:type="dxa"/>
              <w:right w:w="108" w:type="dxa"/>
            </w:tcMar>
            <w:vAlign w:val="center"/>
          </w:tcPr>
          <w:p w14:paraId="1F78CC1D" w14:textId="77777777" w:rsidR="00000000" w:rsidRDefault="00935A3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注册会计师的审计意见</w:t>
            </w:r>
            <w:r>
              <w:rPr>
                <w:rFonts w:cs="Calibri" w:hint="eastAsia"/>
                <w:b/>
                <w:bCs/>
                <w:color w:val="FF0000"/>
                <w:sz w:val="21"/>
                <w:szCs w:val="21"/>
              </w:rPr>
              <w:t>主要</w:t>
            </w:r>
            <w:r>
              <w:rPr>
                <w:rFonts w:cs="Calibri" w:hint="eastAsia"/>
                <w:color w:val="333333"/>
                <w:sz w:val="21"/>
                <w:szCs w:val="21"/>
              </w:rPr>
              <w:t>是向除管理层之外的预期使用者提供的</w:t>
            </w:r>
          </w:p>
        </w:tc>
      </w:tr>
      <w:tr w:rsidR="00000000" w14:paraId="256E25A7" w14:textId="77777777">
        <w:trPr>
          <w:trHeight w:val="431"/>
          <w:jc w:val="center"/>
        </w:trPr>
        <w:tc>
          <w:tcPr>
            <w:tcW w:w="1388" w:type="dxa"/>
            <w:vMerge/>
            <w:tcBorders>
              <w:top w:val="nil"/>
              <w:left w:val="single" w:sz="8" w:space="0" w:color="auto"/>
              <w:bottom w:val="single" w:sz="8" w:space="0" w:color="auto"/>
              <w:right w:val="single" w:sz="8" w:space="0" w:color="auto"/>
            </w:tcBorders>
            <w:vAlign w:val="center"/>
          </w:tcPr>
          <w:p w14:paraId="10277084" w14:textId="77777777" w:rsidR="00000000" w:rsidRDefault="00935A3B">
            <w:pPr>
              <w:rPr>
                <w:rFonts w:eastAsia="微软雅黑" w:cs="Calibri"/>
                <w:color w:val="333333"/>
                <w:szCs w:val="21"/>
              </w:rPr>
            </w:pPr>
          </w:p>
        </w:tc>
        <w:tc>
          <w:tcPr>
            <w:tcW w:w="7117" w:type="dxa"/>
            <w:tcBorders>
              <w:top w:val="nil"/>
              <w:left w:val="nil"/>
              <w:bottom w:val="single" w:sz="8" w:space="0" w:color="auto"/>
              <w:right w:val="single" w:sz="8" w:space="0" w:color="auto"/>
            </w:tcBorders>
            <w:tcMar>
              <w:top w:w="15" w:type="dxa"/>
              <w:left w:w="108" w:type="dxa"/>
              <w:bottom w:w="0" w:type="dxa"/>
              <w:right w:w="108" w:type="dxa"/>
            </w:tcMar>
            <w:vAlign w:val="center"/>
          </w:tcPr>
          <w:p w14:paraId="54142F79" w14:textId="77777777" w:rsidR="00000000" w:rsidRDefault="00935A3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管理层可能是预期使用者，但不能是</w:t>
            </w:r>
            <w:r>
              <w:rPr>
                <w:rFonts w:cs="Calibri" w:hint="eastAsia"/>
                <w:b/>
                <w:bCs/>
                <w:color w:val="FF0000"/>
                <w:sz w:val="21"/>
                <w:szCs w:val="21"/>
              </w:rPr>
              <w:t>唯一</w:t>
            </w:r>
            <w:r>
              <w:rPr>
                <w:rFonts w:cs="Calibri" w:hint="eastAsia"/>
                <w:color w:val="333333"/>
                <w:sz w:val="21"/>
                <w:szCs w:val="21"/>
              </w:rPr>
              <w:t>预期使用者</w:t>
            </w:r>
          </w:p>
        </w:tc>
      </w:tr>
      <w:tr w:rsidR="00000000" w14:paraId="3CF2736E" w14:textId="77777777">
        <w:trPr>
          <w:trHeight w:val="431"/>
          <w:jc w:val="center"/>
        </w:trPr>
        <w:tc>
          <w:tcPr>
            <w:tcW w:w="1388" w:type="dxa"/>
            <w:vMerge/>
            <w:tcBorders>
              <w:top w:val="nil"/>
              <w:left w:val="single" w:sz="8" w:space="0" w:color="auto"/>
              <w:bottom w:val="single" w:sz="8" w:space="0" w:color="auto"/>
              <w:right w:val="single" w:sz="8" w:space="0" w:color="auto"/>
            </w:tcBorders>
            <w:vAlign w:val="center"/>
          </w:tcPr>
          <w:p w14:paraId="0DA73257" w14:textId="77777777" w:rsidR="00000000" w:rsidRDefault="00935A3B">
            <w:pPr>
              <w:rPr>
                <w:rFonts w:eastAsia="微软雅黑" w:cs="Calibri"/>
                <w:color w:val="333333"/>
                <w:szCs w:val="21"/>
              </w:rPr>
            </w:pPr>
          </w:p>
        </w:tc>
        <w:tc>
          <w:tcPr>
            <w:tcW w:w="7117" w:type="dxa"/>
            <w:tcBorders>
              <w:top w:val="nil"/>
              <w:left w:val="nil"/>
              <w:bottom w:val="single" w:sz="8" w:space="0" w:color="auto"/>
              <w:right w:val="single" w:sz="8" w:space="0" w:color="auto"/>
            </w:tcBorders>
            <w:tcMar>
              <w:top w:w="15" w:type="dxa"/>
              <w:left w:w="108" w:type="dxa"/>
              <w:bottom w:w="0" w:type="dxa"/>
              <w:right w:w="108" w:type="dxa"/>
            </w:tcMar>
            <w:vAlign w:val="center"/>
          </w:tcPr>
          <w:p w14:paraId="6242EFB2" w14:textId="77777777" w:rsidR="00000000" w:rsidRDefault="00935A3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管理层和预期使用者可能来自于同一企业，但</w:t>
            </w:r>
            <w:r>
              <w:rPr>
                <w:rFonts w:cs="Calibri" w:hint="eastAsia"/>
                <w:b/>
                <w:bCs/>
                <w:color w:val="FF0000"/>
                <w:sz w:val="21"/>
                <w:szCs w:val="21"/>
              </w:rPr>
              <w:t>并不意味着</w:t>
            </w:r>
            <w:r>
              <w:rPr>
                <w:rFonts w:cs="Calibri" w:hint="eastAsia"/>
                <w:color w:val="333333"/>
                <w:sz w:val="21"/>
                <w:szCs w:val="21"/>
              </w:rPr>
              <w:t>两者就是同一方</w:t>
            </w:r>
          </w:p>
        </w:tc>
      </w:tr>
    </w:tbl>
    <w:p w14:paraId="3C430ECA" w14:textId="77777777" w:rsidR="00000000" w:rsidRDefault="00935A3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"http://webupload.admin.dongao.com/biz/handout/img/2019/20190416/20190416143021289002.png"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3845CE9B">
          <v:shape id="图片 3" o:spid="_x0000_i1027" type="#_x0000_t75" style="width:420pt;height:414pt;mso-wrap-style:square;mso-position-horizontal-relative:page;mso-position-vertical-relative:page">
            <v:imagedata r:id="rId8" r:href="rId9"/>
          </v:shape>
        </w:pict>
      </w:r>
      <w:r>
        <w:rPr>
          <w:rFonts w:ascii="Calibri" w:eastAsia="微软雅黑" w:hAnsi="Calibri" w:cs="Calibri"/>
          <w:color w:val="3F3F3F"/>
          <w:sz w:val="21"/>
          <w:szCs w:val="21"/>
        </w:rPr>
        <w:fldChar w:fldCharType="end"/>
      </w:r>
    </w:p>
    <w:p w14:paraId="739B2E53" w14:textId="77777777" w:rsidR="00000000" w:rsidRDefault="00935A3B">
      <w:pPr>
        <w:pStyle w:val="a9"/>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小金敲黑板】</w:t>
      </w:r>
    </w:p>
    <w:p w14:paraId="234D2947"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同学们需要特别关注管理层和预期使用者角色交叉的情形，借助案例加深理解。这是选择题的易混易错点，例如，管理层可能是预期使用者，但不能是唯一预期使用者等。</w:t>
      </w:r>
    </w:p>
    <w:p w14:paraId="62355DD6" w14:textId="77777777" w:rsidR="00000000" w:rsidRDefault="00935A3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345DBACD" w14:textId="77777777" w:rsidR="00000000" w:rsidRDefault="00935A3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多项选择题【改编自</w:t>
      </w:r>
      <w:r>
        <w:rPr>
          <w:rFonts w:cs="Calibri" w:hint="eastAsia"/>
          <w:b/>
          <w:bCs/>
          <w:color w:val="3F3F3F"/>
          <w:sz w:val="21"/>
          <w:szCs w:val="21"/>
        </w:rPr>
        <w:t>2011</w:t>
      </w:r>
      <w:r>
        <w:rPr>
          <w:rFonts w:cs="Calibri" w:hint="eastAsia"/>
          <w:b/>
          <w:bCs/>
          <w:color w:val="3F3F3F"/>
          <w:sz w:val="21"/>
          <w:szCs w:val="21"/>
        </w:rPr>
        <w:t>年真题】</w:t>
      </w:r>
    </w:p>
    <w:p w14:paraId="0AD41F12"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在确定执行审计工作的前提时，下列有关管理层责任的说法中，注册会计师刘忠认为正确的有（　　）。</w:t>
      </w:r>
    </w:p>
    <w:p w14:paraId="06B8ABCA"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管理层应当允许注册会计师查阅与编制财务报表相关的所有文件</w:t>
      </w:r>
    </w:p>
    <w:p w14:paraId="75A32B56"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管理层应当负责按照适用的财务报告编制基础编制财务报表</w:t>
      </w:r>
    </w:p>
    <w:p w14:paraId="0FC282F9"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管理层应当允许注册会计师接触所有必要的相关人员</w:t>
      </w:r>
    </w:p>
    <w:p w14:paraId="34274055"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管理层应当负责设计、执</w:t>
      </w:r>
      <w:r>
        <w:rPr>
          <w:rFonts w:cs="Calibri" w:hint="eastAsia"/>
          <w:color w:val="3F3F3F"/>
          <w:sz w:val="21"/>
          <w:szCs w:val="21"/>
        </w:rPr>
        <w:t>行和维护必要的内部控制</w:t>
      </w:r>
    </w:p>
    <w:p w14:paraId="60DBC75B"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]ABCD</w:t>
      </w:r>
    </w:p>
    <w:p w14:paraId="6A7BDD06"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执行审计工作的前提是多选题的高频考点，同学们要注意每个选项表述的精准度。</w:t>
      </w:r>
    </w:p>
    <w:p w14:paraId="2CDB2FC2" w14:textId="77777777" w:rsidR="00000000" w:rsidRDefault="00935A3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2018</w:t>
      </w:r>
      <w:r>
        <w:rPr>
          <w:rFonts w:cs="Calibri" w:hint="eastAsia"/>
          <w:b/>
          <w:bCs/>
          <w:color w:val="3F3F3F"/>
          <w:sz w:val="21"/>
          <w:szCs w:val="21"/>
        </w:rPr>
        <w:t>年真题】</w:t>
      </w:r>
    </w:p>
    <w:p w14:paraId="6FC3F3A0"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下列各项中，不属于财务报表审计的前提条件的是（　　）。</w:t>
      </w:r>
    </w:p>
    <w:p w14:paraId="4B662C46"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管理层设计、执行和维护必要的内部控制，以使财务报表不存在由于舞弊或错误导致的重大错报</w:t>
      </w:r>
    </w:p>
    <w:p w14:paraId="29BD49AE"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管理层按照适用的财务报表编制基础编制财务报表，并使其实现公允反映</w:t>
      </w:r>
    </w:p>
    <w:p w14:paraId="5DC0604A"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管理层承诺将更正注册会计师在审计过程中识别出的重大错报</w:t>
      </w:r>
    </w:p>
    <w:p w14:paraId="383AED0C"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管理层向注册会计师提供必要的工作条件</w:t>
      </w:r>
    </w:p>
    <w:p w14:paraId="47A4A9FE"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w:t>
      </w:r>
    </w:p>
    <w:p w14:paraId="131A5DCD"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工作的前提条件包括：</w:t>
      </w:r>
      <w:r>
        <w:rPr>
          <w:rFonts w:cs="Calibri" w:hint="eastAsia"/>
          <w:color w:val="3F3F3F"/>
          <w:sz w:val="21"/>
          <w:szCs w:val="21"/>
        </w:rPr>
        <w:t>(1)</w:t>
      </w:r>
      <w:r>
        <w:rPr>
          <w:rFonts w:cs="Calibri" w:hint="eastAsia"/>
          <w:color w:val="3F3F3F"/>
          <w:sz w:val="21"/>
          <w:szCs w:val="21"/>
        </w:rPr>
        <w:t>按照适用的财务报告编制基础编制财务报表，并使其实现公允反映</w:t>
      </w:r>
      <w:r>
        <w:rPr>
          <w:rFonts w:cs="Calibri" w:hint="eastAsia"/>
          <w:color w:val="3F3F3F"/>
          <w:sz w:val="21"/>
          <w:szCs w:val="21"/>
        </w:rPr>
        <w:t>(</w:t>
      </w:r>
      <w:r>
        <w:rPr>
          <w:rFonts w:cs="Calibri" w:hint="eastAsia"/>
          <w:color w:val="3F3F3F"/>
          <w:sz w:val="21"/>
          <w:szCs w:val="21"/>
        </w:rPr>
        <w:t>如适用</w:t>
      </w:r>
      <w:r>
        <w:rPr>
          <w:rFonts w:cs="Calibri" w:hint="eastAsia"/>
          <w:color w:val="3F3F3F"/>
          <w:sz w:val="21"/>
          <w:szCs w:val="21"/>
        </w:rPr>
        <w:t>);(2)</w:t>
      </w:r>
      <w:r>
        <w:rPr>
          <w:rFonts w:cs="Calibri" w:hint="eastAsia"/>
          <w:color w:val="3F3F3F"/>
          <w:sz w:val="21"/>
          <w:szCs w:val="21"/>
        </w:rPr>
        <w:t>设计、执行和维护必要的内部控制，以使财务报表不存在由于舞弊或错误导致的重大错报</w:t>
      </w:r>
      <w:r>
        <w:rPr>
          <w:rFonts w:cs="Calibri" w:hint="eastAsia"/>
          <w:color w:val="3F3F3F"/>
          <w:sz w:val="21"/>
          <w:szCs w:val="21"/>
        </w:rPr>
        <w:t>;(3)</w:t>
      </w:r>
      <w:r>
        <w:rPr>
          <w:rFonts w:cs="Calibri" w:hint="eastAsia"/>
          <w:color w:val="3F3F3F"/>
          <w:sz w:val="21"/>
          <w:szCs w:val="21"/>
        </w:rPr>
        <w:t>向注册会计师提供必要的工作条件，包括允许注册会计师接触与编制财务报表相关的所有信息</w:t>
      </w:r>
      <w:r>
        <w:rPr>
          <w:rFonts w:cs="Calibri" w:hint="eastAsia"/>
          <w:color w:val="3F3F3F"/>
          <w:sz w:val="21"/>
          <w:szCs w:val="21"/>
        </w:rPr>
        <w:t>(</w:t>
      </w:r>
      <w:r>
        <w:rPr>
          <w:rFonts w:cs="Calibri" w:hint="eastAsia"/>
          <w:color w:val="3F3F3F"/>
          <w:sz w:val="21"/>
          <w:szCs w:val="21"/>
        </w:rPr>
        <w:t>如记录、文件和其他事项</w:t>
      </w:r>
      <w:r>
        <w:rPr>
          <w:rFonts w:cs="Calibri" w:hint="eastAsia"/>
          <w:color w:val="3F3F3F"/>
          <w:sz w:val="21"/>
          <w:szCs w:val="21"/>
        </w:rPr>
        <w:t>)</w:t>
      </w:r>
      <w:r>
        <w:rPr>
          <w:rFonts w:cs="Calibri" w:hint="eastAsia"/>
          <w:color w:val="3F3F3F"/>
          <w:sz w:val="21"/>
          <w:szCs w:val="21"/>
        </w:rPr>
        <w:t>，向注册会计师提供审计所需要的其他信息，允许注册会计师在获取审计证据时不受限制地接触其认为必要的内部人员和其他相关人员。</w:t>
      </w:r>
    </w:p>
    <w:p w14:paraId="758D43DB" w14:textId="77777777" w:rsidR="00000000" w:rsidRDefault="00935A3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2016</w:t>
      </w:r>
      <w:r>
        <w:rPr>
          <w:rFonts w:cs="Calibri" w:hint="eastAsia"/>
          <w:b/>
          <w:bCs/>
          <w:color w:val="3F3F3F"/>
          <w:sz w:val="21"/>
          <w:szCs w:val="21"/>
        </w:rPr>
        <w:t>年真题】</w:t>
      </w:r>
      <w:r>
        <w:rPr>
          <w:rFonts w:cs="Calibri" w:hint="eastAsia"/>
          <w:b/>
          <w:bCs/>
          <w:color w:val="FF0000"/>
          <w:sz w:val="21"/>
          <w:szCs w:val="21"/>
        </w:rPr>
        <w:t>[</w:t>
      </w:r>
      <w:r>
        <w:rPr>
          <w:rFonts w:cs="Calibri" w:hint="eastAsia"/>
          <w:b/>
          <w:bCs/>
          <w:color w:val="FF0000"/>
          <w:sz w:val="21"/>
          <w:szCs w:val="21"/>
        </w:rPr>
        <w:t>知识点综合</w:t>
      </w:r>
      <w:r>
        <w:rPr>
          <w:rFonts w:cs="Calibri" w:hint="eastAsia"/>
          <w:b/>
          <w:bCs/>
          <w:color w:val="FF0000"/>
          <w:sz w:val="21"/>
          <w:szCs w:val="21"/>
        </w:rPr>
        <w:t>]</w:t>
      </w:r>
    </w:p>
    <w:p w14:paraId="47712637"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下列有关审计业务的说法中，正确的是（　　）。</w:t>
      </w:r>
    </w:p>
    <w:p w14:paraId="5AD3D6FB"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审计业务的最终产品是</w:t>
      </w:r>
      <w:r>
        <w:rPr>
          <w:rFonts w:cs="Calibri" w:hint="eastAsia"/>
          <w:color w:val="3F3F3F"/>
          <w:sz w:val="21"/>
          <w:szCs w:val="21"/>
        </w:rPr>
        <w:t>审计报告和后附财务报表</w:t>
      </w:r>
    </w:p>
    <w:p w14:paraId="0BEB5492"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如果不存在除责任方之外的其他预期使用者，则该项业务不属于审计业务</w:t>
      </w:r>
    </w:p>
    <w:p w14:paraId="5E182267"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审计的目的是改善财务报表质量，因此，审计可以减轻被审计单位管理层对财务报表的责任</w:t>
      </w:r>
    </w:p>
    <w:p w14:paraId="5EECC08D"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执行审计业务获取的审计证据大多数是结论性而非说服性的</w:t>
      </w:r>
    </w:p>
    <w:p w14:paraId="3BA3DA15"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w:t>
      </w:r>
    </w:p>
    <w:p w14:paraId="17F230F2"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中，财务报表不是审计产品；选项</w:t>
      </w:r>
      <w:r>
        <w:rPr>
          <w:rFonts w:cs="Calibri" w:hint="eastAsia"/>
          <w:color w:val="3F3F3F"/>
          <w:sz w:val="21"/>
          <w:szCs w:val="21"/>
        </w:rPr>
        <w:t>B</w:t>
      </w:r>
      <w:r>
        <w:rPr>
          <w:rFonts w:cs="Calibri" w:hint="eastAsia"/>
          <w:color w:val="3F3F3F"/>
          <w:sz w:val="21"/>
          <w:szCs w:val="21"/>
        </w:rPr>
        <w:t>中，如果不存在除责任方之外的其他预期使用者，意味着不存在审计业务的三方关系，该项业务不属于审计业务；选项</w:t>
      </w:r>
      <w:r>
        <w:rPr>
          <w:rFonts w:cs="Calibri" w:hint="eastAsia"/>
          <w:color w:val="3F3F3F"/>
          <w:sz w:val="21"/>
          <w:szCs w:val="21"/>
        </w:rPr>
        <w:t>C</w:t>
      </w:r>
      <w:r>
        <w:rPr>
          <w:rFonts w:cs="Calibri" w:hint="eastAsia"/>
          <w:color w:val="3F3F3F"/>
          <w:sz w:val="21"/>
          <w:szCs w:val="21"/>
        </w:rPr>
        <w:t>中，审计不能减轻被审计单位管理层对财务报表的责任；选项</w:t>
      </w:r>
      <w:r>
        <w:rPr>
          <w:rFonts w:cs="Calibri" w:hint="eastAsia"/>
          <w:color w:val="3F3F3F"/>
          <w:sz w:val="21"/>
          <w:szCs w:val="21"/>
        </w:rPr>
        <w:t>D</w:t>
      </w:r>
      <w:r>
        <w:rPr>
          <w:rFonts w:cs="Calibri" w:hint="eastAsia"/>
          <w:color w:val="3F3F3F"/>
          <w:sz w:val="21"/>
          <w:szCs w:val="21"/>
        </w:rPr>
        <w:t>中，审计获取的证据大多数是说服性而非结论性的。</w:t>
      </w:r>
    </w:p>
    <w:p w14:paraId="414C7B2C" w14:textId="77777777" w:rsidR="00000000" w:rsidRDefault="00935A3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w:t>
      </w:r>
      <w:r>
        <w:rPr>
          <w:rFonts w:cs="Calibri" w:hint="eastAsia"/>
          <w:b/>
          <w:bCs/>
          <w:color w:val="3F3F3F"/>
          <w:sz w:val="21"/>
          <w:szCs w:val="21"/>
        </w:rPr>
        <w:t>择题【改编自</w:t>
      </w:r>
      <w:r>
        <w:rPr>
          <w:rFonts w:cs="Calibri" w:hint="eastAsia"/>
          <w:b/>
          <w:bCs/>
          <w:color w:val="3F3F3F"/>
          <w:sz w:val="21"/>
          <w:szCs w:val="21"/>
        </w:rPr>
        <w:t>2014</w:t>
      </w:r>
      <w:r>
        <w:rPr>
          <w:rFonts w:cs="Calibri" w:hint="eastAsia"/>
          <w:b/>
          <w:bCs/>
          <w:color w:val="3F3F3F"/>
          <w:sz w:val="21"/>
          <w:szCs w:val="21"/>
        </w:rPr>
        <w:t>年真题】</w:t>
      </w:r>
    </w:p>
    <w:p w14:paraId="2E1E16DC"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下列有关审计业务的三方关系人的说法中，错误的有（　　）。</w:t>
      </w:r>
    </w:p>
    <w:p w14:paraId="535FC186"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如果注册会计师无法识别出使用审计报告的所有组织或人员，则预期使用者主要是指那些与财务报表有重要和共同利益的主要利益相关者</w:t>
      </w:r>
    </w:p>
    <w:p w14:paraId="1B901616"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审计业务的三方关系人分别是注册会计师、被审计单位管理层和财务报表预期使用者</w:t>
      </w:r>
    </w:p>
    <w:p w14:paraId="01AC0CC2"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存在财务报表审计的条件下，管理层与注册会计师对编制财务报表共同承担责任</w:t>
      </w:r>
    </w:p>
    <w:p w14:paraId="40721BE2"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如果责任方和财务报表预期使用者来自于同一企业，则两者是同一方</w:t>
      </w:r>
    </w:p>
    <w:p w14:paraId="74A489CA"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]CD</w:t>
      </w:r>
    </w:p>
    <w:p w14:paraId="6746EF4F"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三方关系是多选题的高频考点，有关各方所充当的角色、承担</w:t>
      </w:r>
      <w:r>
        <w:rPr>
          <w:rFonts w:cs="Calibri" w:hint="eastAsia"/>
          <w:color w:val="3F3F3F"/>
          <w:sz w:val="21"/>
          <w:szCs w:val="21"/>
        </w:rPr>
        <w:t>的责任，同学们必须清晰掌握。</w:t>
      </w:r>
    </w:p>
    <w:p w14:paraId="27579D51" w14:textId="77777777" w:rsidR="00000000" w:rsidRDefault="00935A3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2018</w:t>
      </w:r>
      <w:r>
        <w:rPr>
          <w:rFonts w:cs="Calibri" w:hint="eastAsia"/>
          <w:b/>
          <w:bCs/>
          <w:color w:val="3F3F3F"/>
          <w:sz w:val="21"/>
          <w:szCs w:val="21"/>
        </w:rPr>
        <w:t>年真题】</w:t>
      </w:r>
    </w:p>
    <w:p w14:paraId="673AEA51"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下列各项中，通常不属于审计报告预期使用者的是（　　）。</w:t>
      </w:r>
    </w:p>
    <w:p w14:paraId="5A3C009D"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被审计单位的股东</w:t>
      </w:r>
    </w:p>
    <w:p w14:paraId="4AF0630C"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被审计单位的管理层</w:t>
      </w:r>
    </w:p>
    <w:p w14:paraId="03149F4D"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对被审计单位财务报表执行审计的注册会计师</w:t>
      </w:r>
    </w:p>
    <w:p w14:paraId="492FFB94"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向被审计单位提供贷款的银行</w:t>
      </w:r>
    </w:p>
    <w:p w14:paraId="50D335DB"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w:t>
      </w:r>
    </w:p>
    <w:p w14:paraId="51C60247"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，注册会计师对财务报表进行审计发表审计意见，不是审计报告的预期使用者。</w:t>
      </w:r>
    </w:p>
    <w:p w14:paraId="345230F7" w14:textId="77777777" w:rsidR="00000000" w:rsidRDefault="00935A3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二、财务报表（五要素之二）</w:t>
      </w:r>
    </w:p>
    <w:p w14:paraId="502D3F08"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在财务报表审计中，审计对象是历史的</w:t>
      </w:r>
      <w:r>
        <w:rPr>
          <w:rFonts w:cs="Calibri" w:hint="eastAsia"/>
          <w:b/>
          <w:bCs/>
          <w:color w:val="FF0000"/>
          <w:sz w:val="21"/>
          <w:szCs w:val="21"/>
        </w:rPr>
        <w:t>财务状况、经营业绩和现金流量</w:t>
      </w:r>
      <w:r>
        <w:rPr>
          <w:rFonts w:cs="Calibri" w:hint="eastAsia"/>
          <w:color w:val="3F3F3F"/>
          <w:sz w:val="21"/>
          <w:szCs w:val="21"/>
        </w:rPr>
        <w:t>。</w:t>
      </w:r>
    </w:p>
    <w:p w14:paraId="72D804CC"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审计对象的载体是</w:t>
      </w:r>
      <w:r>
        <w:rPr>
          <w:rFonts w:cs="Calibri" w:hint="eastAsia"/>
          <w:b/>
          <w:bCs/>
          <w:color w:val="FF0000"/>
          <w:sz w:val="21"/>
          <w:szCs w:val="21"/>
        </w:rPr>
        <w:t>财务报表</w:t>
      </w:r>
      <w:r>
        <w:rPr>
          <w:rFonts w:cs="Calibri" w:hint="eastAsia"/>
          <w:color w:val="3F3F3F"/>
          <w:sz w:val="21"/>
          <w:szCs w:val="21"/>
        </w:rPr>
        <w:t>(</w:t>
      </w:r>
      <w:r>
        <w:rPr>
          <w:rFonts w:cs="Calibri" w:hint="eastAsia"/>
          <w:color w:val="3F3F3F"/>
          <w:sz w:val="21"/>
          <w:szCs w:val="21"/>
        </w:rPr>
        <w:t>包括相关附注</w:t>
      </w:r>
      <w:r>
        <w:rPr>
          <w:rFonts w:cs="Calibri" w:hint="eastAsia"/>
          <w:color w:val="3F3F3F"/>
          <w:sz w:val="21"/>
          <w:szCs w:val="21"/>
        </w:rPr>
        <w:t>)</w:t>
      </w:r>
      <w:r>
        <w:rPr>
          <w:rFonts w:cs="Calibri" w:hint="eastAsia"/>
          <w:color w:val="3F3F3F"/>
          <w:sz w:val="21"/>
          <w:szCs w:val="21"/>
        </w:rPr>
        <w:t>。</w:t>
      </w:r>
    </w:p>
    <w:p w14:paraId="643CFFB7" w14:textId="77777777" w:rsidR="00000000" w:rsidRDefault="00935A3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三、财务报表编制基础（五要素</w:t>
      </w:r>
      <w:r>
        <w:rPr>
          <w:rFonts w:cs="Calibri" w:hint="eastAsia"/>
          <w:b/>
          <w:bCs/>
          <w:color w:val="3F3F3F"/>
          <w:sz w:val="21"/>
          <w:szCs w:val="21"/>
        </w:rPr>
        <w:t>之三）</w:t>
      </w:r>
    </w:p>
    <w:p w14:paraId="132B0831"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在财务报表审计中，财务报告编制基础即是</w:t>
      </w:r>
      <w:r>
        <w:rPr>
          <w:rFonts w:cs="Calibri" w:hint="eastAsia"/>
          <w:b/>
          <w:bCs/>
          <w:color w:val="FF0000"/>
          <w:sz w:val="21"/>
          <w:szCs w:val="21"/>
        </w:rPr>
        <w:t>标准</w:t>
      </w:r>
      <w:r>
        <w:rPr>
          <w:rFonts w:cs="Calibri" w:hint="eastAsia"/>
          <w:color w:val="3F3F3F"/>
          <w:sz w:val="21"/>
          <w:szCs w:val="21"/>
        </w:rPr>
        <w:t>。财务报告编制基础分为通用目的编制基础和特殊目的编制基础。</w:t>
      </w:r>
      <w:r>
        <w:rPr>
          <w:rFonts w:ascii="Calibri" w:eastAsia="微软雅黑" w:hAnsi="Calibri" w:cs="Calibri"/>
          <w:color w:val="3F3F3F"/>
          <w:sz w:val="21"/>
          <w:szCs w:val="21"/>
        </w:rPr>
        <w:pict>
          <v:shape id="图片 6" o:spid="_x0000_i1028" type="#_x0000_t75" alt="0纸质教材" style="width:210.75pt;height:13.5pt">
            <v:fill o:detectmouseclick="t"/>
            <v:imagedata r:id="rId10" o:title="0纸质教材"/>
          </v:shape>
        </w:pict>
      </w:r>
    </w:p>
    <w:p w14:paraId="74E60B2D"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注册会计师基于自身的预期、判断和个人经验对鉴证对象进行的评价和计量，</w:t>
      </w:r>
      <w:r>
        <w:rPr>
          <w:rFonts w:cs="Calibri" w:hint="eastAsia"/>
          <w:b/>
          <w:bCs/>
          <w:color w:val="FF0000"/>
          <w:sz w:val="21"/>
          <w:szCs w:val="21"/>
        </w:rPr>
        <w:t>不构成</w:t>
      </w:r>
      <w:r>
        <w:rPr>
          <w:rFonts w:cs="Calibri" w:hint="eastAsia"/>
          <w:color w:val="3F3F3F"/>
          <w:sz w:val="21"/>
          <w:szCs w:val="21"/>
        </w:rPr>
        <w:t>适当的标准。</w:t>
      </w:r>
    </w:p>
    <w:p w14:paraId="3847B336"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对于公开发布的标准，注册会计师通常</w:t>
      </w:r>
      <w:r>
        <w:rPr>
          <w:rFonts w:cs="Calibri" w:hint="eastAsia"/>
          <w:b/>
          <w:bCs/>
          <w:color w:val="FF0000"/>
          <w:sz w:val="21"/>
          <w:szCs w:val="21"/>
        </w:rPr>
        <w:t>无需</w:t>
      </w:r>
      <w:r>
        <w:rPr>
          <w:rFonts w:cs="Calibri" w:hint="eastAsia"/>
          <w:color w:val="3F3F3F"/>
          <w:sz w:val="21"/>
          <w:szCs w:val="21"/>
        </w:rPr>
        <w:t>对标准的适当性进行评价，只需评价该标准对</w:t>
      </w:r>
      <w:r>
        <w:rPr>
          <w:rFonts w:cs="Calibri" w:hint="eastAsia"/>
          <w:b/>
          <w:bCs/>
          <w:color w:val="FF0000"/>
          <w:sz w:val="21"/>
          <w:szCs w:val="21"/>
        </w:rPr>
        <w:t>具体业务的适用性</w:t>
      </w:r>
      <w:r>
        <w:rPr>
          <w:rFonts w:cs="Calibri" w:hint="eastAsia"/>
          <w:color w:val="3F3F3F"/>
          <w:sz w:val="21"/>
          <w:szCs w:val="21"/>
        </w:rPr>
        <w:t>。</w:t>
      </w:r>
    </w:p>
    <w:p w14:paraId="31B2EDD1" w14:textId="77777777" w:rsidR="00000000" w:rsidRDefault="00935A3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385A448A" w14:textId="77777777" w:rsidR="00000000" w:rsidRDefault="00935A3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多项选择题【改编自</w:t>
      </w:r>
      <w:r>
        <w:rPr>
          <w:rFonts w:cs="Calibri" w:hint="eastAsia"/>
          <w:b/>
          <w:bCs/>
          <w:color w:val="3F3F3F"/>
          <w:sz w:val="21"/>
          <w:szCs w:val="21"/>
        </w:rPr>
        <w:t>2015</w:t>
      </w:r>
      <w:r>
        <w:rPr>
          <w:rFonts w:cs="Calibri" w:hint="eastAsia"/>
          <w:b/>
          <w:bCs/>
          <w:color w:val="3F3F3F"/>
          <w:sz w:val="21"/>
          <w:szCs w:val="21"/>
        </w:rPr>
        <w:t>年真题】</w:t>
      </w:r>
    </w:p>
    <w:p w14:paraId="7A044542"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下列有关于审计要素的说法中，不正确的有（　　）。</w:t>
      </w:r>
    </w:p>
    <w:p w14:paraId="10E20118"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注册会计师基于自身的预期、判断和个人经验对鉴证对象进行的评价和计量，构成适当的标准</w:t>
      </w:r>
    </w:p>
    <w:p w14:paraId="4950C2F8"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对于公</w:t>
      </w:r>
      <w:r>
        <w:rPr>
          <w:rFonts w:cs="Calibri" w:hint="eastAsia"/>
          <w:color w:val="3F3F3F"/>
          <w:sz w:val="21"/>
          <w:szCs w:val="21"/>
        </w:rPr>
        <w:t>开发布的标准，注册会计师通常无需对标准的适当性进行评价，只需评价该标准对具体业务的适用性</w:t>
      </w:r>
    </w:p>
    <w:p w14:paraId="3A548859"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财务报表审计中，注册会计师应当识别所有的预期使用者</w:t>
      </w:r>
    </w:p>
    <w:p w14:paraId="57FF9985"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财务报表审计中，审计对象是历史的财务状况、经营业绩和现金流量</w:t>
      </w:r>
    </w:p>
    <w:p w14:paraId="03B15F55"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]AC</w:t>
      </w:r>
    </w:p>
    <w:p w14:paraId="46A2F574"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本题具有一定的难度，考场上容易成为同学们的知识盲点，但要学会运用已学习的知识进行推理和分析。</w:t>
      </w:r>
    </w:p>
    <w:p w14:paraId="74AF381B" w14:textId="77777777" w:rsidR="00000000" w:rsidRDefault="00935A3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四、审计证据（五要素之四）</w:t>
      </w:r>
      <w:r>
        <w:rPr>
          <w:rFonts w:cs="Calibri" w:hint="eastAsia"/>
          <w:b/>
          <w:bCs/>
          <w:color w:val="FF0000"/>
          <w:sz w:val="21"/>
          <w:szCs w:val="21"/>
        </w:rPr>
        <w:t>【多选题高频考点】</w:t>
      </w:r>
      <w:r>
        <w:rPr>
          <w:rFonts w:cs="Calibri" w:hint="eastAsia"/>
          <w:b/>
          <w:bCs/>
          <w:color w:val="FF0000"/>
          <w:sz w:val="21"/>
          <w:szCs w:val="21"/>
        </w:rPr>
        <w:t>[</w:t>
      </w:r>
      <w:r>
        <w:rPr>
          <w:rFonts w:cs="Calibri" w:hint="eastAsia"/>
          <w:b/>
          <w:bCs/>
          <w:color w:val="FF0000"/>
          <w:sz w:val="21"/>
          <w:szCs w:val="21"/>
        </w:rPr>
        <w:t>链接第三章</w:t>
      </w:r>
      <w:r>
        <w:rPr>
          <w:rFonts w:cs="Calibri" w:hint="eastAsia"/>
          <w:b/>
          <w:bCs/>
          <w:color w:val="FF0000"/>
          <w:sz w:val="21"/>
          <w:szCs w:val="21"/>
        </w:rPr>
        <w:t>]</w:t>
      </w:r>
    </w:p>
    <w:p w14:paraId="01086344"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p>
    <w:tbl>
      <w:tblPr>
        <w:tblW w:w="0" w:type="auto"/>
        <w:jc w:val="center"/>
        <w:tblInd w:w="0" w:type="dxa"/>
        <w:tblLayout w:type="fixed"/>
        <w:tblCellMar>
          <w:left w:w="0" w:type="dxa"/>
          <w:right w:w="0" w:type="dxa"/>
        </w:tblCellMar>
        <w:tblLook w:val="0000" w:firstRow="0" w:lastRow="0" w:firstColumn="0" w:lastColumn="0" w:noHBand="0" w:noVBand="0"/>
      </w:tblPr>
      <w:tblGrid>
        <w:gridCol w:w="1349"/>
        <w:gridCol w:w="7156"/>
      </w:tblGrid>
      <w:tr w:rsidR="00000000" w14:paraId="493DDAFC" w14:textId="77777777">
        <w:trPr>
          <w:trHeight w:val="112"/>
          <w:jc w:val="center"/>
        </w:trPr>
        <w:tc>
          <w:tcPr>
            <w:tcW w:w="1349"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39D4DA21" w14:textId="77777777" w:rsidR="00000000" w:rsidRDefault="00935A3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获取途径</w:t>
            </w:r>
          </w:p>
        </w:tc>
        <w:tc>
          <w:tcPr>
            <w:tcW w:w="7156"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35C10732" w14:textId="77777777" w:rsidR="00000000" w:rsidRDefault="00935A3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主要是在审计过程中通过</w:t>
            </w:r>
            <w:r>
              <w:rPr>
                <w:rFonts w:cs="Calibri" w:hint="eastAsia"/>
                <w:b/>
                <w:bCs/>
                <w:color w:val="FF0000"/>
                <w:sz w:val="21"/>
                <w:szCs w:val="21"/>
              </w:rPr>
              <w:t>实施审计程序</w:t>
            </w:r>
            <w:r>
              <w:rPr>
                <w:rFonts w:cs="Calibri" w:hint="eastAsia"/>
                <w:color w:val="333333"/>
                <w:sz w:val="21"/>
                <w:szCs w:val="21"/>
              </w:rPr>
              <w:t>获取</w:t>
            </w:r>
          </w:p>
        </w:tc>
      </w:tr>
      <w:tr w:rsidR="00000000" w14:paraId="62A8ECEC" w14:textId="77777777">
        <w:trPr>
          <w:trHeight w:val="112"/>
          <w:jc w:val="center"/>
        </w:trPr>
        <w:tc>
          <w:tcPr>
            <w:tcW w:w="1349" w:type="dxa"/>
            <w:vMerge w:val="restart"/>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6506DCDF" w14:textId="77777777" w:rsidR="00000000" w:rsidRDefault="00935A3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列举</w:t>
            </w:r>
          </w:p>
        </w:tc>
        <w:tc>
          <w:tcPr>
            <w:tcW w:w="7156" w:type="dxa"/>
            <w:tcBorders>
              <w:top w:val="nil"/>
              <w:left w:val="nil"/>
              <w:bottom w:val="single" w:sz="8" w:space="0" w:color="auto"/>
              <w:right w:val="single" w:sz="8" w:space="0" w:color="auto"/>
            </w:tcBorders>
            <w:tcMar>
              <w:top w:w="15" w:type="dxa"/>
              <w:left w:w="108" w:type="dxa"/>
              <w:bottom w:w="0" w:type="dxa"/>
              <w:right w:w="108" w:type="dxa"/>
            </w:tcMar>
            <w:vAlign w:val="center"/>
          </w:tcPr>
          <w:p w14:paraId="5354435B" w14:textId="77777777" w:rsidR="00000000" w:rsidRDefault="00935A3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内部来源的信息，如会计记录等</w:t>
            </w:r>
          </w:p>
        </w:tc>
      </w:tr>
      <w:tr w:rsidR="00000000" w14:paraId="6527B2D0" w14:textId="77777777">
        <w:trPr>
          <w:trHeight w:val="112"/>
          <w:jc w:val="center"/>
        </w:trPr>
        <w:tc>
          <w:tcPr>
            <w:tcW w:w="1349" w:type="dxa"/>
            <w:vMerge/>
            <w:tcBorders>
              <w:top w:val="nil"/>
              <w:left w:val="single" w:sz="8" w:space="0" w:color="auto"/>
              <w:bottom w:val="single" w:sz="8" w:space="0" w:color="auto"/>
              <w:right w:val="single" w:sz="8" w:space="0" w:color="auto"/>
            </w:tcBorders>
            <w:vAlign w:val="center"/>
          </w:tcPr>
          <w:p w14:paraId="05960509" w14:textId="77777777" w:rsidR="00000000" w:rsidRDefault="00935A3B">
            <w:pPr>
              <w:rPr>
                <w:rFonts w:eastAsia="微软雅黑" w:cs="Calibri"/>
                <w:color w:val="333333"/>
                <w:szCs w:val="21"/>
              </w:rPr>
            </w:pPr>
          </w:p>
        </w:tc>
        <w:tc>
          <w:tcPr>
            <w:tcW w:w="7156" w:type="dxa"/>
            <w:tcBorders>
              <w:top w:val="nil"/>
              <w:left w:val="nil"/>
              <w:bottom w:val="single" w:sz="8" w:space="0" w:color="auto"/>
              <w:right w:val="single" w:sz="8" w:space="0" w:color="auto"/>
            </w:tcBorders>
            <w:tcMar>
              <w:top w:w="15" w:type="dxa"/>
              <w:left w:w="108" w:type="dxa"/>
              <w:bottom w:w="0" w:type="dxa"/>
              <w:right w:w="108" w:type="dxa"/>
            </w:tcMar>
            <w:vAlign w:val="center"/>
          </w:tcPr>
          <w:p w14:paraId="674BE1F0" w14:textId="77777777" w:rsidR="00000000" w:rsidRDefault="00935A3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外部来源的</w:t>
            </w:r>
            <w:r>
              <w:rPr>
                <w:rFonts w:cs="Calibri" w:hint="eastAsia"/>
                <w:color w:val="333333"/>
                <w:sz w:val="21"/>
                <w:szCs w:val="21"/>
              </w:rPr>
              <w:t>信息，如专家编制的信息等</w:t>
            </w:r>
          </w:p>
        </w:tc>
      </w:tr>
      <w:tr w:rsidR="00000000" w14:paraId="6E0B4D4B" w14:textId="77777777">
        <w:trPr>
          <w:trHeight w:val="112"/>
          <w:jc w:val="center"/>
        </w:trPr>
        <w:tc>
          <w:tcPr>
            <w:tcW w:w="1349" w:type="dxa"/>
            <w:vMerge/>
            <w:tcBorders>
              <w:top w:val="nil"/>
              <w:left w:val="single" w:sz="8" w:space="0" w:color="auto"/>
              <w:bottom w:val="single" w:sz="8" w:space="0" w:color="auto"/>
              <w:right w:val="single" w:sz="8" w:space="0" w:color="auto"/>
            </w:tcBorders>
            <w:vAlign w:val="center"/>
          </w:tcPr>
          <w:p w14:paraId="3F03D4B7" w14:textId="77777777" w:rsidR="00000000" w:rsidRDefault="00935A3B">
            <w:pPr>
              <w:rPr>
                <w:rFonts w:eastAsia="微软雅黑" w:cs="Calibri"/>
                <w:color w:val="333333"/>
                <w:szCs w:val="21"/>
              </w:rPr>
            </w:pPr>
          </w:p>
        </w:tc>
        <w:tc>
          <w:tcPr>
            <w:tcW w:w="7156" w:type="dxa"/>
            <w:tcBorders>
              <w:top w:val="nil"/>
              <w:left w:val="nil"/>
              <w:bottom w:val="single" w:sz="8" w:space="0" w:color="auto"/>
              <w:right w:val="single" w:sz="8" w:space="0" w:color="auto"/>
            </w:tcBorders>
            <w:tcMar>
              <w:top w:w="15" w:type="dxa"/>
              <w:left w:w="108" w:type="dxa"/>
              <w:bottom w:w="0" w:type="dxa"/>
              <w:right w:w="108" w:type="dxa"/>
            </w:tcMar>
            <w:vAlign w:val="center"/>
          </w:tcPr>
          <w:p w14:paraId="110453B0" w14:textId="77777777" w:rsidR="00000000" w:rsidRDefault="00935A3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以前审计中获取的信息</w:t>
            </w:r>
          </w:p>
        </w:tc>
      </w:tr>
      <w:tr w:rsidR="00000000" w14:paraId="1E8AE283" w14:textId="77777777">
        <w:trPr>
          <w:trHeight w:val="237"/>
          <w:jc w:val="center"/>
        </w:trPr>
        <w:tc>
          <w:tcPr>
            <w:tcW w:w="1349" w:type="dxa"/>
            <w:vMerge/>
            <w:tcBorders>
              <w:top w:val="nil"/>
              <w:left w:val="single" w:sz="8" w:space="0" w:color="auto"/>
              <w:bottom w:val="single" w:sz="8" w:space="0" w:color="auto"/>
              <w:right w:val="single" w:sz="8" w:space="0" w:color="auto"/>
            </w:tcBorders>
            <w:vAlign w:val="center"/>
          </w:tcPr>
          <w:p w14:paraId="42A12597" w14:textId="77777777" w:rsidR="00000000" w:rsidRDefault="00935A3B">
            <w:pPr>
              <w:rPr>
                <w:rFonts w:eastAsia="微软雅黑" w:cs="Calibri"/>
                <w:color w:val="333333"/>
                <w:szCs w:val="21"/>
              </w:rPr>
            </w:pPr>
          </w:p>
        </w:tc>
        <w:tc>
          <w:tcPr>
            <w:tcW w:w="7156" w:type="dxa"/>
            <w:tcBorders>
              <w:top w:val="nil"/>
              <w:left w:val="nil"/>
              <w:bottom w:val="single" w:sz="8" w:space="0" w:color="auto"/>
              <w:right w:val="single" w:sz="8" w:space="0" w:color="auto"/>
            </w:tcBorders>
            <w:tcMar>
              <w:top w:w="15" w:type="dxa"/>
              <w:left w:w="108" w:type="dxa"/>
              <w:bottom w:w="0" w:type="dxa"/>
              <w:right w:w="108" w:type="dxa"/>
            </w:tcMar>
            <w:vAlign w:val="center"/>
          </w:tcPr>
          <w:p w14:paraId="3B2BE8B3" w14:textId="77777777" w:rsidR="00000000" w:rsidRDefault="00935A3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接受与保持客户或业务时实施质量控制程序获取的信息</w:t>
            </w:r>
            <w:r>
              <w:rPr>
                <w:rFonts w:cs="Calibri" w:hint="eastAsia"/>
                <w:b/>
                <w:bCs/>
                <w:color w:val="FF0000"/>
                <w:sz w:val="21"/>
                <w:szCs w:val="21"/>
              </w:rPr>
              <w:t>[</w:t>
            </w:r>
            <w:r>
              <w:rPr>
                <w:rFonts w:cs="Calibri" w:hint="eastAsia"/>
                <w:b/>
                <w:bCs/>
                <w:color w:val="FF0000"/>
                <w:sz w:val="21"/>
                <w:szCs w:val="21"/>
              </w:rPr>
              <w:t>易错点</w:t>
            </w:r>
            <w:r>
              <w:rPr>
                <w:rFonts w:cs="Calibri" w:hint="eastAsia"/>
                <w:b/>
                <w:bCs/>
                <w:color w:val="FF0000"/>
                <w:sz w:val="21"/>
                <w:szCs w:val="21"/>
              </w:rPr>
              <w:t>]</w:t>
            </w:r>
          </w:p>
        </w:tc>
      </w:tr>
    </w:tbl>
    <w:p w14:paraId="51207A01"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特性</w:t>
      </w:r>
    </w:p>
    <w:p w14:paraId="65F55DF7"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既包括</w:t>
      </w:r>
      <w:r>
        <w:rPr>
          <w:rFonts w:cs="Calibri" w:hint="eastAsia"/>
          <w:b/>
          <w:bCs/>
          <w:color w:val="FF0000"/>
          <w:sz w:val="21"/>
          <w:szCs w:val="21"/>
        </w:rPr>
        <w:t>支持和佐证</w:t>
      </w:r>
      <w:r>
        <w:rPr>
          <w:rFonts w:cs="Calibri" w:hint="eastAsia"/>
          <w:color w:val="3F3F3F"/>
          <w:sz w:val="21"/>
          <w:szCs w:val="21"/>
        </w:rPr>
        <w:t>管理层认定的信息，也包括与这些认定相</w:t>
      </w:r>
      <w:r>
        <w:rPr>
          <w:rFonts w:cs="Calibri" w:hint="eastAsia"/>
          <w:b/>
          <w:bCs/>
          <w:color w:val="FF0000"/>
          <w:sz w:val="21"/>
          <w:szCs w:val="21"/>
        </w:rPr>
        <w:t>矛盾</w:t>
      </w:r>
      <w:r>
        <w:rPr>
          <w:rFonts w:cs="Calibri" w:hint="eastAsia"/>
          <w:color w:val="3F3F3F"/>
          <w:sz w:val="21"/>
          <w:szCs w:val="21"/>
        </w:rPr>
        <w:t>的信息；</w:t>
      </w:r>
    </w:p>
    <w:p w14:paraId="1122B243"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某些情况下，信息的</w:t>
      </w:r>
      <w:r>
        <w:rPr>
          <w:rFonts w:cs="Calibri" w:hint="eastAsia"/>
          <w:b/>
          <w:bCs/>
          <w:color w:val="FF0000"/>
          <w:sz w:val="21"/>
          <w:szCs w:val="21"/>
        </w:rPr>
        <w:t>缺乏</w:t>
      </w:r>
      <w:r>
        <w:rPr>
          <w:rFonts w:cs="Calibri" w:hint="eastAsia"/>
          <w:color w:val="3F3F3F"/>
          <w:sz w:val="21"/>
          <w:szCs w:val="21"/>
        </w:rPr>
        <w:t>（如管理层拒绝提供要求的书面声明）本身也构成审计证据。</w:t>
      </w:r>
    </w:p>
    <w:p w14:paraId="7B1D6C88" w14:textId="77777777" w:rsidR="00000000" w:rsidRDefault="00935A3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"http://webupload.admin.dongao.com/biz/handout/img/2019/20190416/20190416143021956003.png" </w:instrText>
      </w:r>
      <w:r>
        <w:rPr>
          <w:rFonts w:ascii="Calibri" w:eastAsia="微软雅黑" w:hAnsi="Calibri" w:cs="Calibri"/>
          <w:color w:val="3F3F3F"/>
          <w:sz w:val="21"/>
          <w:szCs w:val="21"/>
        </w:rPr>
        <w:instrText xml:space="preserve">\*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4" o:spid="_x0000_i1029" type="#_x0000_t75" style="width:420pt;height:306pt;mso-wrap-style:square;mso-position-horizontal-relative:page;mso-position-vertical-relative:page">
            <v:imagedata r:id="rId11" r:href="rId12"/>
          </v:shape>
        </w:pict>
      </w:r>
      <w:r>
        <w:rPr>
          <w:rFonts w:ascii="Calibri" w:eastAsia="微软雅黑" w:hAnsi="Calibri" w:cs="Calibri"/>
          <w:color w:val="3F3F3F"/>
          <w:sz w:val="21"/>
          <w:szCs w:val="21"/>
        </w:rPr>
        <w:fldChar w:fldCharType="end"/>
      </w:r>
    </w:p>
    <w:p w14:paraId="32D9A674" w14:textId="77777777" w:rsidR="00000000" w:rsidRDefault="00935A3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62D36C28" w14:textId="77777777" w:rsidR="00000000" w:rsidRDefault="00935A3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2018</w:t>
      </w:r>
      <w:r>
        <w:rPr>
          <w:rFonts w:cs="Calibri" w:hint="eastAsia"/>
          <w:b/>
          <w:bCs/>
          <w:color w:val="3F3F3F"/>
          <w:sz w:val="21"/>
          <w:szCs w:val="21"/>
        </w:rPr>
        <w:t>年真题】</w:t>
      </w:r>
    </w:p>
    <w:p w14:paraId="63E92753"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下列各项中，可能构成审计证据的有（　　）。</w:t>
      </w:r>
    </w:p>
    <w:p w14:paraId="02969178"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注册会计师在本期审计中获取的信息</w:t>
      </w:r>
    </w:p>
    <w:p w14:paraId="655754CD"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被审计单位聘请的专家编制的信息</w:t>
      </w:r>
    </w:p>
    <w:p w14:paraId="625D1CC2"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注册会计师在以前审计中获取的信息</w:t>
      </w:r>
    </w:p>
    <w:p w14:paraId="2925189E"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会计师事务所接受业务时实施质量控制程序获取的信息</w:t>
      </w:r>
    </w:p>
    <w:p w14:paraId="0F2E2C95"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]ABCD</w:t>
      </w:r>
    </w:p>
    <w:p w14:paraId="79711908"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审计证据在性质上具有累积性，主要是在审计过程中通过实施审计程序获取的（选项</w:t>
      </w:r>
      <w:r>
        <w:rPr>
          <w:rFonts w:cs="Calibri" w:hint="eastAsia"/>
          <w:color w:val="3F3F3F"/>
          <w:sz w:val="21"/>
          <w:szCs w:val="21"/>
        </w:rPr>
        <w:t>A</w:t>
      </w:r>
      <w:r>
        <w:rPr>
          <w:rFonts w:cs="Calibri" w:hint="eastAsia"/>
          <w:color w:val="3F3F3F"/>
          <w:sz w:val="21"/>
          <w:szCs w:val="21"/>
        </w:rPr>
        <w:t>）；然而，审计证据还可能包括从其他来源获取的信息，如以前审计中获取的信息（选项</w:t>
      </w:r>
      <w:r>
        <w:rPr>
          <w:rFonts w:cs="Calibri" w:hint="eastAsia"/>
          <w:color w:val="3F3F3F"/>
          <w:sz w:val="21"/>
          <w:szCs w:val="21"/>
        </w:rPr>
        <w:t>C</w:t>
      </w:r>
      <w:r>
        <w:rPr>
          <w:rFonts w:cs="Calibri" w:hint="eastAsia"/>
          <w:color w:val="3F3F3F"/>
          <w:sz w:val="21"/>
          <w:szCs w:val="21"/>
        </w:rPr>
        <w:t>）或会计师事务所接受与保持</w:t>
      </w:r>
      <w:r>
        <w:rPr>
          <w:rFonts w:cs="Calibri" w:hint="eastAsia"/>
          <w:color w:val="3F3F3F"/>
          <w:sz w:val="21"/>
          <w:szCs w:val="21"/>
        </w:rPr>
        <w:t>客户或业务时实施质量控制程序获取的信息（选项</w:t>
      </w:r>
      <w:r>
        <w:rPr>
          <w:rFonts w:cs="Calibri" w:hint="eastAsia"/>
          <w:color w:val="3F3F3F"/>
          <w:sz w:val="21"/>
          <w:szCs w:val="21"/>
        </w:rPr>
        <w:t>D</w:t>
      </w:r>
      <w:r>
        <w:rPr>
          <w:rFonts w:cs="Calibri" w:hint="eastAsia"/>
          <w:color w:val="3F3F3F"/>
          <w:sz w:val="21"/>
          <w:szCs w:val="21"/>
        </w:rPr>
        <w:t>）；被审计单位雇用或聘请的专家编制的信息也可以作为审计证据（选项</w:t>
      </w:r>
      <w:r>
        <w:rPr>
          <w:rFonts w:cs="Calibri" w:hint="eastAsia"/>
          <w:color w:val="3F3F3F"/>
          <w:sz w:val="21"/>
          <w:szCs w:val="21"/>
        </w:rPr>
        <w:t>B</w:t>
      </w:r>
      <w:r>
        <w:rPr>
          <w:rFonts w:cs="Calibri" w:hint="eastAsia"/>
          <w:color w:val="3F3F3F"/>
          <w:sz w:val="21"/>
          <w:szCs w:val="21"/>
        </w:rPr>
        <w:t>）。</w:t>
      </w:r>
    </w:p>
    <w:p w14:paraId="02DA3DFF" w14:textId="77777777" w:rsidR="00000000" w:rsidRDefault="00935A3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2014</w:t>
      </w:r>
      <w:r>
        <w:rPr>
          <w:rFonts w:cs="Calibri" w:hint="eastAsia"/>
          <w:b/>
          <w:bCs/>
          <w:color w:val="3F3F3F"/>
          <w:sz w:val="21"/>
          <w:szCs w:val="21"/>
        </w:rPr>
        <w:t>年真题】</w:t>
      </w:r>
    </w:p>
    <w:p w14:paraId="09891D4E"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下列有关审计证据的说法中，错误的是（　　）。</w:t>
      </w:r>
    </w:p>
    <w:p w14:paraId="6C35FF9E"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审计证据包括从公开渠道获取的与管理层认定相矛盾的信息</w:t>
      </w:r>
    </w:p>
    <w:p w14:paraId="6E9C4FC4"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审计证据包括会计师事务所接受与保持客户或业务时实施质量控制程序获取的信息</w:t>
      </w:r>
    </w:p>
    <w:p w14:paraId="7DACFB2D"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审计证据包括被审计单位聘请的专家编制的信息</w:t>
      </w:r>
    </w:p>
    <w:p w14:paraId="702CD99E"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信息的缺乏本身不构成审计证据</w:t>
      </w:r>
    </w:p>
    <w:p w14:paraId="03A56E60"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]D</w:t>
      </w:r>
    </w:p>
    <w:p w14:paraId="7C88029B" w14:textId="77777777" w:rsidR="00000000" w:rsidRDefault="00935A3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单项选择题【改编自</w:t>
      </w:r>
      <w:r>
        <w:rPr>
          <w:rFonts w:cs="Calibri" w:hint="eastAsia"/>
          <w:b/>
          <w:bCs/>
          <w:color w:val="3F3F3F"/>
          <w:sz w:val="21"/>
          <w:szCs w:val="21"/>
        </w:rPr>
        <w:t>2012</w:t>
      </w:r>
      <w:r>
        <w:rPr>
          <w:rFonts w:cs="Calibri" w:hint="eastAsia"/>
          <w:b/>
          <w:bCs/>
          <w:color w:val="3F3F3F"/>
          <w:sz w:val="21"/>
          <w:szCs w:val="21"/>
        </w:rPr>
        <w:t>年真题】</w:t>
      </w:r>
    </w:p>
    <w:p w14:paraId="08D8FB2F"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下列关于审计证据的说法中，错误的是（　　）。</w:t>
      </w:r>
    </w:p>
    <w:p w14:paraId="0728EBC1"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审</w:t>
      </w:r>
      <w:r>
        <w:rPr>
          <w:rFonts w:cs="Calibri" w:hint="eastAsia"/>
          <w:color w:val="3F3F3F"/>
          <w:sz w:val="21"/>
          <w:szCs w:val="21"/>
        </w:rPr>
        <w:t>计证据主要是在审计过程中通过实施审计程序获取的</w:t>
      </w:r>
    </w:p>
    <w:p w14:paraId="47E90F00"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审计证据不包括会计师事务所接受与保持客户时实施质量控制程序获取的信息</w:t>
      </w:r>
    </w:p>
    <w:p w14:paraId="52F13C34"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审计证据包括支持和佐证管理层认定的信息，也包括与这些认定相矛盾的信息</w:t>
      </w:r>
    </w:p>
    <w:p w14:paraId="0B9F827E"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在某些情况下，管理层拒绝提供注册会计师要求的声明，也构成审计证据</w:t>
      </w:r>
    </w:p>
    <w:p w14:paraId="015DC8F6"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w:t>
      </w:r>
      <w:r>
        <w:rPr>
          <w:rFonts w:ascii="Calibri" w:eastAsia="微软雅黑" w:hAnsi="Calibri" w:cs="Calibri"/>
          <w:color w:val="3F3F3F"/>
          <w:sz w:val="21"/>
          <w:szCs w:val="21"/>
        </w:rPr>
        <w:pict>
          <v:shape id="图片 7" o:spid="_x0000_i1030" type="#_x0000_t75" alt="0纸质教材" style="width:210.75pt;height:13.5pt">
            <v:fill o:detectmouseclick="t"/>
            <v:imagedata r:id="rId10" o:title="0纸质教材"/>
          </v:shape>
        </w:pict>
      </w:r>
    </w:p>
    <w:p w14:paraId="05F326CA"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以上两题考查审计证据的范围，审计证据将在第三章详述。此处同学们需要建立宏观概念，并对重要的观点予以把握。</w:t>
      </w:r>
    </w:p>
    <w:p w14:paraId="5C23C74F" w14:textId="77777777" w:rsidR="00000000" w:rsidRDefault="00935A3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五、审计报告（五要素之五）</w:t>
      </w:r>
      <w:r>
        <w:rPr>
          <w:rFonts w:cs="Calibri" w:hint="eastAsia"/>
          <w:b/>
          <w:bCs/>
          <w:color w:val="FF0000"/>
          <w:sz w:val="21"/>
          <w:szCs w:val="21"/>
        </w:rPr>
        <w:t>[</w:t>
      </w:r>
      <w:r>
        <w:rPr>
          <w:rFonts w:cs="Calibri" w:hint="eastAsia"/>
          <w:b/>
          <w:bCs/>
          <w:color w:val="FF0000"/>
          <w:sz w:val="21"/>
          <w:szCs w:val="21"/>
        </w:rPr>
        <w:t>链接第十九章</w:t>
      </w:r>
      <w:r>
        <w:rPr>
          <w:rFonts w:cs="Calibri" w:hint="eastAsia"/>
          <w:b/>
          <w:bCs/>
          <w:color w:val="FF0000"/>
          <w:sz w:val="21"/>
          <w:szCs w:val="21"/>
        </w:rPr>
        <w:t>]</w:t>
      </w:r>
    </w:p>
    <w:p w14:paraId="63A20250"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注册会计师应当针对财务报表在所有重大方面是否符合适当的财务报表编制基础，以</w:t>
      </w:r>
      <w:r>
        <w:rPr>
          <w:rFonts w:cs="Calibri" w:hint="eastAsia"/>
          <w:color w:val="3F3F3F"/>
          <w:sz w:val="21"/>
          <w:szCs w:val="21"/>
        </w:rPr>
        <w:t>书面报告的形式发表能够提供合理保证程度的意见。</w:t>
      </w:r>
    </w:p>
    <w:p w14:paraId="593FA522" w14:textId="77777777" w:rsidR="00000000" w:rsidRDefault="00935A3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79AEDCAB" w14:textId="77777777" w:rsidR="00000000" w:rsidRDefault="00935A3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2017</w:t>
      </w:r>
      <w:r>
        <w:rPr>
          <w:rFonts w:cs="Calibri" w:hint="eastAsia"/>
          <w:b/>
          <w:bCs/>
          <w:color w:val="3F3F3F"/>
          <w:sz w:val="21"/>
          <w:szCs w:val="21"/>
        </w:rPr>
        <w:t>年真题】</w:t>
      </w:r>
    </w:p>
    <w:p w14:paraId="44548BB9"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下列各项中，属于审计业务要素的有（　　）。</w:t>
      </w:r>
    </w:p>
    <w:p w14:paraId="7A811EEE"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财务报表</w:t>
      </w:r>
    </w:p>
    <w:p w14:paraId="468C91C9"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审计证据</w:t>
      </w:r>
    </w:p>
    <w:p w14:paraId="19C1B9A4"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财务报表编制基础</w:t>
      </w:r>
    </w:p>
    <w:p w14:paraId="37FB9874"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审计报告</w:t>
      </w:r>
    </w:p>
    <w:p w14:paraId="4A1465BE"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]ABCD</w:t>
      </w:r>
    </w:p>
    <w:p w14:paraId="0B900E6E" w14:textId="77777777" w:rsidR="00000000" w:rsidRDefault="00935A3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审计要素包括审计业务的三方关系人、财务报表、财务报表编制基础、审计证据和审计报告。</w:t>
      </w:r>
    </w:p>
    <w:p w14:paraId="308654B9" w14:textId="77777777" w:rsidR="00000000" w:rsidRDefault="00935A3B">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2C6D10FA" w14:textId="77777777" w:rsidR="00000000" w:rsidRDefault="00935A3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"http://webupload.admin.dongao.com/biz/handout/img/2019/20190416/20190416143</w:instrText>
      </w:r>
      <w:r>
        <w:rPr>
          <w:rFonts w:cs="Calibri"/>
          <w:color w:val="3F3F3F"/>
          <w:sz w:val="21"/>
          <w:szCs w:val="21"/>
        </w:rPr>
        <w:instrText xml:space="preserve">021915004.png" \* MERGEFORMATINET </w:instrText>
      </w:r>
      <w:r>
        <w:rPr>
          <w:rFonts w:cs="Calibri"/>
          <w:color w:val="3F3F3F"/>
          <w:sz w:val="21"/>
          <w:szCs w:val="21"/>
        </w:rPr>
        <w:fldChar w:fldCharType="separate"/>
      </w:r>
      <w:r>
        <w:rPr>
          <w:rFonts w:cs="Calibri"/>
          <w:color w:val="3F3F3F"/>
          <w:sz w:val="21"/>
          <w:szCs w:val="21"/>
        </w:rPr>
        <w:pict>
          <v:shape id="_x0000_i1031" type="#_x0000_t75" style="width:420pt;height:431.25pt;mso-wrap-style:square;mso-position-horizontal-relative:page;mso-position-vertical-relative:page">
            <v:imagedata r:id="rId13" r:href="rId14"/>
          </v:shape>
        </w:pict>
      </w:r>
      <w:r>
        <w:rPr>
          <w:rFonts w:cs="Calibri"/>
          <w:color w:val="3F3F3F"/>
          <w:sz w:val="21"/>
          <w:szCs w:val="21"/>
        </w:rPr>
        <w:fldChar w:fldCharType="end"/>
      </w:r>
    </w:p>
    <w:p w14:paraId="6F312381" w14:textId="77777777" w:rsidR="00000000" w:rsidRDefault="00935A3B">
      <w:pPr>
        <w:shd w:val="clear" w:color="auto" w:fill="FFFFFF"/>
        <w:rPr>
          <w:rFonts w:ascii="微软雅黑" w:eastAsia="微软雅黑" w:hAnsi="微软雅黑" w:cs="宋体"/>
          <w:color w:val="3F3F3F"/>
          <w:szCs w:val="21"/>
        </w:rPr>
      </w:pPr>
    </w:p>
    <w:p w14:paraId="4B2C0027" w14:textId="77777777" w:rsidR="00000000" w:rsidRDefault="00935A3B"/>
    <w:sectPr w:rsidR="00000000">
      <w:headerReference w:type="default" r:id="rId15"/>
      <w:footerReference w:type="default" r:id="rId16"/>
      <w:pgSz w:w="11906" w:h="16838"/>
      <w:pgMar w:top="340" w:right="680" w:bottom="340" w:left="1134" w:header="57" w:footer="11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BB1C4" w14:textId="77777777" w:rsidR="00000000" w:rsidRDefault="00935A3B">
      <w:r>
        <w:separator/>
      </w:r>
    </w:p>
  </w:endnote>
  <w:endnote w:type="continuationSeparator" w:id="0">
    <w:p w14:paraId="14EAD1B3" w14:textId="77777777" w:rsidR="00000000" w:rsidRDefault="00935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56921877" w14:textId="77777777">
      <w:trPr>
        <w:trHeight w:val="274"/>
      </w:trPr>
      <w:tc>
        <w:tcPr>
          <w:tcW w:w="2050" w:type="dxa"/>
          <w:vAlign w:val="center"/>
        </w:tcPr>
        <w:p w14:paraId="00DADE39" w14:textId="77777777" w:rsidR="00000000" w:rsidRDefault="00935A3B">
          <w:pPr>
            <w:jc w:val="left"/>
            <w:rPr>
              <w:rFonts w:ascii="楷体" w:eastAsia="楷体" w:hAnsi="楷体"/>
              <w:b/>
              <w:sz w:val="28"/>
              <w:szCs w:val="28"/>
            </w:rPr>
          </w:pPr>
          <w:r>
            <w:rPr>
              <w:lang w:val="en-US" w:eastAsia="zh-CN"/>
            </w:rPr>
            <w:pict w14:anchorId="01D9C0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mso-wrap-style:square;mso-position-horizontal-relative:page;mso-position-vertical-relative:page">
                <v:imagedata r:id="rId1" o:title=""/>
              </v:shape>
            </w:pict>
          </w:r>
        </w:p>
      </w:tc>
      <w:tc>
        <w:tcPr>
          <w:tcW w:w="3742" w:type="dxa"/>
          <w:vAlign w:val="center"/>
        </w:tcPr>
        <w:p w14:paraId="678BE7B4" w14:textId="77777777" w:rsidR="00000000" w:rsidRDefault="00935A3B">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7D44E1A9" w14:textId="77777777" w:rsidR="00000000" w:rsidRDefault="00935A3B">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3DC161AD" w14:textId="77777777" w:rsidR="00000000" w:rsidRDefault="00935A3B">
    <w:pPr>
      <w:pStyle w:val="a6"/>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3EFD7" w14:textId="77777777" w:rsidR="00000000" w:rsidRDefault="00935A3B">
      <w:r>
        <w:separator/>
      </w:r>
    </w:p>
  </w:footnote>
  <w:footnote w:type="continuationSeparator" w:id="0">
    <w:p w14:paraId="3796E267" w14:textId="77777777" w:rsidR="00000000" w:rsidRDefault="00935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30DED2E4" w14:textId="77777777">
      <w:trPr>
        <w:trHeight w:val="501"/>
      </w:trPr>
      <w:tc>
        <w:tcPr>
          <w:tcW w:w="4272" w:type="dxa"/>
          <w:vAlign w:val="center"/>
        </w:tcPr>
        <w:p w14:paraId="0DEB4EF6" w14:textId="77777777" w:rsidR="00000000" w:rsidRDefault="00935A3B">
          <w:pPr>
            <w:jc w:val="left"/>
            <w:rPr>
              <w:rFonts w:ascii="微软雅黑" w:eastAsia="微软雅黑" w:hAnsi="微软雅黑"/>
              <w:sz w:val="24"/>
              <w:szCs w:val="24"/>
            </w:rPr>
          </w:pPr>
          <w:r>
            <w:rPr>
              <w:rFonts w:ascii="微软雅黑" w:eastAsia="微软雅黑" w:hAnsi="微软雅黑"/>
              <w:sz w:val="24"/>
              <w:szCs w:val="24"/>
            </w:rPr>
            <w:t>审计（</w:t>
          </w:r>
          <w:r>
            <w:rPr>
              <w:rFonts w:ascii="微软雅黑" w:eastAsia="微软雅黑" w:hAnsi="微软雅黑"/>
              <w:sz w:val="24"/>
              <w:szCs w:val="24"/>
            </w:rPr>
            <w:t>2019</w:t>
          </w:r>
          <w:r>
            <w:rPr>
              <w:rFonts w:ascii="微软雅黑" w:eastAsia="微软雅黑" w:hAnsi="微软雅黑"/>
              <w:sz w:val="24"/>
              <w:szCs w:val="24"/>
            </w:rPr>
            <w:t>）考试辅导</w:t>
          </w:r>
        </w:p>
      </w:tc>
      <w:tc>
        <w:tcPr>
          <w:tcW w:w="5949" w:type="dxa"/>
          <w:vAlign w:val="center"/>
        </w:tcPr>
        <w:p w14:paraId="1740ED5D" w14:textId="77777777" w:rsidR="00000000" w:rsidRDefault="00935A3B">
          <w:pPr>
            <w:wordWrap w:val="0"/>
            <w:jc w:val="right"/>
            <w:rPr>
              <w:rFonts w:ascii="微软雅黑" w:eastAsia="微软雅黑" w:hAnsi="微软雅黑"/>
              <w:sz w:val="24"/>
              <w:szCs w:val="24"/>
            </w:rPr>
          </w:pPr>
          <w:r>
            <w:rPr>
              <w:rFonts w:ascii="微软雅黑" w:eastAsia="微软雅黑" w:hAnsi="微软雅黑" w:hint="eastAsia"/>
              <w:sz w:val="24"/>
              <w:szCs w:val="24"/>
            </w:rPr>
            <w:t>其他章</w:t>
          </w:r>
        </w:p>
      </w:tc>
    </w:tr>
  </w:tbl>
  <w:p w14:paraId="6F4D40F4" w14:textId="77777777" w:rsidR="00000000" w:rsidRDefault="00935A3B">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831407"/>
    <w:rsid w:val="008C2E60"/>
    <w:rsid w:val="008D6C45"/>
    <w:rsid w:val="0093134D"/>
    <w:rsid w:val="00935A3B"/>
    <w:rsid w:val="009E3A31"/>
    <w:rsid w:val="009E72DE"/>
    <w:rsid w:val="00A00175"/>
    <w:rsid w:val="00A42D54"/>
    <w:rsid w:val="00A8418D"/>
    <w:rsid w:val="00A84ABB"/>
    <w:rsid w:val="00AA2B40"/>
    <w:rsid w:val="00AA617F"/>
    <w:rsid w:val="00AD308A"/>
    <w:rsid w:val="00AE65C9"/>
    <w:rsid w:val="00B35C5C"/>
    <w:rsid w:val="00B36C6D"/>
    <w:rsid w:val="00B51CFB"/>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7D0F2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5492C768"/>
  <w15:chartTrackingRefBased/>
  <w15:docId w15:val="{CE5CC3F1-71BC-4936-8A0D-3A86ACDD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页脚 字符"/>
    <w:link w:val="a6"/>
    <w:uiPriority w:val="99"/>
    <w:rPr>
      <w:sz w:val="18"/>
      <w:szCs w:val="18"/>
    </w:rPr>
  </w:style>
  <w:style w:type="character" w:customStyle="1" w:styleId="a7">
    <w:name w:val="批注框文本 字符"/>
    <w:link w:val="a8"/>
    <w:uiPriority w:val="99"/>
    <w:semiHidden/>
    <w:rPr>
      <w:sz w:val="18"/>
      <w:szCs w:val="18"/>
    </w:rPr>
  </w:style>
  <w:style w:type="paragraph" w:styleId="a8">
    <w:name w:val="Balloon Text"/>
    <w:basedOn w:val="a"/>
    <w:link w:val="a7"/>
    <w:uiPriority w:val="99"/>
    <w:unhideWhenUsed/>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http://webupload.admin.dongao.com/biz/handout/img/2019/20190416/20190416143021916001.png" TargetMode="External"/><Relationship Id="rId12" Type="http://schemas.openxmlformats.org/officeDocument/2006/relationships/image" Target="http://webupload.admin.dongao.com/biz/handout/img/2019/20190416/20190416143021956003.pn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http://webupload.admin.dongao.com/biz/handout/img/2019/20190416/20190416143021289002.png" TargetMode="External"/><Relationship Id="rId14" Type="http://schemas.openxmlformats.org/officeDocument/2006/relationships/image" Target="http://webupload.admin.dongao.com/biz/handout/img/2019/20190416/20190416143021915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