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FC2DA" w14:textId="77777777" w:rsidR="00000000" w:rsidRDefault="001A4D3C">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0C22E81C" w14:textId="77777777" w:rsidR="00000000" w:rsidRDefault="001A4D3C">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第一编·第二章·审计计划</w:t>
      </w:r>
    </w:p>
    <w:p w14:paraId="322F3584" w14:textId="77777777" w:rsidR="00000000" w:rsidRDefault="001A4D3C">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5824DD65" w14:textId="77777777" w:rsidR="00000000" w:rsidRDefault="001A4D3C">
      <w:pPr>
        <w:pStyle w:val="a9"/>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194E60BB" w14:textId="77777777" w:rsidR="00000000" w:rsidRDefault="001A4D3C">
      <w:pPr>
        <w:pStyle w:val="a9"/>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6EE1B521" w14:textId="77777777" w:rsidR="00000000" w:rsidRDefault="001A4D3C">
      <w:pPr>
        <w:pStyle w:val="a9"/>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63EEB2F7" w14:textId="77777777" w:rsidR="00000000" w:rsidRDefault="001A4D3C">
      <w:pPr>
        <w:pStyle w:val="a9"/>
        <w:shd w:val="clear" w:color="auto" w:fill="FFFFFF"/>
        <w:spacing w:before="0" w:beforeAutospacing="0" w:after="0" w:afterAutospacing="0"/>
        <w:jc w:val="center"/>
        <w:rPr>
          <w:rFonts w:ascii="Calibri" w:eastAsia="微软雅黑" w:hAnsi="Calibri" w:cs="Calibri" w:hint="eastAsia"/>
          <w:color w:val="3F3F3F"/>
          <w:sz w:val="21"/>
          <w:szCs w:val="21"/>
        </w:rPr>
      </w:pPr>
      <w:r>
        <w:rPr>
          <w:rFonts w:ascii="Calibri" w:eastAsia="微软雅黑" w:hAnsi="Calibri" w:cs="Calibri"/>
          <w:color w:val="3F3F3F"/>
          <w:sz w:val="21"/>
          <w:szCs w:val="21"/>
        </w:rPr>
        <w:t> </w:t>
      </w:r>
    </w:p>
    <w:p w14:paraId="575490DC" w14:textId="77777777" w:rsidR="00000000" w:rsidRDefault="001A4D3C">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考情和方法</w:t>
      </w:r>
    </w:p>
    <w:p w14:paraId="62462DAC" w14:textId="77777777" w:rsidR="00000000" w:rsidRDefault="001A4D3C">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tbl>
      <w:tblPr>
        <w:tblW w:w="0" w:type="auto"/>
        <w:jc w:val="center"/>
        <w:tblInd w:w="0" w:type="dxa"/>
        <w:tblLayout w:type="fixed"/>
        <w:tblCellMar>
          <w:left w:w="0" w:type="dxa"/>
          <w:right w:w="0" w:type="dxa"/>
        </w:tblCellMar>
        <w:tblLook w:val="0000" w:firstRow="0" w:lastRow="0" w:firstColumn="0" w:lastColumn="0" w:noHBand="0" w:noVBand="0"/>
      </w:tblPr>
      <w:tblGrid>
        <w:gridCol w:w="1813"/>
        <w:gridCol w:w="6692"/>
      </w:tblGrid>
      <w:tr w:rsidR="00000000" w14:paraId="100B0CA7" w14:textId="77777777">
        <w:trPr>
          <w:trHeight w:val="317"/>
          <w:jc w:val="center"/>
        </w:trPr>
        <w:tc>
          <w:tcPr>
            <w:tcW w:w="1813"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395312F3"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692"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430ACA98"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分</w:t>
            </w:r>
            <w:r>
              <w:rPr>
                <w:rFonts w:cs="Calibri" w:hint="eastAsia"/>
                <w:color w:val="333333"/>
                <w:sz w:val="21"/>
                <w:szCs w:val="21"/>
              </w:rPr>
              <w:t>/</w:t>
            </w:r>
            <w:r>
              <w:rPr>
                <w:rFonts w:cs="Calibri" w:hint="eastAsia"/>
                <w:color w:val="333333"/>
                <w:sz w:val="21"/>
                <w:szCs w:val="21"/>
              </w:rPr>
              <w:t>卷</w:t>
            </w:r>
          </w:p>
        </w:tc>
      </w:tr>
      <w:tr w:rsidR="00000000" w14:paraId="204D1CD9" w14:textId="77777777">
        <w:trPr>
          <w:trHeight w:val="317"/>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2F11792"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4621F8A8"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单选题、多选题、简答题</w:t>
            </w:r>
          </w:p>
        </w:tc>
      </w:tr>
      <w:tr w:rsidR="00000000" w14:paraId="448D987B" w14:textId="77777777">
        <w:trPr>
          <w:trHeight w:val="317"/>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958862D"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642041EA"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实务性低</w:t>
            </w:r>
          </w:p>
        </w:tc>
      </w:tr>
      <w:tr w:rsidR="00000000" w14:paraId="08A349C7" w14:textId="77777777">
        <w:trPr>
          <w:trHeight w:val="1269"/>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071F84CC"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5F363EFA" w14:textId="77777777" w:rsidR="00000000" w:rsidRDefault="001A4D3C">
            <w:pPr>
              <w:pStyle w:val="a9"/>
              <w:spacing w:before="0" w:beforeAutospacing="0" w:after="0" w:afterAutospacing="0"/>
              <w:ind w:left="420" w:hanging="420"/>
              <w:rPr>
                <w:rFonts w:ascii="Calibri" w:eastAsia="微软雅黑" w:hAnsi="Calibri" w:cs="Calibri"/>
                <w:color w:val="333333"/>
                <w:sz w:val="21"/>
                <w:szCs w:val="21"/>
              </w:rPr>
            </w:pPr>
            <w:r>
              <w:rPr>
                <w:rFonts w:ascii="Symbol" w:eastAsia="微软雅黑" w:hAnsi="Symbol" w:cs="Calibri"/>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初步业务活动、总体审计策略和具体审计计划，属于条文性内容，记忆量较大，但考题模式比较固定，需要把握</w:t>
            </w:r>
            <w:r>
              <w:rPr>
                <w:rFonts w:cs="Calibri" w:hint="eastAsia"/>
                <w:b/>
                <w:bCs/>
                <w:color w:val="FF0000"/>
                <w:sz w:val="21"/>
                <w:szCs w:val="21"/>
              </w:rPr>
              <w:t>解题技巧</w:t>
            </w:r>
          </w:p>
          <w:p w14:paraId="3F1AF7DA" w14:textId="77777777" w:rsidR="00000000" w:rsidRDefault="001A4D3C">
            <w:pPr>
              <w:pStyle w:val="a9"/>
              <w:spacing w:before="0" w:beforeAutospacing="0" w:after="0" w:afterAutospacing="0"/>
              <w:ind w:left="420" w:hanging="420"/>
              <w:rPr>
                <w:rFonts w:ascii="Calibri" w:eastAsia="微软雅黑" w:hAnsi="Calibri" w:cs="Calibri"/>
                <w:color w:val="333333"/>
                <w:sz w:val="21"/>
                <w:szCs w:val="21"/>
              </w:rPr>
            </w:pPr>
            <w:r>
              <w:rPr>
                <w:rFonts w:ascii="Symbol" w:eastAsia="微软雅黑" w:hAnsi="Symbol" w:cs="Calibri"/>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重要性的内容，需要考生在深入理解的基础上，运用于实务情景并做出正确的</w:t>
            </w:r>
            <w:r>
              <w:rPr>
                <w:rFonts w:cs="Calibri" w:hint="eastAsia"/>
                <w:b/>
                <w:bCs/>
                <w:color w:val="FF0000"/>
                <w:sz w:val="21"/>
                <w:szCs w:val="21"/>
              </w:rPr>
              <w:t>职业判断</w:t>
            </w:r>
          </w:p>
        </w:tc>
      </w:tr>
    </w:tbl>
    <w:p w14:paraId="7B521A20" w14:textId="77777777" w:rsidR="00000000" w:rsidRDefault="001A4D3C">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17C13EBB" w14:textId="77777777" w:rsidR="00000000" w:rsidRDefault="001A4D3C">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w:instrText>
      </w:r>
      <w:r>
        <w:rPr>
          <w:rFonts w:cs="Calibri"/>
          <w:color w:val="3F3F3F"/>
          <w:sz w:val="21"/>
          <w:szCs w:val="21"/>
        </w:rPr>
        <w:instrText xml:space="preserve">DEPICTURE "http://webupload.admin.dongao.com/biz/handout/img/2019/20190422/20190422102336585001.png" \* MERGEFORMATINET </w:instrText>
      </w:r>
      <w:r>
        <w:rPr>
          <w:rFonts w:cs="Calibri"/>
          <w:color w:val="3F3F3F"/>
          <w:sz w:val="21"/>
          <w:szCs w:val="21"/>
        </w:rPr>
        <w:fldChar w:fldCharType="separate"/>
      </w:r>
      <w:r>
        <w:rPr>
          <w:rFonts w:cs="Calibri"/>
          <w:color w:val="3F3F3F"/>
          <w:sz w:val="21"/>
          <w:szCs w:val="21"/>
        </w:rPr>
        <w:pict w14:anchorId="56EB4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234.75pt;mso-wrap-style:square;mso-position-horizontal-relative:page;mso-position-vertical-relative:page">
            <v:imagedata r:id="rId6" r:href="rId7"/>
          </v:shape>
        </w:pict>
      </w:r>
      <w:r>
        <w:rPr>
          <w:rFonts w:cs="Calibri"/>
          <w:color w:val="3F3F3F"/>
          <w:sz w:val="21"/>
          <w:szCs w:val="21"/>
        </w:rPr>
        <w:fldChar w:fldCharType="end"/>
      </w:r>
    </w:p>
    <w:p w14:paraId="6B903E35" w14:textId="77777777" w:rsidR="00000000" w:rsidRDefault="001A4D3C">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初步业务活动</w:t>
      </w:r>
    </w:p>
    <w:p w14:paraId="17AF72E3" w14:textId="77777777" w:rsidR="00000000" w:rsidRDefault="001A4D3C">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一、初步业务活动的目的和内容</w:t>
      </w:r>
      <w:r>
        <w:rPr>
          <w:rFonts w:cs="Calibri" w:hint="eastAsia"/>
          <w:b/>
          <w:bCs/>
          <w:color w:val="FF0000"/>
          <w:sz w:val="21"/>
          <w:szCs w:val="21"/>
        </w:rPr>
        <w:t>（※）</w:t>
      </w:r>
    </w:p>
    <w:p w14:paraId="40D73D37" w14:textId="77777777" w:rsidR="00000000" w:rsidRDefault="001A4D3C">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二、审计前提条件</w:t>
      </w:r>
      <w:r>
        <w:rPr>
          <w:rFonts w:cs="Calibri" w:hint="eastAsia"/>
          <w:b/>
          <w:bCs/>
          <w:color w:val="FF0000"/>
          <w:sz w:val="21"/>
          <w:szCs w:val="21"/>
        </w:rPr>
        <w:t>（※）</w:t>
      </w:r>
    </w:p>
    <w:p w14:paraId="1C543D27" w14:textId="77777777" w:rsidR="00000000" w:rsidRDefault="001A4D3C">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三、审计业务约定书</w:t>
      </w:r>
    </w:p>
    <w:p w14:paraId="66BAB04C" w14:textId="77777777" w:rsidR="00000000" w:rsidRDefault="001A4D3C">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lastRenderedPageBreak/>
        <w:t>一、初步业务活动的目的和内容</w:t>
      </w:r>
    </w:p>
    <w:p w14:paraId="230A371E" w14:textId="77777777" w:rsidR="00000000" w:rsidRDefault="001A4D3C">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内容</w:t>
      </w:r>
      <w:r>
        <w:rPr>
          <w:rFonts w:cs="Calibri" w:hint="eastAsia"/>
          <w:b/>
          <w:bCs/>
          <w:color w:val="FF0000"/>
          <w:sz w:val="21"/>
          <w:szCs w:val="21"/>
        </w:rPr>
        <w:t>【多选题高频考点】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834"/>
        <w:gridCol w:w="6671"/>
      </w:tblGrid>
      <w:tr w:rsidR="00000000" w14:paraId="7C1F6100" w14:textId="77777777">
        <w:trPr>
          <w:trHeight w:val="313"/>
          <w:jc w:val="center"/>
        </w:trPr>
        <w:tc>
          <w:tcPr>
            <w:tcW w:w="1834"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59F135C4"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关键词</w:t>
            </w:r>
          </w:p>
        </w:tc>
        <w:tc>
          <w:tcPr>
            <w:tcW w:w="6671"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15A87F11"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22F2BC67" w14:textId="77777777">
        <w:trPr>
          <w:trHeight w:val="290"/>
          <w:jc w:val="center"/>
        </w:trPr>
        <w:tc>
          <w:tcPr>
            <w:tcW w:w="183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AD9352F"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考量对方</w:t>
            </w:r>
          </w:p>
        </w:tc>
        <w:tc>
          <w:tcPr>
            <w:tcW w:w="6671" w:type="dxa"/>
            <w:tcBorders>
              <w:top w:val="nil"/>
              <w:left w:val="nil"/>
              <w:bottom w:val="single" w:sz="8" w:space="0" w:color="auto"/>
              <w:right w:val="single" w:sz="8" w:space="0" w:color="auto"/>
            </w:tcBorders>
            <w:tcMar>
              <w:top w:w="15" w:type="dxa"/>
              <w:left w:w="108" w:type="dxa"/>
              <w:bottom w:w="0" w:type="dxa"/>
              <w:right w:w="108" w:type="dxa"/>
            </w:tcMar>
            <w:vAlign w:val="center"/>
          </w:tcPr>
          <w:p w14:paraId="59DA3366"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针对保持客户关系和具体审计业务实施相应的</w:t>
            </w:r>
            <w:r>
              <w:rPr>
                <w:rFonts w:cs="Calibri" w:hint="eastAsia"/>
                <w:b/>
                <w:bCs/>
                <w:color w:val="FF0000"/>
                <w:sz w:val="21"/>
                <w:szCs w:val="21"/>
              </w:rPr>
              <w:t>质量控制程序</w:t>
            </w:r>
          </w:p>
        </w:tc>
      </w:tr>
      <w:tr w:rsidR="00000000" w14:paraId="0C05D729" w14:textId="77777777">
        <w:trPr>
          <w:trHeight w:val="313"/>
          <w:jc w:val="center"/>
        </w:trPr>
        <w:tc>
          <w:tcPr>
            <w:tcW w:w="183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53287EB"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考量自身</w:t>
            </w:r>
          </w:p>
        </w:tc>
        <w:tc>
          <w:tcPr>
            <w:tcW w:w="6671" w:type="dxa"/>
            <w:tcBorders>
              <w:top w:val="nil"/>
              <w:left w:val="nil"/>
              <w:bottom w:val="single" w:sz="8" w:space="0" w:color="auto"/>
              <w:right w:val="single" w:sz="8" w:space="0" w:color="auto"/>
            </w:tcBorders>
            <w:tcMar>
              <w:top w:w="15" w:type="dxa"/>
              <w:left w:w="108" w:type="dxa"/>
              <w:bottom w:w="0" w:type="dxa"/>
              <w:right w:w="108" w:type="dxa"/>
            </w:tcMar>
            <w:vAlign w:val="center"/>
          </w:tcPr>
          <w:p w14:paraId="0E952DAC"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评价遵守</w:t>
            </w:r>
            <w:r>
              <w:rPr>
                <w:rFonts w:cs="Calibri" w:hint="eastAsia"/>
                <w:b/>
                <w:bCs/>
                <w:color w:val="FF0000"/>
                <w:sz w:val="21"/>
                <w:szCs w:val="21"/>
              </w:rPr>
              <w:t>职业道德</w:t>
            </w:r>
            <w:r>
              <w:rPr>
                <w:rFonts w:cs="Calibri" w:hint="eastAsia"/>
                <w:color w:val="333333"/>
                <w:sz w:val="21"/>
                <w:szCs w:val="21"/>
              </w:rPr>
              <w:t>规范的情况</w:t>
            </w:r>
          </w:p>
        </w:tc>
      </w:tr>
      <w:tr w:rsidR="00000000" w14:paraId="408E15C3" w14:textId="77777777">
        <w:trPr>
          <w:trHeight w:val="313"/>
          <w:jc w:val="center"/>
        </w:trPr>
        <w:tc>
          <w:tcPr>
            <w:tcW w:w="183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71BF1CC"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达成一致</w:t>
            </w:r>
          </w:p>
        </w:tc>
        <w:tc>
          <w:tcPr>
            <w:tcW w:w="6671" w:type="dxa"/>
            <w:tcBorders>
              <w:top w:val="nil"/>
              <w:left w:val="nil"/>
              <w:bottom w:val="single" w:sz="8" w:space="0" w:color="auto"/>
              <w:right w:val="single" w:sz="8" w:space="0" w:color="auto"/>
            </w:tcBorders>
            <w:tcMar>
              <w:top w:w="15" w:type="dxa"/>
              <w:left w:w="108" w:type="dxa"/>
              <w:bottom w:w="0" w:type="dxa"/>
              <w:right w:w="108" w:type="dxa"/>
            </w:tcMar>
            <w:vAlign w:val="center"/>
          </w:tcPr>
          <w:p w14:paraId="6617F7E6"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就审计</w:t>
            </w:r>
            <w:r>
              <w:rPr>
                <w:rFonts w:cs="Calibri" w:hint="eastAsia"/>
                <w:b/>
                <w:bCs/>
                <w:color w:val="FF0000"/>
                <w:sz w:val="21"/>
                <w:szCs w:val="21"/>
              </w:rPr>
              <w:t>业务约定条款</w:t>
            </w:r>
            <w:r>
              <w:rPr>
                <w:rFonts w:cs="Calibri" w:hint="eastAsia"/>
                <w:color w:val="333333"/>
                <w:sz w:val="21"/>
                <w:szCs w:val="21"/>
              </w:rPr>
              <w:t>达成一致意见</w:t>
            </w:r>
          </w:p>
        </w:tc>
      </w:tr>
    </w:tbl>
    <w:p w14:paraId="25E5A033" w14:textId="77777777" w:rsidR="00000000" w:rsidRDefault="001A4D3C">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目的</w:t>
      </w:r>
    </w:p>
    <w:tbl>
      <w:tblPr>
        <w:tblW w:w="0" w:type="auto"/>
        <w:jc w:val="center"/>
        <w:tblInd w:w="0" w:type="dxa"/>
        <w:tblLayout w:type="fixed"/>
        <w:tblCellMar>
          <w:left w:w="0" w:type="dxa"/>
          <w:right w:w="0" w:type="dxa"/>
        </w:tblCellMar>
        <w:tblLook w:val="0000" w:firstRow="0" w:lastRow="0" w:firstColumn="0" w:lastColumn="0" w:noHBand="0" w:noVBand="0"/>
      </w:tblPr>
      <w:tblGrid>
        <w:gridCol w:w="1795"/>
        <w:gridCol w:w="6623"/>
      </w:tblGrid>
      <w:tr w:rsidR="00000000" w14:paraId="6EF2395A" w14:textId="77777777">
        <w:trPr>
          <w:trHeight w:val="156"/>
          <w:jc w:val="center"/>
        </w:trPr>
        <w:tc>
          <w:tcPr>
            <w:tcW w:w="1795"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753F8D81"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6623"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22248AEC"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目的</w:t>
            </w:r>
          </w:p>
        </w:tc>
      </w:tr>
      <w:tr w:rsidR="00000000" w14:paraId="04DE1C49" w14:textId="77777777">
        <w:trPr>
          <w:trHeight w:val="456"/>
          <w:jc w:val="center"/>
        </w:trPr>
        <w:tc>
          <w:tcPr>
            <w:tcW w:w="179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D8F25AF"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考量对方</w:t>
            </w:r>
          </w:p>
        </w:tc>
        <w:tc>
          <w:tcPr>
            <w:tcW w:w="6623" w:type="dxa"/>
            <w:tcBorders>
              <w:top w:val="nil"/>
              <w:left w:val="nil"/>
              <w:bottom w:val="single" w:sz="8" w:space="0" w:color="auto"/>
              <w:right w:val="single" w:sz="8" w:space="0" w:color="auto"/>
            </w:tcBorders>
            <w:tcMar>
              <w:top w:w="15" w:type="dxa"/>
              <w:left w:w="108" w:type="dxa"/>
              <w:bottom w:w="0" w:type="dxa"/>
              <w:right w:w="108" w:type="dxa"/>
            </w:tcMar>
            <w:vAlign w:val="center"/>
          </w:tcPr>
          <w:p w14:paraId="57A58B4E"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确定</w:t>
            </w:r>
            <w:r>
              <w:rPr>
                <w:rFonts w:cs="Calibri" w:hint="eastAsia"/>
                <w:b/>
                <w:bCs/>
                <w:color w:val="FF0000"/>
                <w:sz w:val="21"/>
                <w:szCs w:val="21"/>
              </w:rPr>
              <w:t>不存在</w:t>
            </w:r>
            <w:r>
              <w:rPr>
                <w:rFonts w:cs="Calibri" w:hint="eastAsia"/>
                <w:color w:val="333333"/>
                <w:sz w:val="21"/>
                <w:szCs w:val="21"/>
              </w:rPr>
              <w:t>因管理层</w:t>
            </w:r>
            <w:r>
              <w:rPr>
                <w:rFonts w:cs="Calibri" w:hint="eastAsia"/>
                <w:b/>
                <w:bCs/>
                <w:color w:val="FF0000"/>
                <w:sz w:val="21"/>
                <w:szCs w:val="21"/>
              </w:rPr>
              <w:t>诚信问题</w:t>
            </w:r>
            <w:r>
              <w:rPr>
                <w:rFonts w:cs="Calibri" w:hint="eastAsia"/>
                <w:color w:val="333333"/>
                <w:sz w:val="21"/>
                <w:szCs w:val="21"/>
              </w:rPr>
              <w:t>而可能影响注册会计师保持该项业务意愿的事项</w:t>
            </w:r>
          </w:p>
        </w:tc>
      </w:tr>
      <w:tr w:rsidR="00000000" w14:paraId="5AC9752F" w14:textId="77777777">
        <w:trPr>
          <w:trHeight w:val="312"/>
          <w:jc w:val="center"/>
        </w:trPr>
        <w:tc>
          <w:tcPr>
            <w:tcW w:w="179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7EFD40A"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考量自身</w:t>
            </w:r>
          </w:p>
        </w:tc>
        <w:tc>
          <w:tcPr>
            <w:tcW w:w="6623" w:type="dxa"/>
            <w:tcBorders>
              <w:top w:val="nil"/>
              <w:left w:val="nil"/>
              <w:bottom w:val="single" w:sz="8" w:space="0" w:color="auto"/>
              <w:right w:val="single" w:sz="8" w:space="0" w:color="auto"/>
            </w:tcBorders>
            <w:tcMar>
              <w:top w:w="15" w:type="dxa"/>
              <w:left w:w="108" w:type="dxa"/>
              <w:bottom w:w="0" w:type="dxa"/>
              <w:right w:w="108" w:type="dxa"/>
            </w:tcMar>
            <w:vAlign w:val="center"/>
          </w:tcPr>
          <w:p w14:paraId="26A67454"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确保具备执行业务所需要的</w:t>
            </w:r>
            <w:r>
              <w:rPr>
                <w:rFonts w:cs="Calibri" w:hint="eastAsia"/>
                <w:b/>
                <w:bCs/>
                <w:color w:val="FF0000"/>
                <w:sz w:val="21"/>
                <w:szCs w:val="21"/>
              </w:rPr>
              <w:t>独立性和专业胜任能力</w:t>
            </w:r>
          </w:p>
        </w:tc>
      </w:tr>
      <w:tr w:rsidR="00000000" w14:paraId="4702E51A" w14:textId="77777777">
        <w:trPr>
          <w:trHeight w:val="312"/>
          <w:jc w:val="center"/>
        </w:trPr>
        <w:tc>
          <w:tcPr>
            <w:tcW w:w="179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7DA16E87"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达成一致</w:t>
            </w:r>
          </w:p>
        </w:tc>
        <w:tc>
          <w:tcPr>
            <w:tcW w:w="6623" w:type="dxa"/>
            <w:tcBorders>
              <w:top w:val="nil"/>
              <w:left w:val="nil"/>
              <w:bottom w:val="single" w:sz="8" w:space="0" w:color="auto"/>
              <w:right w:val="single" w:sz="8" w:space="0" w:color="auto"/>
            </w:tcBorders>
            <w:tcMar>
              <w:top w:w="15" w:type="dxa"/>
              <w:left w:w="108" w:type="dxa"/>
              <w:bottom w:w="0" w:type="dxa"/>
              <w:right w:w="108" w:type="dxa"/>
            </w:tcMar>
            <w:vAlign w:val="center"/>
          </w:tcPr>
          <w:p w14:paraId="351A24CF"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确保与被审计单位之间</w:t>
            </w:r>
            <w:r>
              <w:rPr>
                <w:rFonts w:cs="Calibri" w:hint="eastAsia"/>
                <w:b/>
                <w:bCs/>
                <w:color w:val="FF0000"/>
                <w:sz w:val="21"/>
                <w:szCs w:val="21"/>
              </w:rPr>
              <w:t>不存在</w:t>
            </w:r>
            <w:r>
              <w:rPr>
                <w:rFonts w:cs="Calibri" w:hint="eastAsia"/>
                <w:color w:val="333333"/>
                <w:sz w:val="21"/>
                <w:szCs w:val="21"/>
              </w:rPr>
              <w:t>对业务约定条款的</w:t>
            </w:r>
            <w:r>
              <w:rPr>
                <w:rFonts w:cs="Calibri" w:hint="eastAsia"/>
                <w:b/>
                <w:bCs/>
                <w:color w:val="FF0000"/>
                <w:sz w:val="21"/>
                <w:szCs w:val="21"/>
              </w:rPr>
              <w:t>误解</w:t>
            </w:r>
          </w:p>
        </w:tc>
      </w:tr>
    </w:tbl>
    <w:p w14:paraId="551BF05C" w14:textId="77777777" w:rsidR="00000000" w:rsidRDefault="001A4D3C">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2BE0D210"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考题常见形式</w:t>
      </w:r>
      <w:r>
        <w:rPr>
          <w:rFonts w:cs="Calibri" w:hint="eastAsia"/>
          <w:color w:val="3F3F3F"/>
          <w:sz w:val="21"/>
          <w:szCs w:val="21"/>
        </w:rPr>
        <w:t>是“以下哪些属于初步业务活动”，考生需要按照关键词的</w:t>
      </w:r>
      <w:r>
        <w:rPr>
          <w:rFonts w:cs="Calibri" w:hint="eastAsia"/>
          <w:b/>
          <w:bCs/>
          <w:color w:val="FF0000"/>
          <w:sz w:val="21"/>
          <w:szCs w:val="21"/>
        </w:rPr>
        <w:t>三个角度</w:t>
      </w:r>
      <w:r>
        <w:rPr>
          <w:rFonts w:cs="Calibri" w:hint="eastAsia"/>
          <w:color w:val="3F3F3F"/>
          <w:sz w:val="21"/>
          <w:szCs w:val="21"/>
        </w:rPr>
        <w:t>进行识记，同时需要总结规律，初步业务活动</w:t>
      </w:r>
      <w:r>
        <w:rPr>
          <w:rFonts w:cs="Calibri" w:hint="eastAsia"/>
          <w:b/>
          <w:bCs/>
          <w:color w:val="FF0000"/>
          <w:sz w:val="21"/>
          <w:szCs w:val="21"/>
        </w:rPr>
        <w:t>本质</w:t>
      </w:r>
      <w:r>
        <w:rPr>
          <w:rFonts w:cs="Calibri" w:hint="eastAsia"/>
          <w:color w:val="3F3F3F"/>
          <w:sz w:val="21"/>
          <w:szCs w:val="21"/>
        </w:rPr>
        <w:t>是解决“签约”问题，涉及的是</w:t>
      </w:r>
      <w:r>
        <w:rPr>
          <w:rFonts w:cs="Calibri" w:hint="eastAsia"/>
          <w:b/>
          <w:bCs/>
          <w:color w:val="FF0000"/>
          <w:sz w:val="21"/>
          <w:szCs w:val="21"/>
        </w:rPr>
        <w:t>签约前</w:t>
      </w:r>
      <w:r>
        <w:rPr>
          <w:rFonts w:cs="Calibri" w:hint="eastAsia"/>
          <w:color w:val="3F3F3F"/>
          <w:sz w:val="21"/>
          <w:szCs w:val="21"/>
        </w:rPr>
        <w:t>的一系列工作，以成功签约</w:t>
      </w:r>
      <w:r>
        <w:rPr>
          <w:rFonts w:cs="Calibri" w:hint="eastAsia"/>
          <w:color w:val="3F3F3F"/>
          <w:sz w:val="21"/>
          <w:szCs w:val="21"/>
        </w:rPr>
        <w:t>为结束的标志，即所有签约后才展开的工作都</w:t>
      </w:r>
      <w:r>
        <w:rPr>
          <w:rFonts w:cs="Calibri" w:hint="eastAsia"/>
          <w:b/>
          <w:bCs/>
          <w:color w:val="FF0000"/>
          <w:sz w:val="21"/>
          <w:szCs w:val="21"/>
        </w:rPr>
        <w:t>不是</w:t>
      </w:r>
      <w:r>
        <w:rPr>
          <w:rFonts w:cs="Calibri" w:hint="eastAsia"/>
          <w:color w:val="3F3F3F"/>
          <w:sz w:val="21"/>
          <w:szCs w:val="21"/>
        </w:rPr>
        <w:t>此类考题的答案。</w:t>
      </w:r>
    </w:p>
    <w:p w14:paraId="6AE78514" w14:textId="77777777" w:rsidR="00000000" w:rsidRDefault="001A4D3C">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EE9453A"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2018</w:t>
      </w:r>
      <w:r>
        <w:rPr>
          <w:rFonts w:cs="Calibri" w:hint="eastAsia"/>
          <w:b/>
          <w:bCs/>
          <w:color w:val="3F3F3F"/>
          <w:sz w:val="21"/>
          <w:szCs w:val="21"/>
        </w:rPr>
        <w:t>年真题】</w:t>
      </w:r>
    </w:p>
    <w:p w14:paraId="6611B0BD"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下列各项中，会计师事务所在执行客户接受与保持程序时应当获取相关信息的有（　　）。</w:t>
      </w:r>
    </w:p>
    <w:p w14:paraId="4FB6275D"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具有执行业务必要的素质和专业胜任能力</w:t>
      </w:r>
    </w:p>
    <w:p w14:paraId="1A10F96C"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没有信息表明客户缺乏诚信</w:t>
      </w:r>
    </w:p>
    <w:p w14:paraId="183D6786"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能够遵守相关职业道德要求</w:t>
      </w:r>
    </w:p>
    <w:p w14:paraId="06B93781"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具有执行业务必要的时间和资源</w:t>
      </w:r>
    </w:p>
    <w:p w14:paraId="0A930FB5"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ABCD</w:t>
      </w:r>
    </w:p>
    <w:p w14:paraId="46CE3CF0"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会计事务所应当制定有关客户关系和具体业务接受与保持的政策和程序，以合理保证只有在下列情况下，才能接受或保持客户关系和具体业务：</w:t>
      </w:r>
      <w:r>
        <w:rPr>
          <w:rFonts w:cs="Calibri" w:hint="eastAsia"/>
          <w:color w:val="3F3F3F"/>
          <w:sz w:val="21"/>
          <w:szCs w:val="21"/>
        </w:rPr>
        <w:t>(1)</w:t>
      </w:r>
      <w:r>
        <w:rPr>
          <w:rFonts w:cs="Calibri" w:hint="eastAsia"/>
          <w:color w:val="3F3F3F"/>
          <w:sz w:val="21"/>
          <w:szCs w:val="21"/>
        </w:rPr>
        <w:t>能够胜任该项业务，并具有执</w:t>
      </w:r>
      <w:r>
        <w:rPr>
          <w:rFonts w:cs="Calibri" w:hint="eastAsia"/>
          <w:color w:val="3F3F3F"/>
          <w:sz w:val="21"/>
          <w:szCs w:val="21"/>
        </w:rPr>
        <w:t>行该项业务必要的素质、时间和资源</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w:t>
      </w:r>
      <w:r>
        <w:rPr>
          <w:rFonts w:cs="Calibri" w:hint="eastAsia"/>
          <w:color w:val="3F3F3F"/>
          <w:sz w:val="21"/>
          <w:szCs w:val="21"/>
        </w:rPr>
        <w:t>D)</w:t>
      </w: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能够遵守相关职业道德要求</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已考虑客户的诚信，没有信息表明客户缺乏诚信</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w:t>
      </w:r>
      <w:r>
        <w:rPr>
          <w:rFonts w:ascii="Calibri" w:eastAsia="微软雅黑" w:hAnsi="Calibri" w:cs="Calibri"/>
          <w:color w:val="3F3F3F"/>
          <w:sz w:val="21"/>
          <w:szCs w:val="21"/>
        </w:rPr>
        <w:pict w14:anchorId="1C621397">
          <v:shape id="图片 6" o:spid="_x0000_i1027" type="#_x0000_t75" alt="100506更新速度" style="width:387.75pt;height:12.75pt">
            <v:fill o:detectmouseclick="t"/>
            <v:imagedata r:id="rId8" o:title="100506更新速度"/>
          </v:shape>
        </w:pict>
      </w:r>
    </w:p>
    <w:p w14:paraId="7104A724"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5A8CF5C1"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注册会计师应当在审计业务开始时开展初步业务活动。下列各项中，不属于初步业务活动的是（　　）。</w:t>
      </w:r>
    </w:p>
    <w:p w14:paraId="6CBCD9AF"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评价遵守相关职业道德要求的情况</w:t>
      </w:r>
    </w:p>
    <w:p w14:paraId="23F7EFFC"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针对保持客户关系和具体审计业务实施相应的质量控制程序</w:t>
      </w:r>
    </w:p>
    <w:p w14:paraId="79BE4F1D"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在执行首次审计业务时，查阅前任注册会计师的审计工作底稿</w:t>
      </w:r>
    </w:p>
    <w:p w14:paraId="14EE110F"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就审计业务约定条款与被审计单位达成一致意见</w:t>
      </w:r>
    </w:p>
    <w:p w14:paraId="0C113A4E"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0BF66B40"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正向思考，同</w:t>
      </w:r>
      <w:r>
        <w:rPr>
          <w:rFonts w:cs="Calibri" w:hint="eastAsia"/>
          <w:color w:val="3F3F3F"/>
          <w:sz w:val="21"/>
          <w:szCs w:val="21"/>
        </w:rPr>
        <w:t>学们要</w:t>
      </w:r>
      <w:r>
        <w:rPr>
          <w:rFonts w:cs="Calibri" w:hint="eastAsia"/>
          <w:b/>
          <w:bCs/>
          <w:color w:val="FF0000"/>
          <w:sz w:val="21"/>
          <w:szCs w:val="21"/>
        </w:rPr>
        <w:t>记忆</w:t>
      </w:r>
      <w:r>
        <w:rPr>
          <w:rFonts w:cs="Calibri" w:hint="eastAsia"/>
          <w:color w:val="3F3F3F"/>
          <w:sz w:val="21"/>
          <w:szCs w:val="21"/>
        </w:rPr>
        <w:t>初步业务活动的三项内容；反向思考，同学们要理解初步业务活动是审计项目在</w:t>
      </w:r>
      <w:r>
        <w:rPr>
          <w:rFonts w:cs="Calibri" w:hint="eastAsia"/>
          <w:b/>
          <w:bCs/>
          <w:color w:val="FF0000"/>
          <w:sz w:val="21"/>
          <w:szCs w:val="21"/>
        </w:rPr>
        <w:t>签约前</w:t>
      </w:r>
      <w:r>
        <w:rPr>
          <w:rFonts w:cs="Calibri" w:hint="eastAsia"/>
          <w:color w:val="3F3F3F"/>
          <w:sz w:val="21"/>
          <w:szCs w:val="21"/>
        </w:rPr>
        <w:t>的一系列工作，在签约后开展的工作不属于初步业务活动的范畴。</w:t>
      </w:r>
    </w:p>
    <w:p w14:paraId="077D3079"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68B94A9A"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下列各项中，不属于审计项目初步业务活动的是（　　）。</w:t>
      </w:r>
    </w:p>
    <w:p w14:paraId="276FDC13"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针对接受或保持客户关系和业务委托的评估程序</w:t>
      </w:r>
    </w:p>
    <w:p w14:paraId="095A8E7C"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确定项目组成员及拟利用的专家</w:t>
      </w:r>
    </w:p>
    <w:p w14:paraId="7218ECC2"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评价遵守职业道德守则的情况</w:t>
      </w:r>
    </w:p>
    <w:p w14:paraId="413FB3C8"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签署审计业务约定书</w:t>
      </w:r>
    </w:p>
    <w:p w14:paraId="43E0C950"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]B</w:t>
      </w:r>
    </w:p>
    <w:p w14:paraId="2197CABF"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同上题的思路，解决初步业务活动的题目均应该从两个角度把握。</w:t>
      </w:r>
    </w:p>
    <w:p w14:paraId="5749BC34" w14:textId="77777777" w:rsidR="00000000" w:rsidRDefault="001A4D3C">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二、审计前提条件</w:t>
      </w:r>
    </w:p>
    <w:p w14:paraId="42C60749" w14:textId="77777777" w:rsidR="00000000" w:rsidRDefault="001A4D3C">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instrText>
      </w:r>
      <w:r>
        <w:rPr>
          <w:rFonts w:cs="Calibri"/>
          <w:color w:val="3F3F3F"/>
          <w:sz w:val="21"/>
          <w:szCs w:val="21"/>
        </w:rPr>
        <w:instrText xml:space="preserve">//webupload.admin.dongao.com/biz/handout/img/2019/20190422/20190422102336726002.png" \* MERGEFORMATINET </w:instrText>
      </w:r>
      <w:r>
        <w:rPr>
          <w:rFonts w:cs="Calibri"/>
          <w:color w:val="3F3F3F"/>
          <w:sz w:val="21"/>
          <w:szCs w:val="21"/>
        </w:rPr>
        <w:fldChar w:fldCharType="separate"/>
      </w:r>
      <w:r>
        <w:rPr>
          <w:rFonts w:cs="Calibri"/>
          <w:color w:val="3F3F3F"/>
          <w:sz w:val="21"/>
          <w:szCs w:val="21"/>
        </w:rPr>
        <w:pict w14:anchorId="79965BB2">
          <v:shape id="图片 3" o:spid="_x0000_i1028" type="#_x0000_t75" style="width:420pt;height:155.25pt;mso-wrap-style:square;mso-position-horizontal-relative:page;mso-position-vertical-relative:page">
            <v:imagedata r:id="rId9" r:href="rId10"/>
          </v:shape>
        </w:pict>
      </w:r>
      <w:r>
        <w:rPr>
          <w:rFonts w:cs="Calibri"/>
          <w:color w:val="3F3F3F"/>
          <w:sz w:val="21"/>
          <w:szCs w:val="21"/>
        </w:rPr>
        <w:fldChar w:fldCharType="end"/>
      </w:r>
    </w:p>
    <w:p w14:paraId="421240AE" w14:textId="77777777" w:rsidR="00000000" w:rsidRDefault="001A4D3C">
      <w:pPr>
        <w:pStyle w:val="a9"/>
        <w:shd w:val="clear" w:color="auto" w:fill="FFFFFF"/>
        <w:spacing w:before="0" w:beforeAutospacing="0" w:after="0" w:afterAutospacing="0"/>
        <w:ind w:left="42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"http://webupload.admin.dongao.com/biz/handout/img/2019/20190422/20190422102336189003.png"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9" type="#_x0000_t75" style="width:420pt;height:331.5pt;mso-wrap-style:square;mso-position-horizontal-relative:page;mso-position-vertical-relative:page">
            <v:imagedata r:id="rId11" r:href="rId12"/>
          </v:shape>
        </w:pict>
      </w:r>
      <w:r>
        <w:rPr>
          <w:rFonts w:ascii="Calibri" w:eastAsia="微软雅黑" w:hAnsi="Calibri" w:cs="Calibri"/>
          <w:color w:val="3F3F3F"/>
          <w:sz w:val="21"/>
          <w:szCs w:val="21"/>
        </w:rPr>
        <w:fldChar w:fldCharType="end"/>
      </w:r>
    </w:p>
    <w:p w14:paraId="51481FC9" w14:textId="77777777" w:rsidR="00000000" w:rsidRDefault="001A4D3C">
      <w:pPr>
        <w:pStyle w:val="a9"/>
        <w:shd w:val="clear" w:color="auto" w:fill="FFFFFF"/>
        <w:spacing w:before="0" w:beforeAutospacing="0" w:after="0" w:afterAutospacing="0"/>
        <w:ind w:left="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存在可接受的财务报告编制基础</w:t>
      </w:r>
      <w:r>
        <w:rPr>
          <w:rFonts w:cs="Calibri" w:hint="eastAsia"/>
          <w:b/>
          <w:bCs/>
          <w:color w:val="FF0000"/>
          <w:sz w:val="21"/>
          <w:szCs w:val="21"/>
        </w:rPr>
        <w:t>【</w:t>
      </w:r>
      <w:r>
        <w:rPr>
          <w:rFonts w:cs="Calibri" w:hint="eastAsia"/>
          <w:b/>
          <w:bCs/>
          <w:color w:val="FF0000"/>
          <w:sz w:val="21"/>
          <w:szCs w:val="21"/>
        </w:rPr>
        <w:t>多选题高频考点】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605"/>
        <w:gridCol w:w="6900"/>
      </w:tblGrid>
      <w:tr w:rsidR="00000000" w14:paraId="45BBD0F7" w14:textId="77777777">
        <w:trPr>
          <w:trHeight w:val="233"/>
          <w:jc w:val="center"/>
        </w:trPr>
        <w:tc>
          <w:tcPr>
            <w:tcW w:w="1605"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56F85449" w14:textId="77777777" w:rsidR="00000000" w:rsidRDefault="001A4D3C">
            <w:pPr>
              <w:rPr>
                <w:rFonts w:eastAsia="微软雅黑" w:cs="Calibri"/>
                <w:color w:val="3F3F3F"/>
                <w:szCs w:val="21"/>
              </w:rPr>
            </w:pPr>
          </w:p>
        </w:tc>
        <w:tc>
          <w:tcPr>
            <w:tcW w:w="6900"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0FC64E70"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确定财务报告编制基础的可接受性</w:t>
            </w:r>
          </w:p>
        </w:tc>
      </w:tr>
      <w:tr w:rsidR="00000000" w14:paraId="6AE2232D" w14:textId="77777777">
        <w:trPr>
          <w:trHeight w:val="233"/>
          <w:jc w:val="center"/>
        </w:trPr>
        <w:tc>
          <w:tcPr>
            <w:tcW w:w="1605"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14C6900"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考虑因素</w:t>
            </w:r>
          </w:p>
        </w:tc>
        <w:tc>
          <w:tcPr>
            <w:tcW w:w="6900" w:type="dxa"/>
            <w:tcBorders>
              <w:top w:val="nil"/>
              <w:left w:val="nil"/>
              <w:bottom w:val="single" w:sz="8" w:space="0" w:color="auto"/>
              <w:right w:val="single" w:sz="8" w:space="0" w:color="auto"/>
            </w:tcBorders>
            <w:tcMar>
              <w:top w:w="15" w:type="dxa"/>
              <w:left w:w="108" w:type="dxa"/>
              <w:bottom w:w="0" w:type="dxa"/>
              <w:right w:w="108" w:type="dxa"/>
            </w:tcMar>
            <w:vAlign w:val="center"/>
          </w:tcPr>
          <w:p w14:paraId="7B64F399"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被审计单位的性质</w:t>
            </w:r>
          </w:p>
        </w:tc>
      </w:tr>
      <w:tr w:rsidR="00000000" w14:paraId="0C758BC0" w14:textId="77777777">
        <w:trPr>
          <w:trHeight w:val="344"/>
          <w:jc w:val="center"/>
        </w:trPr>
        <w:tc>
          <w:tcPr>
            <w:tcW w:w="1605" w:type="dxa"/>
            <w:vMerge/>
            <w:tcBorders>
              <w:top w:val="nil"/>
              <w:left w:val="single" w:sz="8" w:space="0" w:color="auto"/>
              <w:bottom w:val="single" w:sz="8" w:space="0" w:color="auto"/>
              <w:right w:val="single" w:sz="8" w:space="0" w:color="auto"/>
            </w:tcBorders>
            <w:vAlign w:val="center"/>
          </w:tcPr>
          <w:p w14:paraId="006C5316" w14:textId="77777777" w:rsidR="00000000" w:rsidRDefault="001A4D3C">
            <w:pPr>
              <w:rPr>
                <w:rFonts w:eastAsia="微软雅黑" w:cs="Calibri"/>
                <w:color w:val="333333"/>
                <w:szCs w:val="21"/>
              </w:rPr>
            </w:pPr>
          </w:p>
        </w:tc>
        <w:tc>
          <w:tcPr>
            <w:tcW w:w="6900" w:type="dxa"/>
            <w:tcBorders>
              <w:top w:val="nil"/>
              <w:left w:val="nil"/>
              <w:bottom w:val="single" w:sz="8" w:space="0" w:color="auto"/>
              <w:right w:val="single" w:sz="8" w:space="0" w:color="auto"/>
            </w:tcBorders>
            <w:tcMar>
              <w:top w:w="15" w:type="dxa"/>
              <w:left w:w="108" w:type="dxa"/>
              <w:bottom w:w="0" w:type="dxa"/>
              <w:right w:w="108" w:type="dxa"/>
            </w:tcMar>
            <w:vAlign w:val="center"/>
          </w:tcPr>
          <w:p w14:paraId="56BC2F75"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财务报表的目的（包括</w:t>
            </w:r>
            <w:r>
              <w:rPr>
                <w:rFonts w:cs="Calibri" w:hint="eastAsia"/>
                <w:b/>
                <w:bCs/>
                <w:color w:val="FF0000"/>
                <w:sz w:val="21"/>
                <w:szCs w:val="21"/>
              </w:rPr>
              <w:t>通用目的</w:t>
            </w:r>
            <w:r>
              <w:rPr>
                <w:rFonts w:cs="Calibri" w:hint="eastAsia"/>
                <w:color w:val="333333"/>
                <w:sz w:val="21"/>
                <w:szCs w:val="21"/>
              </w:rPr>
              <w:t>编制基础和</w:t>
            </w:r>
            <w:r>
              <w:rPr>
                <w:rFonts w:cs="Calibri" w:hint="eastAsia"/>
                <w:b/>
                <w:bCs/>
                <w:color w:val="FF0000"/>
                <w:sz w:val="21"/>
                <w:szCs w:val="21"/>
              </w:rPr>
              <w:t>特殊目的</w:t>
            </w:r>
            <w:r>
              <w:rPr>
                <w:rFonts w:cs="Calibri" w:hint="eastAsia"/>
                <w:color w:val="333333"/>
                <w:sz w:val="21"/>
                <w:szCs w:val="21"/>
              </w:rPr>
              <w:t>编制基础）</w:t>
            </w:r>
          </w:p>
        </w:tc>
      </w:tr>
      <w:tr w:rsidR="00000000" w14:paraId="71E43C37" w14:textId="77777777">
        <w:trPr>
          <w:trHeight w:val="233"/>
          <w:jc w:val="center"/>
        </w:trPr>
        <w:tc>
          <w:tcPr>
            <w:tcW w:w="1605" w:type="dxa"/>
            <w:vMerge/>
            <w:tcBorders>
              <w:top w:val="nil"/>
              <w:left w:val="single" w:sz="8" w:space="0" w:color="auto"/>
              <w:bottom w:val="single" w:sz="8" w:space="0" w:color="auto"/>
              <w:right w:val="single" w:sz="8" w:space="0" w:color="auto"/>
            </w:tcBorders>
            <w:vAlign w:val="center"/>
          </w:tcPr>
          <w:p w14:paraId="147F0770" w14:textId="77777777" w:rsidR="00000000" w:rsidRDefault="001A4D3C">
            <w:pPr>
              <w:rPr>
                <w:rFonts w:eastAsia="微软雅黑" w:cs="Calibri"/>
                <w:color w:val="333333"/>
                <w:szCs w:val="21"/>
              </w:rPr>
            </w:pPr>
          </w:p>
        </w:tc>
        <w:tc>
          <w:tcPr>
            <w:tcW w:w="6900" w:type="dxa"/>
            <w:tcBorders>
              <w:top w:val="nil"/>
              <w:left w:val="nil"/>
              <w:bottom w:val="single" w:sz="8" w:space="0" w:color="auto"/>
              <w:right w:val="single" w:sz="8" w:space="0" w:color="auto"/>
            </w:tcBorders>
            <w:tcMar>
              <w:top w:w="15" w:type="dxa"/>
              <w:left w:w="108" w:type="dxa"/>
              <w:bottom w:w="0" w:type="dxa"/>
              <w:right w:w="108" w:type="dxa"/>
            </w:tcMar>
            <w:vAlign w:val="center"/>
          </w:tcPr>
          <w:p w14:paraId="684D207D"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财务报表的性质</w:t>
            </w:r>
          </w:p>
        </w:tc>
      </w:tr>
      <w:tr w:rsidR="00000000" w14:paraId="6FB84893" w14:textId="77777777">
        <w:trPr>
          <w:trHeight w:val="233"/>
          <w:jc w:val="center"/>
        </w:trPr>
        <w:tc>
          <w:tcPr>
            <w:tcW w:w="1605" w:type="dxa"/>
            <w:vMerge/>
            <w:tcBorders>
              <w:top w:val="nil"/>
              <w:left w:val="single" w:sz="8" w:space="0" w:color="auto"/>
              <w:bottom w:val="single" w:sz="8" w:space="0" w:color="auto"/>
              <w:right w:val="single" w:sz="8" w:space="0" w:color="auto"/>
            </w:tcBorders>
            <w:vAlign w:val="center"/>
          </w:tcPr>
          <w:p w14:paraId="5BE6FDE5" w14:textId="77777777" w:rsidR="00000000" w:rsidRDefault="001A4D3C">
            <w:pPr>
              <w:rPr>
                <w:rFonts w:eastAsia="微软雅黑" w:cs="Calibri"/>
                <w:color w:val="333333"/>
                <w:szCs w:val="21"/>
              </w:rPr>
            </w:pPr>
          </w:p>
        </w:tc>
        <w:tc>
          <w:tcPr>
            <w:tcW w:w="6900" w:type="dxa"/>
            <w:tcBorders>
              <w:top w:val="nil"/>
              <w:left w:val="nil"/>
              <w:bottom w:val="single" w:sz="8" w:space="0" w:color="auto"/>
              <w:right w:val="single" w:sz="8" w:space="0" w:color="auto"/>
            </w:tcBorders>
            <w:tcMar>
              <w:top w:w="15" w:type="dxa"/>
              <w:left w:w="108" w:type="dxa"/>
              <w:bottom w:w="0" w:type="dxa"/>
              <w:right w:w="108" w:type="dxa"/>
            </w:tcMar>
            <w:vAlign w:val="center"/>
          </w:tcPr>
          <w:p w14:paraId="47A71408"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法律法规是否规定了适用的财务报告编制基础</w:t>
            </w:r>
          </w:p>
        </w:tc>
      </w:tr>
    </w:tbl>
    <w:p w14:paraId="0BC52F29"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管理层认可并理解其承担的</w:t>
      </w:r>
      <w:r>
        <w:rPr>
          <w:rFonts w:cs="Calibri" w:hint="eastAsia"/>
          <w:b/>
          <w:bCs/>
          <w:color w:val="FF0000"/>
          <w:sz w:val="21"/>
          <w:szCs w:val="21"/>
        </w:rPr>
        <w:t>三项责任。</w:t>
      </w:r>
      <w:r>
        <w:rPr>
          <w:rFonts w:cs="Calibri" w:hint="eastAsia"/>
          <w:b/>
          <w:bCs/>
          <w:color w:val="FF0000"/>
          <w:sz w:val="21"/>
          <w:szCs w:val="21"/>
        </w:rPr>
        <w:t>[</w:t>
      </w:r>
      <w:r>
        <w:rPr>
          <w:rFonts w:cs="Calibri" w:hint="eastAsia"/>
          <w:b/>
          <w:bCs/>
          <w:color w:val="FF0000"/>
          <w:sz w:val="21"/>
          <w:szCs w:val="21"/>
        </w:rPr>
        <w:t>执行审计工作的前提条件</w:t>
      </w:r>
      <w:r>
        <w:rPr>
          <w:rFonts w:cs="Calibri" w:hint="eastAsia"/>
          <w:b/>
          <w:bCs/>
          <w:color w:val="FF0000"/>
          <w:sz w:val="21"/>
          <w:szCs w:val="21"/>
        </w:rPr>
        <w:t>][</w:t>
      </w:r>
      <w:r>
        <w:rPr>
          <w:rFonts w:cs="Calibri" w:hint="eastAsia"/>
          <w:b/>
          <w:bCs/>
          <w:color w:val="FF0000"/>
          <w:sz w:val="21"/>
          <w:szCs w:val="21"/>
        </w:rPr>
        <w:t>链接第一章</w:t>
      </w:r>
      <w:r>
        <w:rPr>
          <w:rFonts w:cs="Calibri" w:hint="eastAsia"/>
          <w:b/>
          <w:bCs/>
          <w:color w:val="FF0000"/>
          <w:sz w:val="21"/>
          <w:szCs w:val="21"/>
        </w:rPr>
        <w:t>]</w:t>
      </w:r>
    </w:p>
    <w:p w14:paraId="26AEDFD5" w14:textId="77777777" w:rsidR="00000000" w:rsidRDefault="001A4D3C">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1DCDC11A"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2016</w:t>
      </w:r>
      <w:r>
        <w:rPr>
          <w:rFonts w:cs="Calibri" w:hint="eastAsia"/>
          <w:b/>
          <w:bCs/>
          <w:color w:val="3F3F3F"/>
          <w:sz w:val="21"/>
          <w:szCs w:val="21"/>
        </w:rPr>
        <w:t>年真题】</w:t>
      </w:r>
    </w:p>
    <w:p w14:paraId="7975CA4C"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下列因素中，注册会计师在评价财务报告编制基础的可接受性时需要考虑的有（　　）。</w:t>
      </w:r>
    </w:p>
    <w:p w14:paraId="36DECD3B"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被审计单位的性质</w:t>
      </w:r>
    </w:p>
    <w:p w14:paraId="1C742195"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财务报表的性质</w:t>
      </w:r>
    </w:p>
    <w:p w14:paraId="2E39201B"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财务报表的目的</w:t>
      </w:r>
    </w:p>
    <w:p w14:paraId="60917084"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法律法规是否规定了适用的财</w:t>
      </w:r>
      <w:r>
        <w:rPr>
          <w:rFonts w:cs="Calibri" w:hint="eastAsia"/>
          <w:color w:val="3F3F3F"/>
          <w:sz w:val="21"/>
          <w:szCs w:val="21"/>
        </w:rPr>
        <w:t>务报告编制基础</w:t>
      </w:r>
    </w:p>
    <w:p w14:paraId="46966772"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ABCD</w:t>
      </w:r>
    </w:p>
    <w:p w14:paraId="130B650C"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37302EAA"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在确定编制财务报表所采用的财务报告编制基础的可接受性时，注册会计师需要考虑的相关因素有（　　）。</w:t>
      </w:r>
    </w:p>
    <w:p w14:paraId="4E7AF72A"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被审计单位是商业企业、公共部门实体还是非营利组织</w:t>
      </w:r>
    </w:p>
    <w:p w14:paraId="5E68E411"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编制财务报表是用于满足广大财务报表使用者共同的财务信息需求，还是用于满足财务报表特定使用者的财务信息需求</w:t>
      </w:r>
    </w:p>
    <w:p w14:paraId="790249E5"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财务报表是整套财务报表还是单一财务报表</w:t>
      </w:r>
    </w:p>
    <w:p w14:paraId="67D9E1B5"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法律法规是否规定了适用的财务报告编制基础</w:t>
      </w:r>
    </w:p>
    <w:p w14:paraId="2CB4BEFD"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ABCD</w:t>
      </w:r>
    </w:p>
    <w:p w14:paraId="2D0FA868"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2013</w:t>
      </w:r>
      <w:r>
        <w:rPr>
          <w:rFonts w:cs="Calibri" w:hint="eastAsia"/>
          <w:b/>
          <w:bCs/>
          <w:color w:val="3F3F3F"/>
          <w:sz w:val="21"/>
          <w:szCs w:val="21"/>
        </w:rPr>
        <w:t>年真题】</w:t>
      </w:r>
    </w:p>
    <w:p w14:paraId="4CBC75F9"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为确定审计的前提条件是否存在，下列各项中，注册会计师应当</w:t>
      </w:r>
      <w:r>
        <w:rPr>
          <w:rFonts w:cs="Calibri" w:hint="eastAsia"/>
          <w:color w:val="3F3F3F"/>
          <w:sz w:val="21"/>
          <w:szCs w:val="21"/>
        </w:rPr>
        <w:t>执行的工作有（　　）。</w:t>
      </w:r>
    </w:p>
    <w:p w14:paraId="7506A347"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确定被审计单位是否存在违反法律法规行为</w:t>
      </w:r>
    </w:p>
    <w:p w14:paraId="1AB2C21F"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确定被审计单位的内部控制是否有效</w:t>
      </w:r>
    </w:p>
    <w:p w14:paraId="56CDE552"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确定管理层在编制财务报表时采用的财务报告编制基础是否是可接受的</w:t>
      </w:r>
    </w:p>
    <w:p w14:paraId="33E34E43"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确定管理层是否认可并理解其与财务报表相关的责任</w:t>
      </w:r>
    </w:p>
    <w:p w14:paraId="323E2127"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CD</w:t>
      </w:r>
    </w:p>
    <w:p w14:paraId="148AB395"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和选项</w:t>
      </w:r>
      <w:r>
        <w:rPr>
          <w:rFonts w:cs="Calibri" w:hint="eastAsia"/>
          <w:color w:val="3F3F3F"/>
          <w:sz w:val="21"/>
          <w:szCs w:val="21"/>
        </w:rPr>
        <w:t>B</w:t>
      </w:r>
      <w:r>
        <w:rPr>
          <w:rFonts w:cs="Calibri" w:hint="eastAsia"/>
          <w:color w:val="3F3F3F"/>
          <w:sz w:val="21"/>
          <w:szCs w:val="21"/>
        </w:rPr>
        <w:t>均属于注册会计师承接审计业务后的相关工作；审计的两项前提条件，同学们必须要记忆准确。</w:t>
      </w:r>
    </w:p>
    <w:p w14:paraId="28180983"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2011</w:t>
      </w:r>
      <w:r>
        <w:rPr>
          <w:rFonts w:cs="Calibri" w:hint="eastAsia"/>
          <w:b/>
          <w:bCs/>
          <w:color w:val="3F3F3F"/>
          <w:sz w:val="21"/>
          <w:szCs w:val="21"/>
        </w:rPr>
        <w:t>年真题】</w:t>
      </w:r>
    </w:p>
    <w:p w14:paraId="3D31AAC6"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在确定执行审计工作的前提时，下列有关被审计单位管理层责任的说法中，注册会计师认为正确的有（　　）。</w:t>
      </w:r>
    </w:p>
    <w:p w14:paraId="35715302"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被审计单位管理层应当允许注册会</w:t>
      </w:r>
      <w:r>
        <w:rPr>
          <w:rFonts w:cs="Calibri" w:hint="eastAsia"/>
          <w:color w:val="3F3F3F"/>
          <w:sz w:val="21"/>
          <w:szCs w:val="21"/>
        </w:rPr>
        <w:t>计师查阅与编制财务报表相关的所有文件</w:t>
      </w:r>
    </w:p>
    <w:p w14:paraId="578A4ED7"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被审计单位管理层应当负责按照适用的财务报告编制基础编制财务报表</w:t>
      </w:r>
    </w:p>
    <w:p w14:paraId="6FFF6325"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被审计单位管理层应当允许注册会计师接触所有必要的相关人员</w:t>
      </w:r>
    </w:p>
    <w:p w14:paraId="338B88DD"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被审计单位管理层应当负责设计、执行和维护必要的内部控制</w:t>
      </w:r>
    </w:p>
    <w:p w14:paraId="0B0E5B08"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ABCD</w:t>
      </w:r>
    </w:p>
    <w:p w14:paraId="40C70617"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审计的</w:t>
      </w:r>
      <w:r>
        <w:rPr>
          <w:rFonts w:cs="Calibri" w:hint="eastAsia"/>
          <w:b/>
          <w:bCs/>
          <w:color w:val="FF0000"/>
          <w:sz w:val="21"/>
          <w:szCs w:val="21"/>
        </w:rPr>
        <w:t>两项</w:t>
      </w:r>
      <w:r>
        <w:rPr>
          <w:rFonts w:cs="Calibri" w:hint="eastAsia"/>
          <w:color w:val="3F3F3F"/>
          <w:sz w:val="21"/>
          <w:szCs w:val="21"/>
        </w:rPr>
        <w:t>前提条件，同学们必须要记忆准确，其中涉及管理层的“三包”责任，是在第一章学习的内容，要注意与此处相链接。</w:t>
      </w:r>
    </w:p>
    <w:p w14:paraId="2E41856F" w14:textId="77777777" w:rsidR="00000000" w:rsidRDefault="001A4D3C">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三、审计业务约定书</w:t>
      </w:r>
    </w:p>
    <w:p w14:paraId="22A8CE70" w14:textId="77777777" w:rsidR="00000000" w:rsidRDefault="001A4D3C">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基本内容</w:t>
      </w:r>
    </w:p>
    <w:tbl>
      <w:tblPr>
        <w:tblW w:w="0" w:type="auto"/>
        <w:jc w:val="center"/>
        <w:tblInd w:w="0" w:type="dxa"/>
        <w:tblLayout w:type="fixed"/>
        <w:tblCellMar>
          <w:left w:w="0" w:type="dxa"/>
          <w:right w:w="0" w:type="dxa"/>
        </w:tblCellMar>
        <w:tblLook w:val="0000" w:firstRow="0" w:lastRow="0" w:firstColumn="0" w:lastColumn="0" w:noHBand="0" w:noVBand="0"/>
      </w:tblPr>
      <w:tblGrid>
        <w:gridCol w:w="1539"/>
        <w:gridCol w:w="6966"/>
      </w:tblGrid>
      <w:tr w:rsidR="00000000" w14:paraId="2D7160DE" w14:textId="77777777">
        <w:trPr>
          <w:trHeight w:val="272"/>
          <w:jc w:val="center"/>
        </w:trPr>
        <w:tc>
          <w:tcPr>
            <w:tcW w:w="1539"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410473BB" w14:textId="77777777" w:rsidR="00000000" w:rsidRDefault="001A4D3C">
            <w:pPr>
              <w:rPr>
                <w:rFonts w:eastAsia="微软雅黑" w:cs="Calibri"/>
                <w:color w:val="3F3F3F"/>
                <w:szCs w:val="21"/>
              </w:rPr>
            </w:pPr>
          </w:p>
        </w:tc>
        <w:tc>
          <w:tcPr>
            <w:tcW w:w="6966"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62D8ACFD"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基本内容</w:t>
            </w:r>
          </w:p>
        </w:tc>
      </w:tr>
      <w:tr w:rsidR="00000000" w14:paraId="7033F40C" w14:textId="77777777">
        <w:trPr>
          <w:trHeight w:val="272"/>
          <w:jc w:val="center"/>
        </w:trPr>
        <w:tc>
          <w:tcPr>
            <w:tcW w:w="1539"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719E0142"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应当包括</w:t>
            </w:r>
          </w:p>
        </w:tc>
        <w:tc>
          <w:tcPr>
            <w:tcW w:w="6966" w:type="dxa"/>
            <w:tcBorders>
              <w:top w:val="nil"/>
              <w:left w:val="nil"/>
              <w:bottom w:val="single" w:sz="8" w:space="0" w:color="auto"/>
              <w:right w:val="single" w:sz="8" w:space="0" w:color="auto"/>
            </w:tcBorders>
            <w:tcMar>
              <w:top w:w="15" w:type="dxa"/>
              <w:left w:w="108" w:type="dxa"/>
              <w:bottom w:w="0" w:type="dxa"/>
              <w:right w:w="108" w:type="dxa"/>
            </w:tcMar>
            <w:vAlign w:val="center"/>
          </w:tcPr>
          <w:p w14:paraId="55A32E4C"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财务报表审计的目标与范围</w:t>
            </w:r>
          </w:p>
        </w:tc>
      </w:tr>
      <w:tr w:rsidR="00000000" w14:paraId="43941636" w14:textId="77777777">
        <w:trPr>
          <w:trHeight w:val="272"/>
          <w:jc w:val="center"/>
        </w:trPr>
        <w:tc>
          <w:tcPr>
            <w:tcW w:w="1539" w:type="dxa"/>
            <w:vMerge/>
            <w:tcBorders>
              <w:top w:val="nil"/>
              <w:left w:val="single" w:sz="8" w:space="0" w:color="auto"/>
              <w:bottom w:val="single" w:sz="8" w:space="0" w:color="auto"/>
              <w:right w:val="single" w:sz="8" w:space="0" w:color="auto"/>
            </w:tcBorders>
            <w:vAlign w:val="center"/>
          </w:tcPr>
          <w:p w14:paraId="1426536B" w14:textId="77777777" w:rsidR="00000000" w:rsidRDefault="001A4D3C">
            <w:pPr>
              <w:rPr>
                <w:rFonts w:eastAsia="微软雅黑" w:cs="Calibri"/>
                <w:color w:val="333333"/>
                <w:szCs w:val="21"/>
              </w:rPr>
            </w:pPr>
          </w:p>
        </w:tc>
        <w:tc>
          <w:tcPr>
            <w:tcW w:w="6966" w:type="dxa"/>
            <w:tcBorders>
              <w:top w:val="nil"/>
              <w:left w:val="nil"/>
              <w:bottom w:val="single" w:sz="8" w:space="0" w:color="auto"/>
              <w:right w:val="single" w:sz="8" w:space="0" w:color="auto"/>
            </w:tcBorders>
            <w:tcMar>
              <w:top w:w="15" w:type="dxa"/>
              <w:left w:w="108" w:type="dxa"/>
              <w:bottom w:w="0" w:type="dxa"/>
              <w:right w:w="108" w:type="dxa"/>
            </w:tcMar>
            <w:vAlign w:val="center"/>
          </w:tcPr>
          <w:p w14:paraId="1D5AE872"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注册会计师的责任</w:t>
            </w:r>
          </w:p>
        </w:tc>
      </w:tr>
      <w:tr w:rsidR="00000000" w14:paraId="5B59EE73" w14:textId="77777777">
        <w:trPr>
          <w:trHeight w:val="272"/>
          <w:jc w:val="center"/>
        </w:trPr>
        <w:tc>
          <w:tcPr>
            <w:tcW w:w="1539" w:type="dxa"/>
            <w:vMerge/>
            <w:tcBorders>
              <w:top w:val="nil"/>
              <w:left w:val="single" w:sz="8" w:space="0" w:color="auto"/>
              <w:bottom w:val="single" w:sz="8" w:space="0" w:color="auto"/>
              <w:right w:val="single" w:sz="8" w:space="0" w:color="auto"/>
            </w:tcBorders>
            <w:vAlign w:val="center"/>
          </w:tcPr>
          <w:p w14:paraId="2324E352" w14:textId="77777777" w:rsidR="00000000" w:rsidRDefault="001A4D3C">
            <w:pPr>
              <w:rPr>
                <w:rFonts w:eastAsia="微软雅黑" w:cs="Calibri"/>
                <w:color w:val="333333"/>
                <w:szCs w:val="21"/>
              </w:rPr>
            </w:pPr>
          </w:p>
        </w:tc>
        <w:tc>
          <w:tcPr>
            <w:tcW w:w="6966" w:type="dxa"/>
            <w:tcBorders>
              <w:top w:val="nil"/>
              <w:left w:val="nil"/>
              <w:bottom w:val="single" w:sz="8" w:space="0" w:color="auto"/>
              <w:right w:val="single" w:sz="8" w:space="0" w:color="auto"/>
            </w:tcBorders>
            <w:tcMar>
              <w:top w:w="15" w:type="dxa"/>
              <w:left w:w="108" w:type="dxa"/>
              <w:bottom w:w="0" w:type="dxa"/>
              <w:right w:w="108" w:type="dxa"/>
            </w:tcMar>
            <w:vAlign w:val="center"/>
          </w:tcPr>
          <w:p w14:paraId="59318220"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管理层的责任</w:t>
            </w:r>
            <w:r>
              <w:rPr>
                <w:rFonts w:cs="Calibri" w:hint="eastAsia"/>
                <w:b/>
                <w:bCs/>
                <w:color w:val="FF0000"/>
                <w:sz w:val="21"/>
                <w:szCs w:val="21"/>
              </w:rPr>
              <w:t>[</w:t>
            </w:r>
            <w:r>
              <w:rPr>
                <w:rFonts w:cs="Calibri" w:hint="eastAsia"/>
                <w:b/>
                <w:bCs/>
                <w:color w:val="FF0000"/>
                <w:sz w:val="21"/>
                <w:szCs w:val="21"/>
              </w:rPr>
              <w:t>审计的前提条件</w:t>
            </w:r>
            <w:r>
              <w:rPr>
                <w:rFonts w:cs="Calibri" w:hint="eastAsia"/>
                <w:b/>
                <w:bCs/>
                <w:color w:val="FF0000"/>
                <w:sz w:val="21"/>
                <w:szCs w:val="21"/>
              </w:rPr>
              <w:t>]</w:t>
            </w:r>
          </w:p>
        </w:tc>
      </w:tr>
      <w:tr w:rsidR="00000000" w14:paraId="2C37397B" w14:textId="77777777">
        <w:trPr>
          <w:trHeight w:val="272"/>
          <w:jc w:val="center"/>
        </w:trPr>
        <w:tc>
          <w:tcPr>
            <w:tcW w:w="1539" w:type="dxa"/>
            <w:vMerge/>
            <w:tcBorders>
              <w:top w:val="nil"/>
              <w:left w:val="single" w:sz="8" w:space="0" w:color="auto"/>
              <w:bottom w:val="single" w:sz="8" w:space="0" w:color="auto"/>
              <w:right w:val="single" w:sz="8" w:space="0" w:color="auto"/>
            </w:tcBorders>
            <w:vAlign w:val="center"/>
          </w:tcPr>
          <w:p w14:paraId="241D900A" w14:textId="77777777" w:rsidR="00000000" w:rsidRDefault="001A4D3C">
            <w:pPr>
              <w:rPr>
                <w:rFonts w:eastAsia="微软雅黑" w:cs="Calibri"/>
                <w:color w:val="333333"/>
                <w:szCs w:val="21"/>
              </w:rPr>
            </w:pPr>
          </w:p>
        </w:tc>
        <w:tc>
          <w:tcPr>
            <w:tcW w:w="6966" w:type="dxa"/>
            <w:tcBorders>
              <w:top w:val="nil"/>
              <w:left w:val="nil"/>
              <w:bottom w:val="single" w:sz="8" w:space="0" w:color="auto"/>
              <w:right w:val="single" w:sz="8" w:space="0" w:color="auto"/>
            </w:tcBorders>
            <w:tcMar>
              <w:top w:w="15" w:type="dxa"/>
              <w:left w:w="108" w:type="dxa"/>
              <w:bottom w:w="0" w:type="dxa"/>
              <w:right w:w="108" w:type="dxa"/>
            </w:tcMar>
            <w:vAlign w:val="center"/>
          </w:tcPr>
          <w:p w14:paraId="1D2B9671"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适用的财务报告编制基础</w:t>
            </w:r>
            <w:r>
              <w:rPr>
                <w:rFonts w:cs="Calibri" w:hint="eastAsia"/>
                <w:b/>
                <w:bCs/>
                <w:color w:val="FF0000"/>
                <w:sz w:val="21"/>
                <w:szCs w:val="21"/>
              </w:rPr>
              <w:t>[</w:t>
            </w:r>
            <w:r>
              <w:rPr>
                <w:rFonts w:cs="Calibri" w:hint="eastAsia"/>
                <w:b/>
                <w:bCs/>
                <w:color w:val="FF0000"/>
                <w:sz w:val="21"/>
                <w:szCs w:val="21"/>
              </w:rPr>
              <w:t>审计的前提条件</w:t>
            </w:r>
            <w:r>
              <w:rPr>
                <w:rFonts w:cs="Calibri" w:hint="eastAsia"/>
                <w:b/>
                <w:bCs/>
                <w:color w:val="FF0000"/>
                <w:sz w:val="21"/>
                <w:szCs w:val="21"/>
              </w:rPr>
              <w:t>]</w:t>
            </w:r>
          </w:p>
        </w:tc>
      </w:tr>
      <w:tr w:rsidR="00000000" w14:paraId="3233A9C2" w14:textId="77777777">
        <w:trPr>
          <w:trHeight w:val="854"/>
          <w:jc w:val="center"/>
        </w:trPr>
        <w:tc>
          <w:tcPr>
            <w:tcW w:w="1539" w:type="dxa"/>
            <w:vMerge/>
            <w:tcBorders>
              <w:top w:val="nil"/>
              <w:left w:val="single" w:sz="8" w:space="0" w:color="auto"/>
              <w:bottom w:val="single" w:sz="8" w:space="0" w:color="auto"/>
              <w:right w:val="single" w:sz="8" w:space="0" w:color="auto"/>
            </w:tcBorders>
            <w:vAlign w:val="center"/>
          </w:tcPr>
          <w:p w14:paraId="5DA4E1A6" w14:textId="77777777" w:rsidR="00000000" w:rsidRDefault="001A4D3C">
            <w:pPr>
              <w:rPr>
                <w:rFonts w:eastAsia="微软雅黑" w:cs="Calibri"/>
                <w:color w:val="333333"/>
                <w:szCs w:val="21"/>
              </w:rPr>
            </w:pPr>
          </w:p>
        </w:tc>
        <w:tc>
          <w:tcPr>
            <w:tcW w:w="6966" w:type="dxa"/>
            <w:tcBorders>
              <w:top w:val="nil"/>
              <w:left w:val="nil"/>
              <w:bottom w:val="single" w:sz="8" w:space="0" w:color="auto"/>
              <w:right w:val="single" w:sz="8" w:space="0" w:color="auto"/>
            </w:tcBorders>
            <w:tcMar>
              <w:top w:w="15" w:type="dxa"/>
              <w:left w:w="108" w:type="dxa"/>
              <w:bottom w:w="0" w:type="dxa"/>
              <w:right w:w="108" w:type="dxa"/>
            </w:tcMar>
            <w:vAlign w:val="center"/>
          </w:tcPr>
          <w:p w14:paraId="19717F77"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审计报告的预期形式和内容，以及对在特定情况下出具的审计报告可能不同于预期形式和内容的说明</w:t>
            </w:r>
          </w:p>
        </w:tc>
      </w:tr>
    </w:tbl>
    <w:p w14:paraId="030453CB" w14:textId="77777777" w:rsidR="00000000" w:rsidRDefault="001A4D3C">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审计业务约定书的特殊考虑</w:t>
      </w:r>
    </w:p>
    <w:p w14:paraId="580F3DD4" w14:textId="77777777" w:rsidR="00000000" w:rsidRDefault="001A4D3C">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考虑特定需要</w:t>
      </w:r>
    </w:p>
    <w:tbl>
      <w:tblPr>
        <w:tblW w:w="0" w:type="auto"/>
        <w:jc w:val="center"/>
        <w:tblInd w:w="0" w:type="dxa"/>
        <w:tblLayout w:type="fixed"/>
        <w:tblCellMar>
          <w:left w:w="0" w:type="dxa"/>
          <w:right w:w="0" w:type="dxa"/>
        </w:tblCellMar>
        <w:tblLook w:val="0000" w:firstRow="0" w:lastRow="0" w:firstColumn="0" w:lastColumn="0" w:noHBand="0" w:noVBand="0"/>
      </w:tblPr>
      <w:tblGrid>
        <w:gridCol w:w="936"/>
        <w:gridCol w:w="7569"/>
      </w:tblGrid>
      <w:tr w:rsidR="00000000" w14:paraId="1C60844E" w14:textId="77777777">
        <w:trPr>
          <w:trHeight w:val="407"/>
          <w:jc w:val="center"/>
        </w:trPr>
        <w:tc>
          <w:tcPr>
            <w:tcW w:w="936"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5BC3D8DD" w14:textId="77777777" w:rsidR="00000000" w:rsidRDefault="001A4D3C">
            <w:pPr>
              <w:rPr>
                <w:rFonts w:eastAsia="微软雅黑" w:cs="Calibri"/>
                <w:color w:val="3F3F3F"/>
                <w:szCs w:val="21"/>
              </w:rPr>
            </w:pPr>
          </w:p>
        </w:tc>
        <w:tc>
          <w:tcPr>
            <w:tcW w:w="7569"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036387E1"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特殊需要下的内容</w:t>
            </w:r>
          </w:p>
        </w:tc>
      </w:tr>
      <w:tr w:rsidR="00000000" w14:paraId="2FCA68CC" w14:textId="77777777">
        <w:trPr>
          <w:trHeight w:val="403"/>
          <w:jc w:val="center"/>
        </w:trPr>
        <w:tc>
          <w:tcPr>
            <w:tcW w:w="936"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DC05557"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包括但不限于</w:t>
            </w:r>
          </w:p>
        </w:tc>
        <w:tc>
          <w:tcPr>
            <w:tcW w:w="7569" w:type="dxa"/>
            <w:tcBorders>
              <w:top w:val="nil"/>
              <w:left w:val="nil"/>
              <w:bottom w:val="single" w:sz="8" w:space="0" w:color="auto"/>
              <w:right w:val="single" w:sz="8" w:space="0" w:color="auto"/>
            </w:tcBorders>
            <w:tcMar>
              <w:top w:w="15" w:type="dxa"/>
              <w:left w:w="108" w:type="dxa"/>
              <w:bottom w:w="0" w:type="dxa"/>
              <w:right w:w="108" w:type="dxa"/>
            </w:tcMar>
            <w:vAlign w:val="center"/>
          </w:tcPr>
          <w:p w14:paraId="1696BC81"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说明审计和内部控制的固有限制</w:t>
            </w:r>
          </w:p>
        </w:tc>
      </w:tr>
      <w:tr w:rsidR="00000000" w14:paraId="731B60A7" w14:textId="77777777">
        <w:trPr>
          <w:trHeight w:val="403"/>
          <w:jc w:val="center"/>
        </w:trPr>
        <w:tc>
          <w:tcPr>
            <w:tcW w:w="936" w:type="dxa"/>
            <w:vMerge/>
            <w:tcBorders>
              <w:top w:val="nil"/>
              <w:left w:val="single" w:sz="8" w:space="0" w:color="auto"/>
              <w:bottom w:val="single" w:sz="8" w:space="0" w:color="auto"/>
              <w:right w:val="single" w:sz="8" w:space="0" w:color="auto"/>
            </w:tcBorders>
            <w:vAlign w:val="center"/>
          </w:tcPr>
          <w:p w14:paraId="03231BFA" w14:textId="77777777" w:rsidR="00000000" w:rsidRDefault="001A4D3C">
            <w:pPr>
              <w:rPr>
                <w:rFonts w:eastAsia="微软雅黑" w:cs="Calibri"/>
                <w:color w:val="333333"/>
                <w:szCs w:val="21"/>
              </w:rPr>
            </w:pPr>
          </w:p>
        </w:tc>
        <w:tc>
          <w:tcPr>
            <w:tcW w:w="7569" w:type="dxa"/>
            <w:tcBorders>
              <w:top w:val="nil"/>
              <w:left w:val="nil"/>
              <w:bottom w:val="single" w:sz="8" w:space="0" w:color="auto"/>
              <w:right w:val="single" w:sz="8" w:space="0" w:color="auto"/>
            </w:tcBorders>
            <w:tcMar>
              <w:top w:w="15" w:type="dxa"/>
              <w:left w:w="108" w:type="dxa"/>
              <w:bottom w:w="0" w:type="dxa"/>
              <w:right w:w="108" w:type="dxa"/>
            </w:tcMar>
            <w:vAlign w:val="center"/>
          </w:tcPr>
          <w:p w14:paraId="74F4EC55"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计划和执行审计工作的安排，如审计项目组的构成</w:t>
            </w:r>
          </w:p>
        </w:tc>
      </w:tr>
      <w:tr w:rsidR="00000000" w14:paraId="5FE3BB49" w14:textId="77777777">
        <w:trPr>
          <w:trHeight w:val="403"/>
          <w:jc w:val="center"/>
        </w:trPr>
        <w:tc>
          <w:tcPr>
            <w:tcW w:w="936" w:type="dxa"/>
            <w:vMerge/>
            <w:tcBorders>
              <w:top w:val="nil"/>
              <w:left w:val="single" w:sz="8" w:space="0" w:color="auto"/>
              <w:bottom w:val="single" w:sz="8" w:space="0" w:color="auto"/>
              <w:right w:val="single" w:sz="8" w:space="0" w:color="auto"/>
            </w:tcBorders>
            <w:vAlign w:val="center"/>
          </w:tcPr>
          <w:p w14:paraId="7C57ED76" w14:textId="77777777" w:rsidR="00000000" w:rsidRDefault="001A4D3C">
            <w:pPr>
              <w:rPr>
                <w:rFonts w:eastAsia="微软雅黑" w:cs="Calibri"/>
                <w:color w:val="333333"/>
                <w:szCs w:val="21"/>
              </w:rPr>
            </w:pPr>
          </w:p>
        </w:tc>
        <w:tc>
          <w:tcPr>
            <w:tcW w:w="7569" w:type="dxa"/>
            <w:tcBorders>
              <w:top w:val="nil"/>
              <w:left w:val="nil"/>
              <w:bottom w:val="single" w:sz="8" w:space="0" w:color="auto"/>
              <w:right w:val="single" w:sz="8" w:space="0" w:color="auto"/>
            </w:tcBorders>
            <w:tcMar>
              <w:top w:w="15" w:type="dxa"/>
              <w:left w:w="108" w:type="dxa"/>
              <w:bottom w:w="0" w:type="dxa"/>
              <w:right w:w="108" w:type="dxa"/>
            </w:tcMar>
            <w:vAlign w:val="center"/>
          </w:tcPr>
          <w:p w14:paraId="543DBF60"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收费的计算基础和收费安排</w:t>
            </w:r>
          </w:p>
        </w:tc>
      </w:tr>
      <w:tr w:rsidR="00000000" w14:paraId="7FEE9CCA" w14:textId="77777777">
        <w:trPr>
          <w:trHeight w:val="403"/>
          <w:jc w:val="center"/>
        </w:trPr>
        <w:tc>
          <w:tcPr>
            <w:tcW w:w="936" w:type="dxa"/>
            <w:vMerge/>
            <w:tcBorders>
              <w:top w:val="nil"/>
              <w:left w:val="single" w:sz="8" w:space="0" w:color="auto"/>
              <w:bottom w:val="single" w:sz="8" w:space="0" w:color="auto"/>
              <w:right w:val="single" w:sz="8" w:space="0" w:color="auto"/>
            </w:tcBorders>
            <w:vAlign w:val="center"/>
          </w:tcPr>
          <w:p w14:paraId="3E94D190" w14:textId="77777777" w:rsidR="00000000" w:rsidRDefault="001A4D3C">
            <w:pPr>
              <w:rPr>
                <w:rFonts w:eastAsia="微软雅黑" w:cs="Calibri"/>
                <w:color w:val="333333"/>
                <w:szCs w:val="21"/>
              </w:rPr>
            </w:pPr>
          </w:p>
        </w:tc>
        <w:tc>
          <w:tcPr>
            <w:tcW w:w="7569" w:type="dxa"/>
            <w:tcBorders>
              <w:top w:val="nil"/>
              <w:left w:val="nil"/>
              <w:bottom w:val="single" w:sz="8" w:space="0" w:color="auto"/>
              <w:right w:val="single" w:sz="8" w:space="0" w:color="auto"/>
            </w:tcBorders>
            <w:tcMar>
              <w:top w:w="15" w:type="dxa"/>
              <w:left w:w="108" w:type="dxa"/>
              <w:bottom w:w="0" w:type="dxa"/>
              <w:right w:w="108" w:type="dxa"/>
            </w:tcMar>
            <w:vAlign w:val="center"/>
          </w:tcPr>
          <w:p w14:paraId="6E384652"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对利用其他注册会计师和专家工作的安排</w:t>
            </w:r>
          </w:p>
        </w:tc>
      </w:tr>
      <w:tr w:rsidR="00000000" w14:paraId="36BC69D4" w14:textId="77777777">
        <w:trPr>
          <w:trHeight w:val="401"/>
          <w:jc w:val="center"/>
        </w:trPr>
        <w:tc>
          <w:tcPr>
            <w:tcW w:w="936" w:type="dxa"/>
            <w:vMerge/>
            <w:tcBorders>
              <w:top w:val="nil"/>
              <w:left w:val="single" w:sz="8" w:space="0" w:color="auto"/>
              <w:bottom w:val="single" w:sz="8" w:space="0" w:color="auto"/>
              <w:right w:val="single" w:sz="8" w:space="0" w:color="auto"/>
            </w:tcBorders>
            <w:vAlign w:val="center"/>
          </w:tcPr>
          <w:p w14:paraId="0001EBE5" w14:textId="77777777" w:rsidR="00000000" w:rsidRDefault="001A4D3C">
            <w:pPr>
              <w:rPr>
                <w:rFonts w:eastAsia="微软雅黑" w:cs="Calibri"/>
                <w:color w:val="333333"/>
                <w:szCs w:val="21"/>
              </w:rPr>
            </w:pPr>
          </w:p>
        </w:tc>
        <w:tc>
          <w:tcPr>
            <w:tcW w:w="7569" w:type="dxa"/>
            <w:tcBorders>
              <w:top w:val="nil"/>
              <w:left w:val="nil"/>
              <w:bottom w:val="single" w:sz="8" w:space="0" w:color="auto"/>
              <w:right w:val="single" w:sz="8" w:space="0" w:color="auto"/>
            </w:tcBorders>
            <w:tcMar>
              <w:top w:w="15" w:type="dxa"/>
              <w:left w:w="108" w:type="dxa"/>
              <w:bottom w:w="0" w:type="dxa"/>
              <w:right w:w="108" w:type="dxa"/>
            </w:tcMar>
            <w:vAlign w:val="center"/>
          </w:tcPr>
          <w:p w14:paraId="64C36311"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对审计涉及的内部审计人员和被审计单位其他员工工作的安排</w:t>
            </w:r>
          </w:p>
        </w:tc>
      </w:tr>
      <w:tr w:rsidR="00000000" w14:paraId="4FAE4533" w14:textId="77777777">
        <w:trPr>
          <w:trHeight w:val="403"/>
          <w:jc w:val="center"/>
        </w:trPr>
        <w:tc>
          <w:tcPr>
            <w:tcW w:w="936" w:type="dxa"/>
            <w:vMerge/>
            <w:tcBorders>
              <w:top w:val="nil"/>
              <w:left w:val="single" w:sz="8" w:space="0" w:color="auto"/>
              <w:bottom w:val="single" w:sz="8" w:space="0" w:color="auto"/>
              <w:right w:val="single" w:sz="8" w:space="0" w:color="auto"/>
            </w:tcBorders>
            <w:vAlign w:val="center"/>
          </w:tcPr>
          <w:p w14:paraId="7534CBDE" w14:textId="77777777" w:rsidR="00000000" w:rsidRDefault="001A4D3C">
            <w:pPr>
              <w:rPr>
                <w:rFonts w:eastAsia="微软雅黑" w:cs="Calibri"/>
                <w:color w:val="333333"/>
                <w:szCs w:val="21"/>
              </w:rPr>
            </w:pPr>
          </w:p>
        </w:tc>
        <w:tc>
          <w:tcPr>
            <w:tcW w:w="7569" w:type="dxa"/>
            <w:tcBorders>
              <w:top w:val="nil"/>
              <w:left w:val="nil"/>
              <w:bottom w:val="single" w:sz="8" w:space="0" w:color="auto"/>
              <w:right w:val="single" w:sz="8" w:space="0" w:color="auto"/>
            </w:tcBorders>
            <w:tcMar>
              <w:top w:w="15" w:type="dxa"/>
              <w:left w:w="108" w:type="dxa"/>
              <w:bottom w:w="0" w:type="dxa"/>
              <w:right w:w="108" w:type="dxa"/>
            </w:tcMar>
            <w:vAlign w:val="center"/>
          </w:tcPr>
          <w:p w14:paraId="057E0C65"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f)</w:t>
            </w:r>
            <w:r>
              <w:rPr>
                <w:rFonts w:cs="Calibri" w:hint="eastAsia"/>
                <w:color w:val="333333"/>
                <w:sz w:val="21"/>
                <w:szCs w:val="21"/>
              </w:rPr>
              <w:t>与前任注册会计</w:t>
            </w:r>
            <w:r>
              <w:rPr>
                <w:rFonts w:cs="Calibri" w:hint="eastAsia"/>
                <w:color w:val="333333"/>
                <w:sz w:val="21"/>
                <w:szCs w:val="21"/>
              </w:rPr>
              <w:t>师沟通的安排</w:t>
            </w:r>
          </w:p>
        </w:tc>
      </w:tr>
      <w:tr w:rsidR="00000000" w14:paraId="1EEE6205" w14:textId="77777777">
        <w:trPr>
          <w:trHeight w:val="403"/>
          <w:jc w:val="center"/>
        </w:trPr>
        <w:tc>
          <w:tcPr>
            <w:tcW w:w="936" w:type="dxa"/>
            <w:vMerge/>
            <w:tcBorders>
              <w:top w:val="nil"/>
              <w:left w:val="single" w:sz="8" w:space="0" w:color="auto"/>
              <w:bottom w:val="single" w:sz="8" w:space="0" w:color="auto"/>
              <w:right w:val="single" w:sz="8" w:space="0" w:color="auto"/>
            </w:tcBorders>
            <w:vAlign w:val="center"/>
          </w:tcPr>
          <w:p w14:paraId="6BA18C71" w14:textId="77777777" w:rsidR="00000000" w:rsidRDefault="001A4D3C">
            <w:pPr>
              <w:rPr>
                <w:rFonts w:eastAsia="微软雅黑" w:cs="Calibri"/>
                <w:color w:val="333333"/>
                <w:szCs w:val="21"/>
              </w:rPr>
            </w:pPr>
          </w:p>
        </w:tc>
        <w:tc>
          <w:tcPr>
            <w:tcW w:w="7569" w:type="dxa"/>
            <w:tcBorders>
              <w:top w:val="nil"/>
              <w:left w:val="nil"/>
              <w:bottom w:val="single" w:sz="8" w:space="0" w:color="auto"/>
              <w:right w:val="single" w:sz="8" w:space="0" w:color="auto"/>
            </w:tcBorders>
            <w:tcMar>
              <w:top w:w="15" w:type="dxa"/>
              <w:left w:w="108" w:type="dxa"/>
              <w:bottom w:w="0" w:type="dxa"/>
              <w:right w:w="108" w:type="dxa"/>
            </w:tcMar>
            <w:vAlign w:val="center"/>
          </w:tcPr>
          <w:p w14:paraId="2F95BFDE"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g)</w:t>
            </w:r>
            <w:r>
              <w:rPr>
                <w:rFonts w:cs="Calibri" w:hint="eastAsia"/>
                <w:color w:val="333333"/>
                <w:sz w:val="21"/>
                <w:szCs w:val="21"/>
              </w:rPr>
              <w:t>向其他机构或人员提供审计工作底稿的义务等</w:t>
            </w:r>
          </w:p>
        </w:tc>
      </w:tr>
    </w:tbl>
    <w:p w14:paraId="3A332066"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考虑组成部分的审计</w:t>
      </w:r>
    </w:p>
    <w:p w14:paraId="566EC6F0"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如果母公司的注册会计师同时也是组成部分注册会计师，</w:t>
      </w:r>
      <w:r>
        <w:rPr>
          <w:rFonts w:cs="Calibri" w:hint="eastAsia"/>
          <w:b/>
          <w:bCs/>
          <w:color w:val="FF0000"/>
          <w:sz w:val="21"/>
          <w:szCs w:val="21"/>
        </w:rPr>
        <w:t>需要决定</w:t>
      </w:r>
      <w:r>
        <w:rPr>
          <w:rFonts w:cs="Calibri" w:hint="eastAsia"/>
          <w:color w:val="3F3F3F"/>
          <w:sz w:val="21"/>
          <w:szCs w:val="21"/>
        </w:rPr>
        <w:t>是否向组成部分单独致送审计业务约定书。</w:t>
      </w:r>
    </w:p>
    <w:p w14:paraId="72D2D5E0"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考虑连续审计</w:t>
      </w:r>
    </w:p>
    <w:tbl>
      <w:tblPr>
        <w:tblW w:w="0" w:type="auto"/>
        <w:jc w:val="center"/>
        <w:tblInd w:w="0" w:type="dxa"/>
        <w:tblLayout w:type="fixed"/>
        <w:tblCellMar>
          <w:left w:w="0" w:type="dxa"/>
          <w:right w:w="0" w:type="dxa"/>
        </w:tblCellMar>
        <w:tblLook w:val="0000" w:firstRow="0" w:lastRow="0" w:firstColumn="0" w:lastColumn="0" w:noHBand="0" w:noVBand="0"/>
      </w:tblPr>
      <w:tblGrid>
        <w:gridCol w:w="1801"/>
        <w:gridCol w:w="6704"/>
      </w:tblGrid>
      <w:tr w:rsidR="00000000" w14:paraId="6E3BDC73" w14:textId="77777777">
        <w:trPr>
          <w:trHeight w:val="127"/>
          <w:jc w:val="center"/>
        </w:trPr>
        <w:tc>
          <w:tcPr>
            <w:tcW w:w="1801"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1D63F9C6" w14:textId="77777777" w:rsidR="00000000" w:rsidRDefault="001A4D3C">
            <w:pPr>
              <w:rPr>
                <w:rFonts w:eastAsia="微软雅黑" w:cs="Calibri"/>
                <w:color w:val="3F3F3F"/>
                <w:szCs w:val="21"/>
              </w:rPr>
            </w:pPr>
          </w:p>
        </w:tc>
        <w:tc>
          <w:tcPr>
            <w:tcW w:w="6704"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1F71DD19"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理解要点</w:t>
            </w:r>
          </w:p>
        </w:tc>
      </w:tr>
      <w:tr w:rsidR="00000000" w14:paraId="1506B454" w14:textId="77777777">
        <w:trPr>
          <w:trHeight w:val="241"/>
          <w:jc w:val="center"/>
        </w:trPr>
        <w:tc>
          <w:tcPr>
            <w:tcW w:w="1801"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098515DA"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工作</w:t>
            </w:r>
          </w:p>
          <w:p w14:paraId="51A3F93A"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6704" w:type="dxa"/>
            <w:tcBorders>
              <w:top w:val="nil"/>
              <w:left w:val="nil"/>
              <w:bottom w:val="single" w:sz="8" w:space="0" w:color="auto"/>
              <w:right w:val="single" w:sz="8" w:space="0" w:color="auto"/>
            </w:tcBorders>
            <w:tcMar>
              <w:top w:w="15" w:type="dxa"/>
              <w:left w:w="108" w:type="dxa"/>
              <w:bottom w:w="0" w:type="dxa"/>
              <w:right w:w="108" w:type="dxa"/>
            </w:tcMar>
            <w:vAlign w:val="center"/>
          </w:tcPr>
          <w:p w14:paraId="1A9D0648"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注册会计师应当根据具体情况评估是否需要对审计业务约定条款作出修改</w:t>
            </w:r>
          </w:p>
        </w:tc>
      </w:tr>
      <w:tr w:rsidR="00000000" w14:paraId="027F7D4A" w14:textId="77777777">
        <w:trPr>
          <w:trHeight w:val="117"/>
          <w:jc w:val="center"/>
        </w:trPr>
        <w:tc>
          <w:tcPr>
            <w:tcW w:w="1801" w:type="dxa"/>
            <w:vMerge/>
            <w:tcBorders>
              <w:top w:val="nil"/>
              <w:left w:val="single" w:sz="8" w:space="0" w:color="auto"/>
              <w:bottom w:val="single" w:sz="8" w:space="0" w:color="auto"/>
              <w:right w:val="single" w:sz="8" w:space="0" w:color="auto"/>
            </w:tcBorders>
            <w:vAlign w:val="center"/>
          </w:tcPr>
          <w:p w14:paraId="3D40A886" w14:textId="77777777" w:rsidR="00000000" w:rsidRDefault="001A4D3C">
            <w:pPr>
              <w:rPr>
                <w:rFonts w:eastAsia="微软雅黑" w:cs="Calibri"/>
                <w:color w:val="333333"/>
                <w:szCs w:val="21"/>
              </w:rPr>
            </w:pPr>
          </w:p>
        </w:tc>
        <w:tc>
          <w:tcPr>
            <w:tcW w:w="6704" w:type="dxa"/>
            <w:tcBorders>
              <w:top w:val="nil"/>
              <w:left w:val="nil"/>
              <w:bottom w:val="single" w:sz="8" w:space="0" w:color="auto"/>
              <w:right w:val="single" w:sz="8" w:space="0" w:color="auto"/>
            </w:tcBorders>
            <w:tcMar>
              <w:top w:w="15" w:type="dxa"/>
              <w:left w:w="108" w:type="dxa"/>
              <w:bottom w:w="0" w:type="dxa"/>
              <w:right w:w="108" w:type="dxa"/>
            </w:tcMar>
            <w:vAlign w:val="center"/>
          </w:tcPr>
          <w:p w14:paraId="748DE462"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注册会计师</w:t>
            </w:r>
            <w:r>
              <w:rPr>
                <w:rFonts w:cs="Calibri" w:hint="eastAsia"/>
                <w:b/>
                <w:bCs/>
                <w:color w:val="FF0000"/>
                <w:sz w:val="21"/>
                <w:szCs w:val="21"/>
              </w:rPr>
              <w:t>可以</w:t>
            </w:r>
            <w:r>
              <w:rPr>
                <w:rFonts w:cs="Calibri" w:hint="eastAsia"/>
                <w:color w:val="333333"/>
                <w:sz w:val="21"/>
                <w:szCs w:val="21"/>
              </w:rPr>
              <w:t>决定不在每期都致送新的业务约定书</w:t>
            </w:r>
          </w:p>
        </w:tc>
      </w:tr>
      <w:tr w:rsidR="00000000" w14:paraId="482EEC2E" w14:textId="77777777">
        <w:trPr>
          <w:trHeight w:val="117"/>
          <w:jc w:val="center"/>
        </w:trPr>
        <w:tc>
          <w:tcPr>
            <w:tcW w:w="1801" w:type="dxa"/>
            <w:vMerge w:val="restart"/>
            <w:tcBorders>
              <w:top w:val="nil"/>
              <w:left w:val="single" w:sz="8" w:space="0" w:color="auto"/>
              <w:bottom w:val="single" w:sz="8" w:space="0" w:color="auto"/>
              <w:right w:val="single" w:sz="8" w:space="0" w:color="auto"/>
            </w:tcBorders>
            <w:vAlign w:val="center"/>
          </w:tcPr>
          <w:p w14:paraId="6FF632C2"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修改现有</w:t>
            </w:r>
          </w:p>
          <w:p w14:paraId="53062321"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业务约定</w:t>
            </w:r>
          </w:p>
          <w:p w14:paraId="2D7E9410"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条款</w:t>
            </w:r>
          </w:p>
        </w:tc>
        <w:tc>
          <w:tcPr>
            <w:tcW w:w="6704" w:type="dxa"/>
            <w:tcBorders>
              <w:top w:val="nil"/>
              <w:left w:val="nil"/>
              <w:bottom w:val="single" w:sz="8" w:space="0" w:color="auto"/>
              <w:right w:val="single" w:sz="8" w:space="0" w:color="auto"/>
            </w:tcBorders>
            <w:tcMar>
              <w:top w:w="15" w:type="dxa"/>
              <w:left w:w="108" w:type="dxa"/>
              <w:bottom w:w="0" w:type="dxa"/>
              <w:right w:w="108" w:type="dxa"/>
            </w:tcMar>
            <w:vAlign w:val="center"/>
          </w:tcPr>
          <w:p w14:paraId="6C02F2F1"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有迹象表明被审计单位误解审计目标和范围</w:t>
            </w:r>
          </w:p>
        </w:tc>
      </w:tr>
      <w:tr w:rsidR="00000000" w14:paraId="1DCD49A5" w14:textId="77777777">
        <w:trPr>
          <w:trHeight w:val="117"/>
          <w:jc w:val="center"/>
        </w:trPr>
        <w:tc>
          <w:tcPr>
            <w:tcW w:w="1801" w:type="dxa"/>
            <w:vMerge/>
            <w:tcBorders>
              <w:top w:val="nil"/>
              <w:left w:val="single" w:sz="8" w:space="0" w:color="auto"/>
              <w:bottom w:val="single" w:sz="8" w:space="0" w:color="auto"/>
              <w:right w:val="single" w:sz="8" w:space="0" w:color="auto"/>
            </w:tcBorders>
            <w:vAlign w:val="center"/>
          </w:tcPr>
          <w:p w14:paraId="4B277874" w14:textId="77777777" w:rsidR="00000000" w:rsidRDefault="001A4D3C">
            <w:pPr>
              <w:rPr>
                <w:rFonts w:eastAsia="微软雅黑" w:cs="Calibri"/>
                <w:color w:val="333333"/>
                <w:szCs w:val="21"/>
              </w:rPr>
            </w:pPr>
          </w:p>
        </w:tc>
        <w:tc>
          <w:tcPr>
            <w:tcW w:w="6704" w:type="dxa"/>
            <w:tcBorders>
              <w:top w:val="nil"/>
              <w:left w:val="nil"/>
              <w:bottom w:val="single" w:sz="8" w:space="0" w:color="auto"/>
              <w:right w:val="single" w:sz="8" w:space="0" w:color="auto"/>
            </w:tcBorders>
            <w:tcMar>
              <w:top w:w="15" w:type="dxa"/>
              <w:left w:w="108" w:type="dxa"/>
              <w:bottom w:w="0" w:type="dxa"/>
              <w:right w:w="108" w:type="dxa"/>
            </w:tcMar>
            <w:vAlign w:val="center"/>
          </w:tcPr>
          <w:p w14:paraId="4444C884"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需要修改约定条款或增加特别条款</w:t>
            </w:r>
          </w:p>
        </w:tc>
      </w:tr>
      <w:tr w:rsidR="00000000" w14:paraId="1C8EA429" w14:textId="77777777">
        <w:trPr>
          <w:trHeight w:val="117"/>
          <w:jc w:val="center"/>
        </w:trPr>
        <w:tc>
          <w:tcPr>
            <w:tcW w:w="1801" w:type="dxa"/>
            <w:vMerge/>
            <w:tcBorders>
              <w:top w:val="nil"/>
              <w:left w:val="single" w:sz="8" w:space="0" w:color="auto"/>
              <w:bottom w:val="single" w:sz="8" w:space="0" w:color="auto"/>
              <w:right w:val="single" w:sz="8" w:space="0" w:color="auto"/>
            </w:tcBorders>
            <w:vAlign w:val="center"/>
          </w:tcPr>
          <w:p w14:paraId="678F02AD" w14:textId="77777777" w:rsidR="00000000" w:rsidRDefault="001A4D3C">
            <w:pPr>
              <w:rPr>
                <w:rFonts w:eastAsia="微软雅黑" w:cs="Calibri"/>
                <w:color w:val="333333"/>
                <w:szCs w:val="21"/>
              </w:rPr>
            </w:pPr>
          </w:p>
        </w:tc>
        <w:tc>
          <w:tcPr>
            <w:tcW w:w="6704" w:type="dxa"/>
            <w:tcBorders>
              <w:top w:val="nil"/>
              <w:left w:val="nil"/>
              <w:bottom w:val="single" w:sz="8" w:space="0" w:color="auto"/>
              <w:right w:val="single" w:sz="8" w:space="0" w:color="auto"/>
            </w:tcBorders>
            <w:tcMar>
              <w:top w:w="15" w:type="dxa"/>
              <w:left w:w="108" w:type="dxa"/>
              <w:bottom w:w="0" w:type="dxa"/>
              <w:right w:w="108" w:type="dxa"/>
            </w:tcMar>
            <w:vAlign w:val="center"/>
          </w:tcPr>
          <w:p w14:paraId="7466887A"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被审计单位高级管理人员近期发生</w:t>
            </w:r>
            <w:r>
              <w:rPr>
                <w:rFonts w:cs="Calibri" w:hint="eastAsia"/>
                <w:b/>
                <w:bCs/>
                <w:color w:val="FF0000"/>
                <w:sz w:val="21"/>
                <w:szCs w:val="21"/>
              </w:rPr>
              <w:t>变动</w:t>
            </w:r>
          </w:p>
        </w:tc>
      </w:tr>
      <w:tr w:rsidR="00000000" w14:paraId="61AE808A" w14:textId="77777777">
        <w:trPr>
          <w:trHeight w:val="117"/>
          <w:jc w:val="center"/>
        </w:trPr>
        <w:tc>
          <w:tcPr>
            <w:tcW w:w="1801" w:type="dxa"/>
            <w:vMerge/>
            <w:tcBorders>
              <w:top w:val="nil"/>
              <w:left w:val="single" w:sz="8" w:space="0" w:color="auto"/>
              <w:bottom w:val="single" w:sz="8" w:space="0" w:color="auto"/>
              <w:right w:val="single" w:sz="8" w:space="0" w:color="auto"/>
            </w:tcBorders>
            <w:vAlign w:val="center"/>
          </w:tcPr>
          <w:p w14:paraId="273C8BD8" w14:textId="77777777" w:rsidR="00000000" w:rsidRDefault="001A4D3C">
            <w:pPr>
              <w:rPr>
                <w:rFonts w:eastAsia="微软雅黑" w:cs="Calibri"/>
                <w:color w:val="333333"/>
                <w:szCs w:val="21"/>
              </w:rPr>
            </w:pPr>
          </w:p>
        </w:tc>
        <w:tc>
          <w:tcPr>
            <w:tcW w:w="6704" w:type="dxa"/>
            <w:tcBorders>
              <w:top w:val="nil"/>
              <w:left w:val="nil"/>
              <w:bottom w:val="single" w:sz="8" w:space="0" w:color="auto"/>
              <w:right w:val="single" w:sz="8" w:space="0" w:color="auto"/>
            </w:tcBorders>
            <w:tcMar>
              <w:top w:w="15" w:type="dxa"/>
              <w:left w:w="108" w:type="dxa"/>
              <w:bottom w:w="0" w:type="dxa"/>
              <w:right w:w="108" w:type="dxa"/>
            </w:tcMar>
            <w:vAlign w:val="center"/>
          </w:tcPr>
          <w:p w14:paraId="58CD93DE"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被审计单位所有权发生重大</w:t>
            </w:r>
            <w:r>
              <w:rPr>
                <w:rFonts w:cs="Calibri" w:hint="eastAsia"/>
                <w:b/>
                <w:bCs/>
                <w:color w:val="FF0000"/>
                <w:sz w:val="21"/>
                <w:szCs w:val="21"/>
              </w:rPr>
              <w:t>变动</w:t>
            </w:r>
          </w:p>
        </w:tc>
      </w:tr>
      <w:tr w:rsidR="00000000" w14:paraId="1F39D1BC" w14:textId="77777777">
        <w:trPr>
          <w:trHeight w:val="117"/>
          <w:jc w:val="center"/>
        </w:trPr>
        <w:tc>
          <w:tcPr>
            <w:tcW w:w="1801" w:type="dxa"/>
            <w:vMerge/>
            <w:tcBorders>
              <w:top w:val="nil"/>
              <w:left w:val="single" w:sz="8" w:space="0" w:color="auto"/>
              <w:bottom w:val="single" w:sz="8" w:space="0" w:color="auto"/>
              <w:right w:val="single" w:sz="8" w:space="0" w:color="auto"/>
            </w:tcBorders>
            <w:vAlign w:val="center"/>
          </w:tcPr>
          <w:p w14:paraId="7E86269D" w14:textId="77777777" w:rsidR="00000000" w:rsidRDefault="001A4D3C">
            <w:pPr>
              <w:rPr>
                <w:rFonts w:eastAsia="微软雅黑" w:cs="Calibri"/>
                <w:color w:val="333333"/>
                <w:szCs w:val="21"/>
              </w:rPr>
            </w:pPr>
          </w:p>
        </w:tc>
        <w:tc>
          <w:tcPr>
            <w:tcW w:w="6704" w:type="dxa"/>
            <w:tcBorders>
              <w:top w:val="nil"/>
              <w:left w:val="nil"/>
              <w:bottom w:val="single" w:sz="8" w:space="0" w:color="auto"/>
              <w:right w:val="single" w:sz="8" w:space="0" w:color="auto"/>
            </w:tcBorders>
            <w:tcMar>
              <w:top w:w="15" w:type="dxa"/>
              <w:left w:w="108" w:type="dxa"/>
              <w:bottom w:w="0" w:type="dxa"/>
              <w:right w:w="108" w:type="dxa"/>
            </w:tcMar>
            <w:vAlign w:val="center"/>
          </w:tcPr>
          <w:p w14:paraId="7B84583B"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被审计单位业务的性质或规模发生重大</w:t>
            </w:r>
            <w:r>
              <w:rPr>
                <w:rFonts w:cs="Calibri" w:hint="eastAsia"/>
                <w:b/>
                <w:bCs/>
                <w:color w:val="FF0000"/>
                <w:sz w:val="21"/>
                <w:szCs w:val="21"/>
              </w:rPr>
              <w:t>变化</w:t>
            </w:r>
          </w:p>
        </w:tc>
      </w:tr>
      <w:tr w:rsidR="00000000" w14:paraId="2E7DD15A" w14:textId="77777777">
        <w:trPr>
          <w:trHeight w:val="117"/>
          <w:jc w:val="center"/>
        </w:trPr>
        <w:tc>
          <w:tcPr>
            <w:tcW w:w="1801" w:type="dxa"/>
            <w:vMerge/>
            <w:tcBorders>
              <w:top w:val="nil"/>
              <w:left w:val="single" w:sz="8" w:space="0" w:color="auto"/>
              <w:bottom w:val="single" w:sz="8" w:space="0" w:color="auto"/>
              <w:right w:val="single" w:sz="8" w:space="0" w:color="auto"/>
            </w:tcBorders>
            <w:vAlign w:val="center"/>
          </w:tcPr>
          <w:p w14:paraId="082FEE58" w14:textId="77777777" w:rsidR="00000000" w:rsidRDefault="001A4D3C">
            <w:pPr>
              <w:rPr>
                <w:rFonts w:eastAsia="微软雅黑" w:cs="Calibri"/>
                <w:color w:val="333333"/>
                <w:szCs w:val="21"/>
              </w:rPr>
            </w:pPr>
          </w:p>
        </w:tc>
        <w:tc>
          <w:tcPr>
            <w:tcW w:w="6704" w:type="dxa"/>
            <w:tcBorders>
              <w:top w:val="nil"/>
              <w:left w:val="nil"/>
              <w:bottom w:val="single" w:sz="8" w:space="0" w:color="auto"/>
              <w:right w:val="single" w:sz="8" w:space="0" w:color="auto"/>
            </w:tcBorders>
            <w:tcMar>
              <w:top w:w="15" w:type="dxa"/>
              <w:left w:w="108" w:type="dxa"/>
              <w:bottom w:w="0" w:type="dxa"/>
              <w:right w:w="108" w:type="dxa"/>
            </w:tcMar>
            <w:vAlign w:val="center"/>
          </w:tcPr>
          <w:p w14:paraId="31D75FAA"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f)</w:t>
            </w:r>
            <w:r>
              <w:rPr>
                <w:rFonts w:cs="Calibri" w:hint="eastAsia"/>
                <w:color w:val="333333"/>
                <w:sz w:val="21"/>
                <w:szCs w:val="21"/>
              </w:rPr>
              <w:t>法律法规的规定发生变化</w:t>
            </w:r>
          </w:p>
        </w:tc>
      </w:tr>
      <w:tr w:rsidR="00000000" w14:paraId="33870665" w14:textId="77777777">
        <w:trPr>
          <w:trHeight w:val="117"/>
          <w:jc w:val="center"/>
        </w:trPr>
        <w:tc>
          <w:tcPr>
            <w:tcW w:w="1801" w:type="dxa"/>
            <w:vMerge/>
            <w:tcBorders>
              <w:top w:val="nil"/>
              <w:left w:val="single" w:sz="8" w:space="0" w:color="auto"/>
              <w:bottom w:val="single" w:sz="8" w:space="0" w:color="auto"/>
              <w:right w:val="single" w:sz="8" w:space="0" w:color="auto"/>
            </w:tcBorders>
            <w:vAlign w:val="center"/>
          </w:tcPr>
          <w:p w14:paraId="2BD5464F" w14:textId="77777777" w:rsidR="00000000" w:rsidRDefault="001A4D3C">
            <w:pPr>
              <w:rPr>
                <w:rFonts w:eastAsia="微软雅黑" w:cs="Calibri"/>
                <w:color w:val="333333"/>
                <w:szCs w:val="21"/>
              </w:rPr>
            </w:pPr>
          </w:p>
        </w:tc>
        <w:tc>
          <w:tcPr>
            <w:tcW w:w="6704" w:type="dxa"/>
            <w:tcBorders>
              <w:top w:val="nil"/>
              <w:left w:val="nil"/>
              <w:bottom w:val="single" w:sz="8" w:space="0" w:color="auto"/>
              <w:right w:val="single" w:sz="8" w:space="0" w:color="auto"/>
            </w:tcBorders>
            <w:tcMar>
              <w:top w:w="15" w:type="dxa"/>
              <w:left w:w="108" w:type="dxa"/>
              <w:bottom w:w="0" w:type="dxa"/>
              <w:right w:w="108" w:type="dxa"/>
            </w:tcMar>
            <w:vAlign w:val="center"/>
          </w:tcPr>
          <w:p w14:paraId="2FF70BA8"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g)</w:t>
            </w:r>
            <w:r>
              <w:rPr>
                <w:rFonts w:cs="Calibri" w:hint="eastAsia"/>
                <w:color w:val="333333"/>
                <w:sz w:val="21"/>
                <w:szCs w:val="21"/>
              </w:rPr>
              <w:t>采用的财务报告编制基础发生变更</w:t>
            </w:r>
          </w:p>
        </w:tc>
      </w:tr>
      <w:tr w:rsidR="00000000" w14:paraId="3649C260" w14:textId="77777777">
        <w:trPr>
          <w:trHeight w:val="117"/>
          <w:jc w:val="center"/>
        </w:trPr>
        <w:tc>
          <w:tcPr>
            <w:tcW w:w="1801" w:type="dxa"/>
            <w:vMerge/>
            <w:tcBorders>
              <w:top w:val="nil"/>
              <w:left w:val="single" w:sz="8" w:space="0" w:color="auto"/>
              <w:bottom w:val="single" w:sz="8" w:space="0" w:color="auto"/>
              <w:right w:val="single" w:sz="8" w:space="0" w:color="auto"/>
            </w:tcBorders>
            <w:vAlign w:val="center"/>
          </w:tcPr>
          <w:p w14:paraId="5E0D2CC7" w14:textId="77777777" w:rsidR="00000000" w:rsidRDefault="001A4D3C">
            <w:pPr>
              <w:rPr>
                <w:rFonts w:eastAsia="微软雅黑" w:cs="Calibri"/>
                <w:color w:val="333333"/>
                <w:szCs w:val="21"/>
              </w:rPr>
            </w:pPr>
          </w:p>
        </w:tc>
        <w:tc>
          <w:tcPr>
            <w:tcW w:w="6704" w:type="dxa"/>
            <w:tcBorders>
              <w:top w:val="nil"/>
              <w:left w:val="nil"/>
              <w:bottom w:val="single" w:sz="8" w:space="0" w:color="auto"/>
              <w:right w:val="single" w:sz="8" w:space="0" w:color="auto"/>
            </w:tcBorders>
            <w:tcMar>
              <w:top w:w="15" w:type="dxa"/>
              <w:left w:w="108" w:type="dxa"/>
              <w:bottom w:w="0" w:type="dxa"/>
              <w:right w:w="108" w:type="dxa"/>
            </w:tcMar>
            <w:vAlign w:val="center"/>
          </w:tcPr>
          <w:p w14:paraId="3A7BB133" w14:textId="77777777" w:rsidR="00000000" w:rsidRDefault="001A4D3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h)</w:t>
            </w:r>
            <w:r>
              <w:rPr>
                <w:rFonts w:cs="Calibri" w:hint="eastAsia"/>
                <w:color w:val="333333"/>
                <w:sz w:val="21"/>
                <w:szCs w:val="21"/>
              </w:rPr>
              <w:t>其他报告要求发生变化</w:t>
            </w:r>
          </w:p>
        </w:tc>
      </w:tr>
    </w:tbl>
    <w:p w14:paraId="46B2B657" w14:textId="77777777" w:rsidR="00000000" w:rsidRDefault="001A4D3C">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109FCCC"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07340C1C"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下列有关审计业务约定书的说法中，错误的是（　　）。</w:t>
      </w:r>
    </w:p>
    <w:p w14:paraId="72C13428"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审计业务约定书应当包括注册会计师的责任和管理层的责任</w:t>
      </w:r>
    </w:p>
    <w:p w14:paraId="78FAE641"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如果集团公司的注册会计师同时也是组成部分注册会计师，则无须向组成部分单独致送审计业务约定书</w:t>
      </w:r>
    </w:p>
    <w:p w14:paraId="4C60320A"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对于连续审计，注册会计师可能不需要每期都向被审计单位致送新</w:t>
      </w:r>
      <w:r>
        <w:rPr>
          <w:rFonts w:cs="Calibri" w:hint="eastAsia"/>
          <w:color w:val="3F3F3F"/>
          <w:sz w:val="21"/>
          <w:szCs w:val="21"/>
        </w:rPr>
        <w:t>的审计业务约定书</w:t>
      </w:r>
    </w:p>
    <w:p w14:paraId="216C8F2A"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注册会计师应当在签订审计业务约定书之前确定审计的前提条件是否存在</w:t>
      </w:r>
    </w:p>
    <w:p w14:paraId="5CBCF674"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B</w:t>
      </w:r>
    </w:p>
    <w:p w14:paraId="5847A2D2"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本题综合了审计业务约定书的一系列考点，难度较大。选项</w:t>
      </w:r>
      <w:r>
        <w:rPr>
          <w:rFonts w:cs="Calibri" w:hint="eastAsia"/>
          <w:color w:val="3F3F3F"/>
          <w:sz w:val="21"/>
          <w:szCs w:val="21"/>
        </w:rPr>
        <w:t>B</w:t>
      </w:r>
      <w:r>
        <w:rPr>
          <w:rFonts w:cs="Calibri" w:hint="eastAsia"/>
          <w:color w:val="3F3F3F"/>
          <w:sz w:val="21"/>
          <w:szCs w:val="21"/>
        </w:rPr>
        <w:t>中，如果集团公司的注册会计师同时也是组成部分注册会计师，需要考虑相关因素后，决定是否需要向组成部分单独致送审计业务约定书。</w:t>
      </w:r>
    </w:p>
    <w:p w14:paraId="4F3E3498" w14:textId="77777777" w:rsidR="00000000" w:rsidRDefault="001A4D3C">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审计业务约定条款的变更</w:t>
      </w:r>
    </w:p>
    <w:p w14:paraId="2074910C" w14:textId="77777777" w:rsidR="00000000" w:rsidRDefault="001A4D3C">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审计业务变更为保证程度较低的业务</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6629"/>
        <w:gridCol w:w="1876"/>
      </w:tblGrid>
      <w:tr w:rsidR="00000000" w14:paraId="6F76AD55" w14:textId="77777777">
        <w:trPr>
          <w:trHeight w:val="264"/>
          <w:jc w:val="center"/>
        </w:trPr>
        <w:tc>
          <w:tcPr>
            <w:tcW w:w="6629"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32ED4D6E"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情形</w:t>
            </w:r>
          </w:p>
        </w:tc>
        <w:tc>
          <w:tcPr>
            <w:tcW w:w="1876"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54C04728"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合理性</w:t>
            </w:r>
          </w:p>
        </w:tc>
      </w:tr>
      <w:tr w:rsidR="00000000" w14:paraId="05162F4C" w14:textId="77777777">
        <w:trPr>
          <w:trHeight w:val="264"/>
          <w:jc w:val="center"/>
        </w:trPr>
        <w:tc>
          <w:tcPr>
            <w:tcW w:w="6629"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6E493FC"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b/>
                <w:bCs/>
                <w:color w:val="FF0000"/>
                <w:sz w:val="21"/>
                <w:szCs w:val="21"/>
              </w:rPr>
              <w:t>环境变化</w:t>
            </w:r>
            <w:r>
              <w:rPr>
                <w:rFonts w:cs="Calibri" w:hint="eastAsia"/>
                <w:color w:val="333333"/>
                <w:sz w:val="21"/>
                <w:szCs w:val="21"/>
              </w:rPr>
              <w:t>对审计服务的需求产生影响</w:t>
            </w:r>
          </w:p>
        </w:tc>
        <w:tc>
          <w:tcPr>
            <w:tcW w:w="1876" w:type="dxa"/>
            <w:vMerge w:val="restart"/>
            <w:tcBorders>
              <w:top w:val="nil"/>
              <w:left w:val="nil"/>
              <w:bottom w:val="single" w:sz="8" w:space="0" w:color="auto"/>
              <w:right w:val="single" w:sz="8" w:space="0" w:color="auto"/>
            </w:tcBorders>
            <w:tcMar>
              <w:top w:w="15" w:type="dxa"/>
              <w:left w:w="108" w:type="dxa"/>
              <w:bottom w:w="0" w:type="dxa"/>
              <w:right w:w="108" w:type="dxa"/>
            </w:tcMar>
            <w:vAlign w:val="center"/>
          </w:tcPr>
          <w:p w14:paraId="7A0DF8FE"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通常合理</w:t>
            </w:r>
          </w:p>
        </w:tc>
      </w:tr>
      <w:tr w:rsidR="00000000" w14:paraId="5C76AC37" w14:textId="77777777">
        <w:trPr>
          <w:trHeight w:val="264"/>
          <w:jc w:val="center"/>
        </w:trPr>
        <w:tc>
          <w:tcPr>
            <w:tcW w:w="6629"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F213660"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对原来要求的审计业务的性质存在</w:t>
            </w:r>
            <w:r>
              <w:rPr>
                <w:rFonts w:cs="Calibri" w:hint="eastAsia"/>
                <w:b/>
                <w:bCs/>
                <w:color w:val="FF0000"/>
                <w:sz w:val="21"/>
                <w:szCs w:val="21"/>
              </w:rPr>
              <w:t>误解</w:t>
            </w:r>
          </w:p>
        </w:tc>
        <w:tc>
          <w:tcPr>
            <w:tcW w:w="1876" w:type="dxa"/>
            <w:vMerge/>
            <w:tcBorders>
              <w:top w:val="nil"/>
              <w:left w:val="nil"/>
              <w:bottom w:val="single" w:sz="8" w:space="0" w:color="auto"/>
              <w:right w:val="single" w:sz="8" w:space="0" w:color="auto"/>
            </w:tcBorders>
            <w:vAlign w:val="center"/>
          </w:tcPr>
          <w:p w14:paraId="782FCA74" w14:textId="77777777" w:rsidR="00000000" w:rsidRDefault="001A4D3C">
            <w:pPr>
              <w:rPr>
                <w:rFonts w:eastAsia="微软雅黑" w:cs="Calibri"/>
                <w:color w:val="333333"/>
                <w:szCs w:val="21"/>
              </w:rPr>
            </w:pPr>
          </w:p>
        </w:tc>
      </w:tr>
      <w:tr w:rsidR="00000000" w14:paraId="2AB559EC" w14:textId="77777777">
        <w:trPr>
          <w:trHeight w:val="529"/>
          <w:jc w:val="center"/>
        </w:trPr>
        <w:tc>
          <w:tcPr>
            <w:tcW w:w="6629"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FB99F5C" w14:textId="77777777" w:rsidR="00000000" w:rsidRDefault="001A4D3C">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管理层施加的或其他情况引起的审</w:t>
            </w:r>
            <w:r>
              <w:rPr>
                <w:rFonts w:cs="Calibri" w:hint="eastAsia"/>
                <w:color w:val="333333"/>
                <w:sz w:val="21"/>
                <w:szCs w:val="21"/>
              </w:rPr>
              <w:t>计范围受到</w:t>
            </w:r>
            <w:r>
              <w:rPr>
                <w:rFonts w:cs="Calibri" w:hint="eastAsia"/>
                <w:b/>
                <w:bCs/>
                <w:color w:val="FF0000"/>
                <w:sz w:val="21"/>
                <w:szCs w:val="21"/>
              </w:rPr>
              <w:t>限制</w:t>
            </w:r>
          </w:p>
        </w:tc>
        <w:tc>
          <w:tcPr>
            <w:tcW w:w="1876" w:type="dxa"/>
            <w:tcBorders>
              <w:top w:val="nil"/>
              <w:left w:val="nil"/>
              <w:bottom w:val="single" w:sz="8" w:space="0" w:color="auto"/>
              <w:right w:val="single" w:sz="8" w:space="0" w:color="auto"/>
            </w:tcBorders>
            <w:tcMar>
              <w:top w:w="15" w:type="dxa"/>
              <w:left w:w="108" w:type="dxa"/>
              <w:bottom w:w="0" w:type="dxa"/>
              <w:right w:w="108" w:type="dxa"/>
            </w:tcMar>
            <w:vAlign w:val="center"/>
          </w:tcPr>
          <w:p w14:paraId="1F235D0C"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不一定合理</w:t>
            </w:r>
          </w:p>
        </w:tc>
      </w:tr>
    </w:tbl>
    <w:p w14:paraId="0A476DEE"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注册会计师的决策</w:t>
      </w:r>
    </w:p>
    <w:p w14:paraId="715109F7"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没有</w:t>
      </w:r>
      <w:r>
        <w:rPr>
          <w:rFonts w:cs="Calibri" w:hint="eastAsia"/>
          <w:b/>
          <w:bCs/>
          <w:color w:val="FF0000"/>
          <w:sz w:val="21"/>
          <w:szCs w:val="21"/>
        </w:rPr>
        <w:t>合理</w:t>
      </w:r>
      <w:r>
        <w:rPr>
          <w:rFonts w:cs="Calibri" w:hint="eastAsia"/>
          <w:color w:val="3F3F3F"/>
          <w:sz w:val="21"/>
          <w:szCs w:val="21"/>
        </w:rPr>
        <w:t>的理由，注册会计师</w:t>
      </w:r>
      <w:r>
        <w:rPr>
          <w:rFonts w:cs="Calibri" w:hint="eastAsia"/>
          <w:b/>
          <w:bCs/>
          <w:color w:val="FF0000"/>
          <w:sz w:val="21"/>
          <w:szCs w:val="21"/>
        </w:rPr>
        <w:t>不应同意</w:t>
      </w:r>
      <w:r>
        <w:rPr>
          <w:rFonts w:cs="Calibri" w:hint="eastAsia"/>
          <w:color w:val="3F3F3F"/>
          <w:sz w:val="21"/>
          <w:szCs w:val="21"/>
        </w:rPr>
        <w:t>变更。如果注册会计师不同意变更审计业务约定条款，而管理层又不允许继续执行原审计业务，注册会计师应当执行以下措施：</w:t>
      </w:r>
    </w:p>
    <w:p w14:paraId="4CF84603"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在法律法规允许的情况下，</w:t>
      </w:r>
      <w:r>
        <w:rPr>
          <w:rFonts w:cs="Calibri" w:hint="eastAsia"/>
          <w:b/>
          <w:bCs/>
          <w:color w:val="FF0000"/>
          <w:sz w:val="21"/>
          <w:szCs w:val="21"/>
        </w:rPr>
        <w:t>解除</w:t>
      </w:r>
      <w:r>
        <w:rPr>
          <w:rFonts w:cs="Calibri" w:hint="eastAsia"/>
          <w:color w:val="3F3F3F"/>
          <w:sz w:val="21"/>
          <w:szCs w:val="21"/>
        </w:rPr>
        <w:t>审计业务约定；</w:t>
      </w:r>
    </w:p>
    <w:p w14:paraId="6BA2AF8A"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确定是否有约定义务或其他义务向治理层、所有者或监管机构等</w:t>
      </w:r>
      <w:r>
        <w:rPr>
          <w:rFonts w:cs="Calibri" w:hint="eastAsia"/>
          <w:b/>
          <w:bCs/>
          <w:color w:val="FF0000"/>
          <w:sz w:val="21"/>
          <w:szCs w:val="21"/>
        </w:rPr>
        <w:t>报告</w:t>
      </w:r>
      <w:r>
        <w:rPr>
          <w:rFonts w:cs="Calibri" w:hint="eastAsia"/>
          <w:color w:val="3F3F3F"/>
          <w:sz w:val="21"/>
          <w:szCs w:val="21"/>
        </w:rPr>
        <w:t>该事项。</w:t>
      </w:r>
    </w:p>
    <w:p w14:paraId="5B3521CA" w14:textId="77777777" w:rsidR="00000000" w:rsidRDefault="001A4D3C">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变更为审阅业务或相关服务的要求</w:t>
      </w:r>
      <w:r>
        <w:rPr>
          <w:rFonts w:cs="Calibri" w:hint="eastAsia"/>
          <w:b/>
          <w:bCs/>
          <w:color w:val="FF0000"/>
          <w:sz w:val="21"/>
          <w:szCs w:val="21"/>
        </w:rPr>
        <w:t>【单选题高频考点】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2427"/>
        <w:gridCol w:w="6078"/>
      </w:tblGrid>
      <w:tr w:rsidR="00000000" w14:paraId="0B31A0B3" w14:textId="77777777">
        <w:trPr>
          <w:trHeight w:val="255"/>
          <w:jc w:val="center"/>
        </w:trPr>
        <w:tc>
          <w:tcPr>
            <w:tcW w:w="2427"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205E2883"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情形</w:t>
            </w:r>
          </w:p>
        </w:tc>
        <w:tc>
          <w:tcPr>
            <w:tcW w:w="6078"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5744F32B"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能否</w:t>
            </w:r>
            <w:r>
              <w:rPr>
                <w:rFonts w:cs="Calibri" w:hint="eastAsia"/>
                <w:color w:val="333333"/>
                <w:sz w:val="21"/>
                <w:szCs w:val="21"/>
              </w:rPr>
              <w:t>在报告中</w:t>
            </w:r>
            <w:r>
              <w:rPr>
                <w:rFonts w:cs="Calibri" w:hint="eastAsia"/>
                <w:b/>
                <w:bCs/>
                <w:color w:val="FF0000"/>
                <w:sz w:val="21"/>
                <w:szCs w:val="21"/>
              </w:rPr>
              <w:t>提及</w:t>
            </w:r>
            <w:r>
              <w:rPr>
                <w:rFonts w:cs="Calibri" w:hint="eastAsia"/>
                <w:color w:val="333333"/>
                <w:sz w:val="21"/>
                <w:szCs w:val="21"/>
              </w:rPr>
              <w:t>原审计业务和已执行程序</w:t>
            </w:r>
          </w:p>
        </w:tc>
      </w:tr>
      <w:tr w:rsidR="00000000" w14:paraId="7A76CE6D" w14:textId="77777777">
        <w:trPr>
          <w:trHeight w:val="255"/>
          <w:jc w:val="center"/>
        </w:trPr>
        <w:tc>
          <w:tcPr>
            <w:tcW w:w="2427"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09EEB1F9"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审计→审阅</w:t>
            </w:r>
          </w:p>
        </w:tc>
        <w:tc>
          <w:tcPr>
            <w:tcW w:w="6078" w:type="dxa"/>
            <w:tcBorders>
              <w:top w:val="nil"/>
              <w:left w:val="nil"/>
              <w:bottom w:val="single" w:sz="8" w:space="0" w:color="auto"/>
              <w:right w:val="single" w:sz="8" w:space="0" w:color="auto"/>
            </w:tcBorders>
            <w:tcMar>
              <w:top w:w="15" w:type="dxa"/>
              <w:left w:w="108" w:type="dxa"/>
              <w:bottom w:w="0" w:type="dxa"/>
              <w:right w:w="108" w:type="dxa"/>
            </w:tcMar>
            <w:vAlign w:val="center"/>
          </w:tcPr>
          <w:p w14:paraId="252E40C0"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不应提及</w:t>
            </w:r>
          </w:p>
        </w:tc>
      </w:tr>
      <w:tr w:rsidR="00000000" w14:paraId="0361B2FE" w14:textId="77777777">
        <w:trPr>
          <w:trHeight w:val="255"/>
          <w:jc w:val="center"/>
        </w:trPr>
        <w:tc>
          <w:tcPr>
            <w:tcW w:w="2427"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ADA3325"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审计→商定程序</w:t>
            </w:r>
          </w:p>
        </w:tc>
        <w:tc>
          <w:tcPr>
            <w:tcW w:w="6078" w:type="dxa"/>
            <w:tcBorders>
              <w:top w:val="nil"/>
              <w:left w:val="nil"/>
              <w:bottom w:val="single" w:sz="8" w:space="0" w:color="auto"/>
              <w:right w:val="single" w:sz="8" w:space="0" w:color="auto"/>
            </w:tcBorders>
            <w:tcMar>
              <w:top w:w="15" w:type="dxa"/>
              <w:left w:w="108" w:type="dxa"/>
              <w:bottom w:w="0" w:type="dxa"/>
              <w:right w:w="108" w:type="dxa"/>
            </w:tcMar>
            <w:vAlign w:val="center"/>
          </w:tcPr>
          <w:p w14:paraId="5FE8DC8B" w14:textId="77777777" w:rsidR="00000000" w:rsidRDefault="001A4D3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可以提及</w:t>
            </w:r>
          </w:p>
        </w:tc>
      </w:tr>
    </w:tbl>
    <w:p w14:paraId="561C5C5D" w14:textId="77777777" w:rsidR="00000000" w:rsidRDefault="001A4D3C">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19104E6E"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w:t>
      </w:r>
      <w:r>
        <w:rPr>
          <w:rFonts w:cs="Calibri" w:hint="eastAsia"/>
          <w:b/>
          <w:bCs/>
          <w:color w:val="3F3F3F"/>
          <w:sz w:val="21"/>
          <w:szCs w:val="21"/>
        </w:rPr>
        <w:t>018</w:t>
      </w:r>
      <w:r>
        <w:rPr>
          <w:rFonts w:cs="Calibri" w:hint="eastAsia"/>
          <w:b/>
          <w:bCs/>
          <w:color w:val="3F3F3F"/>
          <w:sz w:val="21"/>
          <w:szCs w:val="21"/>
        </w:rPr>
        <w:t>年真题】</w:t>
      </w:r>
    </w:p>
    <w:p w14:paraId="219D81FE"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下列各项中，通常可以作为变更审计业务的合理理由的有（　　）。</w:t>
      </w:r>
    </w:p>
    <w:p w14:paraId="3290B14F"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环境变化对审计服务的需求产生影响</w:t>
      </w:r>
    </w:p>
    <w:p w14:paraId="73EEFAD7"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客观因素导致审计范围受到限制</w:t>
      </w:r>
    </w:p>
    <w:p w14:paraId="3219ED76"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委托方对原来要求的审计业务的性质存在误解</w:t>
      </w:r>
    </w:p>
    <w:p w14:paraId="27B79C50"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管理层对审计范围施加限制</w:t>
      </w:r>
    </w:p>
    <w:p w14:paraId="49F477BD"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AC</w:t>
      </w:r>
    </w:p>
    <w:p w14:paraId="42A25CDC"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无论是管理层施加的还是其他情况引起的审计范围受到限制不认为是变更审计业务的合理理由的，选项</w:t>
      </w:r>
      <w:r>
        <w:rPr>
          <w:rFonts w:cs="Calibri" w:hint="eastAsia"/>
          <w:color w:val="3F3F3F"/>
          <w:sz w:val="21"/>
          <w:szCs w:val="21"/>
        </w:rPr>
        <w:t>B</w:t>
      </w:r>
      <w:r>
        <w:rPr>
          <w:rFonts w:cs="Calibri" w:hint="eastAsia"/>
          <w:color w:val="3F3F3F"/>
          <w:sz w:val="21"/>
          <w:szCs w:val="21"/>
        </w:rPr>
        <w:t>、</w:t>
      </w:r>
      <w:r>
        <w:rPr>
          <w:rFonts w:cs="Calibri" w:hint="eastAsia"/>
          <w:color w:val="3F3F3F"/>
          <w:sz w:val="21"/>
          <w:szCs w:val="21"/>
        </w:rPr>
        <w:t>D</w:t>
      </w:r>
      <w:r>
        <w:rPr>
          <w:rFonts w:cs="Calibri" w:hint="eastAsia"/>
          <w:color w:val="3F3F3F"/>
          <w:sz w:val="21"/>
          <w:szCs w:val="21"/>
        </w:rPr>
        <w:t>错误。</w:t>
      </w:r>
    </w:p>
    <w:p w14:paraId="69D13D89"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2014</w:t>
      </w:r>
      <w:r>
        <w:rPr>
          <w:rFonts w:cs="Calibri" w:hint="eastAsia"/>
          <w:b/>
          <w:bCs/>
          <w:color w:val="3F3F3F"/>
          <w:sz w:val="21"/>
          <w:szCs w:val="21"/>
        </w:rPr>
        <w:t>年真题】</w:t>
      </w:r>
    </w:p>
    <w:p w14:paraId="1B3293E7"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在注册会计师完成审计业务前，被审计单位提出将审计业务变更为保证程度较低的业务。下列各项变更理由中，注册会计师通常认为合理的有（　　</w:t>
      </w:r>
      <w:r>
        <w:rPr>
          <w:rFonts w:cs="Calibri" w:hint="eastAsia"/>
          <w:color w:val="3F3F3F"/>
          <w:sz w:val="21"/>
          <w:szCs w:val="21"/>
        </w:rPr>
        <w:t>）。</w:t>
      </w:r>
    </w:p>
    <w:p w14:paraId="7E60C44E"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环境变化对审计服务的需求产生影响</w:t>
      </w:r>
    </w:p>
    <w:p w14:paraId="6157D7CC"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对原来要求的审计业务的性质存在误解</w:t>
      </w:r>
    </w:p>
    <w:p w14:paraId="01FEA9DE"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管理层对审计范围施加限制</w:t>
      </w:r>
    </w:p>
    <w:p w14:paraId="21C76DAF"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由于超出被审计单位控制的情形导致审计范围受到限制</w:t>
      </w:r>
    </w:p>
    <w:p w14:paraId="7AC7A9B7"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w:t>
      </w:r>
    </w:p>
    <w:p w14:paraId="58C6CBD6"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同学们要注意本题的陷阱，变更情形有三种，通常合理的是其中的两种。</w:t>
      </w:r>
    </w:p>
    <w:p w14:paraId="5D86C268"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2010</w:t>
      </w:r>
      <w:r>
        <w:rPr>
          <w:rFonts w:cs="Calibri" w:hint="eastAsia"/>
          <w:b/>
          <w:bCs/>
          <w:color w:val="3F3F3F"/>
          <w:sz w:val="21"/>
          <w:szCs w:val="21"/>
        </w:rPr>
        <w:t>年真题】</w:t>
      </w:r>
    </w:p>
    <w:p w14:paraId="15DCFEAE"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在完成审计业务前，如果将审计业务变更为保证程度较低的鉴证业务，注册会计师认为合理的理由是（　　）。</w:t>
      </w:r>
    </w:p>
    <w:p w14:paraId="5A230617"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注册会计师不能获取完整和令人满意的信息</w:t>
      </w:r>
    </w:p>
    <w:p w14:paraId="0CAD98FE"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注册会计师不能获取充分、适当的审计证据</w:t>
      </w:r>
    </w:p>
    <w:p w14:paraId="7AD30CAE"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被审计单位提出大幅度削减审计费用</w:t>
      </w:r>
    </w:p>
    <w:p w14:paraId="0D9A6933"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被审计单位对原来要求的审计业务的性质存在误解</w:t>
      </w:r>
    </w:p>
    <w:p w14:paraId="77C271E9"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r>
        <w:rPr>
          <w:rFonts w:ascii="Calibri" w:eastAsia="微软雅黑" w:hAnsi="Calibri" w:cs="Calibri"/>
          <w:color w:val="3F3F3F"/>
          <w:sz w:val="21"/>
          <w:szCs w:val="21"/>
        </w:rPr>
        <w:pict>
          <v:shape id="图片 7" o:spid="_x0000_i1030" type="#_x0000_t75" alt="0纸质教材" style="width:210.75pt;height:13.5pt">
            <v:fill o:detectmouseclick="t"/>
            <v:imagedata r:id="rId13" o:title="0纸质教材"/>
          </v:shape>
        </w:pict>
      </w:r>
    </w:p>
    <w:p w14:paraId="7998F42C"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2010</w:t>
      </w:r>
      <w:r>
        <w:rPr>
          <w:rFonts w:cs="Calibri" w:hint="eastAsia"/>
          <w:b/>
          <w:bCs/>
          <w:color w:val="3F3F3F"/>
          <w:sz w:val="21"/>
          <w:szCs w:val="21"/>
        </w:rPr>
        <w:t>年真题】</w:t>
      </w:r>
    </w:p>
    <w:p w14:paraId="7BDC37FD"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如果认为将审计业务变更为审阅业务具有合理理由，并且截至变更日已执行的审计工作与变更后的审阅业务相关，在出具审阅报告时，注册会计师正确的做法是（　　）。</w:t>
      </w:r>
    </w:p>
    <w:p w14:paraId="4A5CD66D"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在审阅报告中提及原审计业务中已执行的工作</w:t>
      </w:r>
    </w:p>
    <w:p w14:paraId="669AF4A1"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在审阅报告中提及原审计业务</w:t>
      </w:r>
    </w:p>
    <w:p w14:paraId="61A7A6F1"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在审阅报告中说明业务变更的合理理由</w:t>
      </w:r>
    </w:p>
    <w:p w14:paraId="77BC5F50"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在审阅报告中不提及原审计业务的任何情况</w:t>
      </w:r>
    </w:p>
    <w:p w14:paraId="10A17242"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p>
    <w:p w14:paraId="1CA8FA90"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业务变更后能否提及原审计业务和已执行程序的两类情形，同学们必须分清层次，予以掌握。</w:t>
      </w:r>
    </w:p>
    <w:p w14:paraId="19A11CB7"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54D74703"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以下关于审计约定业务条款变更的说法中，错误的有（　　）。</w:t>
      </w:r>
    </w:p>
    <w:p w14:paraId="61CC1036"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环境变化对审计服务的需求产生影响通常被认为是变更的合理理由</w:t>
      </w:r>
    </w:p>
    <w:p w14:paraId="6C96C473"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如果注册会计师不同意变更审计业务约定条款，而管理层又不允许继续执行原审计业务，注册会计师应当发表非无保留意见</w:t>
      </w:r>
    </w:p>
    <w:p w14:paraId="6EFB7200"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审计业务变更为审阅业务后，注册会计师需要根据新业务的需要决定是否提及原审计业务执行的程序</w:t>
      </w:r>
    </w:p>
    <w:p w14:paraId="3F515E84"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审计业务变更为执行商定程序业务后，注册会计师不应提及原审计业务</w:t>
      </w:r>
    </w:p>
    <w:p w14:paraId="2FA3B2D0" w14:textId="77777777" w:rsidR="00000000" w:rsidRDefault="001A4D3C">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BCD</w:t>
      </w:r>
    </w:p>
    <w:p w14:paraId="360FACA1" w14:textId="77777777" w:rsidR="00000000" w:rsidRDefault="001A4D3C">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本题综合了审计业务约定书的一系列考点，每个选项均为重要观点，同学们要</w:t>
      </w:r>
      <w:r>
        <w:rPr>
          <w:rFonts w:cs="Calibri" w:hint="eastAsia"/>
          <w:color w:val="3F3F3F"/>
          <w:sz w:val="21"/>
          <w:szCs w:val="21"/>
        </w:rPr>
        <w:t>举一反三。</w:t>
      </w:r>
    </w:p>
    <w:p w14:paraId="125E78E1" w14:textId="77777777" w:rsidR="00000000" w:rsidRDefault="001A4D3C">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4D5001CA" w14:textId="77777777" w:rsidR="00000000" w:rsidRDefault="001A4D3C">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"http://webupload.admin.dongao.com/biz/handout/img/2019/20190422/20190422102336430004.png" \* MERGEFORMATINET </w:instrText>
      </w:r>
      <w:r>
        <w:rPr>
          <w:rFonts w:cs="Calibri"/>
          <w:color w:val="3F3F3F"/>
          <w:sz w:val="21"/>
          <w:szCs w:val="21"/>
        </w:rPr>
        <w:fldChar w:fldCharType="separate"/>
      </w:r>
      <w:r>
        <w:rPr>
          <w:rFonts w:cs="Calibri"/>
          <w:color w:val="3F3F3F"/>
          <w:sz w:val="21"/>
          <w:szCs w:val="21"/>
        </w:rPr>
        <w:pict>
          <v:shape id="_x0000_i1031" type="#_x0000_t75" style="width:420pt;height:415.5pt;mso-wrap-style:square;mso-position-horizontal-relative:page;mso-position-vertical-relative:page">
            <v:imagedata r:id="rId14" r:href="rId15"/>
          </v:shape>
        </w:pict>
      </w:r>
      <w:r>
        <w:rPr>
          <w:rFonts w:cs="Calibri"/>
          <w:color w:val="3F3F3F"/>
          <w:sz w:val="21"/>
          <w:szCs w:val="21"/>
        </w:rPr>
        <w:fldChar w:fldCharType="end"/>
      </w:r>
    </w:p>
    <w:p w14:paraId="1161891D" w14:textId="77777777" w:rsidR="00000000" w:rsidRDefault="001A4D3C">
      <w:pPr>
        <w:shd w:val="clear" w:color="auto" w:fill="FFFFFF"/>
        <w:rPr>
          <w:rFonts w:ascii="微软雅黑" w:eastAsia="微软雅黑" w:hAnsi="微软雅黑" w:cs="宋体"/>
          <w:color w:val="3F3F3F"/>
          <w:szCs w:val="21"/>
        </w:rPr>
      </w:pPr>
    </w:p>
    <w:p w14:paraId="65D5D222" w14:textId="77777777" w:rsidR="00000000" w:rsidRDefault="001A4D3C"/>
    <w:sectPr w:rsidR="00000000">
      <w:headerReference w:type="default" r:id="rId16"/>
      <w:footerReference w:type="default" r:id="rId17"/>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2D6AF" w14:textId="77777777" w:rsidR="00000000" w:rsidRDefault="001A4D3C">
      <w:r>
        <w:separator/>
      </w:r>
    </w:p>
  </w:endnote>
  <w:endnote w:type="continuationSeparator" w:id="0">
    <w:p w14:paraId="32529AF9" w14:textId="77777777" w:rsidR="00000000" w:rsidRDefault="001A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738F0538" w14:textId="77777777">
      <w:trPr>
        <w:trHeight w:val="274"/>
      </w:trPr>
      <w:tc>
        <w:tcPr>
          <w:tcW w:w="2050" w:type="dxa"/>
          <w:vAlign w:val="center"/>
        </w:tcPr>
        <w:p w14:paraId="5B135E90" w14:textId="77777777" w:rsidR="00000000" w:rsidRDefault="001A4D3C">
          <w:pPr>
            <w:jc w:val="left"/>
            <w:rPr>
              <w:rFonts w:ascii="楷体" w:eastAsia="楷体" w:hAnsi="楷体"/>
              <w:b/>
              <w:sz w:val="28"/>
              <w:szCs w:val="28"/>
            </w:rPr>
          </w:pPr>
          <w:r>
            <w:rPr>
              <w:lang w:val="en-US" w:eastAsia="zh-CN"/>
            </w:rPr>
            <w:pict w14:anchorId="5FE69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111F9FFE" w14:textId="77777777" w:rsidR="00000000" w:rsidRDefault="001A4D3C">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05499969" w14:textId="77777777" w:rsidR="00000000" w:rsidRDefault="001A4D3C">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50C81866" w14:textId="77777777" w:rsidR="00000000" w:rsidRDefault="001A4D3C">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8C5AF" w14:textId="77777777" w:rsidR="00000000" w:rsidRDefault="001A4D3C">
      <w:r>
        <w:separator/>
      </w:r>
    </w:p>
  </w:footnote>
  <w:footnote w:type="continuationSeparator" w:id="0">
    <w:p w14:paraId="0852E39A" w14:textId="77777777" w:rsidR="00000000" w:rsidRDefault="001A4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7832D80D" w14:textId="77777777">
      <w:trPr>
        <w:trHeight w:val="501"/>
      </w:trPr>
      <w:tc>
        <w:tcPr>
          <w:tcW w:w="4272" w:type="dxa"/>
          <w:vAlign w:val="center"/>
        </w:tcPr>
        <w:p w14:paraId="5228EC25" w14:textId="77777777" w:rsidR="00000000" w:rsidRDefault="001A4D3C">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06F821BC" w14:textId="77777777" w:rsidR="00000000" w:rsidRDefault="001A4D3C">
          <w:pPr>
            <w:wordWrap w:val="0"/>
            <w:jc w:val="right"/>
            <w:rPr>
              <w:rFonts w:ascii="微软雅黑" w:eastAsia="微软雅黑" w:hAnsi="微软雅黑"/>
              <w:sz w:val="24"/>
              <w:szCs w:val="24"/>
            </w:rPr>
          </w:pPr>
          <w:r>
            <w:rPr>
              <w:rFonts w:ascii="微软雅黑" w:eastAsia="微软雅黑" w:hAnsi="微软雅黑" w:hint="eastAsia"/>
              <w:sz w:val="24"/>
              <w:szCs w:val="24"/>
            </w:rPr>
            <w:t>第二章</w:t>
          </w:r>
          <w:r>
            <w:rPr>
              <w:rFonts w:ascii="微软雅黑" w:eastAsia="微软雅黑" w:hAnsi="微软雅黑"/>
              <w:sz w:val="24"/>
              <w:szCs w:val="24"/>
            </w:rPr>
            <w:t>+</w:t>
          </w:r>
          <w:r>
            <w:rPr>
              <w:rFonts w:ascii="微软雅黑" w:eastAsia="微软雅黑" w:hAnsi="微软雅黑"/>
              <w:sz w:val="24"/>
              <w:szCs w:val="24"/>
            </w:rPr>
            <w:t>审计计划</w:t>
          </w:r>
        </w:p>
      </w:tc>
    </w:tr>
  </w:tbl>
  <w:p w14:paraId="519751C0" w14:textId="77777777" w:rsidR="00000000" w:rsidRDefault="001A4D3C">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A4D3C"/>
    <w:rsid w:val="001C5FBB"/>
    <w:rsid w:val="001D1548"/>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15B66"/>
    <w:rsid w:val="00743946"/>
    <w:rsid w:val="00777971"/>
    <w:rsid w:val="007A0F56"/>
    <w:rsid w:val="007A684A"/>
    <w:rsid w:val="007B0BFD"/>
    <w:rsid w:val="007B5B2A"/>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173E1"/>
    <w:rsid w:val="00D40C69"/>
    <w:rsid w:val="00DA0E67"/>
    <w:rsid w:val="00DC6EA5"/>
    <w:rsid w:val="00E27FEA"/>
    <w:rsid w:val="00E91A26"/>
    <w:rsid w:val="00EC2EA7"/>
    <w:rsid w:val="00ED764B"/>
    <w:rsid w:val="00F4489B"/>
    <w:rsid w:val="00F86EF2"/>
    <w:rsid w:val="427B6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290E5BC0"/>
  <w15:chartTrackingRefBased/>
  <w15:docId w15:val="{EBE39BE3-080B-4E0C-B1B1-474E17FD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a5"/>
    <w:uiPriority w:val="99"/>
    <w:unhideWhenUsed/>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webupload.admin.dongao.com/biz/handout/img/2019/20190422/20190422102336585001.png" TargetMode="External"/><Relationship Id="rId12" Type="http://schemas.openxmlformats.org/officeDocument/2006/relationships/image" Target="http://webupload.admin.dongao.com/biz/handout/img/2019/20190422/20190422102336189003.png"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http://webupload.admin.dongao.com/biz/handout/img/2019/20190422/20190422102336430004.png" TargetMode="External"/><Relationship Id="rId10" Type="http://schemas.openxmlformats.org/officeDocument/2006/relationships/image" Target="http://webupload.admin.dongao.com/biz/handout/img/2019/20190422/20190422102336726002.png"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