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44033" w14:textId="77777777" w:rsidR="00000000" w:rsidRDefault="00751946">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第一编</w:t>
      </w:r>
      <w:r>
        <w:rPr>
          <w:rFonts w:cs="Calibri" w:hint="eastAsia"/>
          <w:b/>
          <w:bCs/>
          <w:color w:val="3F3F3F"/>
          <w:sz w:val="52"/>
          <w:szCs w:val="52"/>
        </w:rPr>
        <w:t>•</w:t>
      </w:r>
      <w:r>
        <w:rPr>
          <w:rFonts w:ascii="楷体" w:eastAsia="楷体" w:hAnsi="楷体" w:cs="Calibri" w:hint="eastAsia"/>
          <w:b/>
          <w:bCs/>
          <w:color w:val="3F3F3F"/>
          <w:sz w:val="52"/>
          <w:szCs w:val="52"/>
        </w:rPr>
        <w:t>第二章</w:t>
      </w:r>
      <w:r>
        <w:rPr>
          <w:rFonts w:cs="Calibri" w:hint="eastAsia"/>
          <w:b/>
          <w:bCs/>
          <w:color w:val="3F3F3F"/>
          <w:sz w:val="52"/>
          <w:szCs w:val="52"/>
        </w:rPr>
        <w:t>•</w:t>
      </w:r>
      <w:r>
        <w:rPr>
          <w:rFonts w:ascii="楷体" w:eastAsia="楷体" w:hAnsi="楷体" w:cs="Calibri" w:hint="eastAsia"/>
          <w:b/>
          <w:bCs/>
          <w:color w:val="3F3F3F"/>
          <w:sz w:val="52"/>
          <w:szCs w:val="52"/>
        </w:rPr>
        <w:t>审计计划</w:t>
      </w:r>
    </w:p>
    <w:p w14:paraId="4D6FBB72" w14:textId="77777777" w:rsidR="00000000" w:rsidRDefault="00751946">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5276D2DD" w14:textId="77777777" w:rsidR="00000000" w:rsidRDefault="00751946">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第二节　总体审计策略和具体审计计划</w:t>
      </w:r>
    </w:p>
    <w:p w14:paraId="338448F2" w14:textId="77777777" w:rsidR="00000000" w:rsidRDefault="00751946">
      <w:pPr>
        <w:pStyle w:val="a9"/>
        <w:shd w:val="clear" w:color="auto" w:fill="FFFFFF"/>
        <w:spacing w:before="0" w:beforeAutospacing="0" w:after="0" w:afterAutospacing="0"/>
        <w:ind w:firstLine="413"/>
        <w:rPr>
          <w:rFonts w:ascii="Calibri" w:eastAsia="微软雅黑" w:hAnsi="Calibri" w:cs="Calibri"/>
          <w:color w:val="3F3F3F"/>
          <w:sz w:val="21"/>
          <w:szCs w:val="21"/>
        </w:rPr>
      </w:pPr>
      <w:r>
        <w:rPr>
          <w:rFonts w:cs="Calibri" w:hint="eastAsia"/>
          <w:b/>
          <w:bCs/>
          <w:color w:val="3F3F3F"/>
          <w:sz w:val="21"/>
          <w:szCs w:val="21"/>
        </w:rPr>
        <w:t>二、具体审计计划</w:t>
      </w:r>
    </w:p>
    <w:p w14:paraId="74EF2B86" w14:textId="77777777" w:rsidR="00000000" w:rsidRDefault="00751946">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"http://webupload.admin.dongao.com/biz/handout/img/2019/20190422/20190422104914887001.jpg" \* MERGEFORMATINET </w:instrText>
      </w:r>
      <w:r>
        <w:rPr>
          <w:rFonts w:cs="Calibri"/>
          <w:color w:val="3F3F3F"/>
          <w:sz w:val="21"/>
          <w:szCs w:val="21"/>
        </w:rPr>
        <w:fldChar w:fldCharType="separate"/>
      </w:r>
      <w:r>
        <w:rPr>
          <w:rFonts w:cs="Calibri"/>
          <w:color w:val="3F3F3F"/>
          <w:sz w:val="21"/>
          <w:szCs w:val="21"/>
        </w:rPr>
        <w:pict w14:anchorId="48CB65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354pt;height:149.25pt;mso-wrap-style:square;mso-position-horizontal-relative:page;mso-position-vertical-relative:page">
            <v:imagedata r:id="rId6" r:href="rId7"/>
          </v:shape>
        </w:pict>
      </w:r>
      <w:r>
        <w:rPr>
          <w:rFonts w:cs="Calibri"/>
          <w:color w:val="3F3F3F"/>
          <w:sz w:val="21"/>
          <w:szCs w:val="21"/>
        </w:rPr>
        <w:fldChar w:fldCharType="end"/>
      </w:r>
    </w:p>
    <w:p w14:paraId="1665BC0D"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风险评估程序</w:t>
      </w:r>
      <w:r>
        <w:rPr>
          <w:rFonts w:cs="Calibri" w:hint="eastAsia"/>
          <w:color w:val="3F3F3F"/>
          <w:sz w:val="21"/>
          <w:szCs w:val="21"/>
        </w:rPr>
        <w:t>[</w:t>
      </w:r>
      <w:r>
        <w:rPr>
          <w:rFonts w:cs="Calibri" w:hint="eastAsia"/>
          <w:color w:val="3F3F3F"/>
          <w:sz w:val="21"/>
          <w:szCs w:val="21"/>
        </w:rPr>
        <w:t>链接第七章</w:t>
      </w:r>
      <w:r>
        <w:rPr>
          <w:rFonts w:cs="Calibri" w:hint="eastAsia"/>
          <w:color w:val="3F3F3F"/>
          <w:sz w:val="21"/>
          <w:szCs w:val="21"/>
        </w:rPr>
        <w:t>]</w:t>
      </w:r>
    </w:p>
    <w:p w14:paraId="57EC08AD" w14:textId="77777777" w:rsidR="00000000" w:rsidRDefault="00751946">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）含义：通过了解被审计单位及其环境，识别和评估重大错报风险。</w:t>
      </w:r>
    </w:p>
    <w:p w14:paraId="1515B968" w14:textId="77777777" w:rsidR="00000000" w:rsidRDefault="00751946">
      <w:pPr>
        <w:pStyle w:val="a9"/>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）重要观点：风险评估程序是注册会计师在每个审计项目中都</w:t>
      </w:r>
      <w:r>
        <w:rPr>
          <w:rFonts w:cs="Calibri" w:hint="eastAsia"/>
          <w:b/>
          <w:bCs/>
          <w:color w:val="FF0000"/>
          <w:sz w:val="21"/>
          <w:szCs w:val="21"/>
        </w:rPr>
        <w:t>应</w:t>
      </w:r>
      <w:r>
        <w:rPr>
          <w:rFonts w:cs="Calibri" w:hint="eastAsia"/>
          <w:b/>
          <w:bCs/>
          <w:color w:val="FF0000"/>
          <w:sz w:val="21"/>
          <w:szCs w:val="21"/>
        </w:rPr>
        <w:t>当</w:t>
      </w:r>
      <w:r>
        <w:rPr>
          <w:rFonts w:cs="Calibri" w:hint="eastAsia"/>
          <w:color w:val="3F3F3F"/>
          <w:sz w:val="21"/>
          <w:szCs w:val="21"/>
        </w:rPr>
        <w:t>实施的</w:t>
      </w:r>
      <w:r>
        <w:rPr>
          <w:rFonts w:cs="Calibri" w:hint="eastAsia"/>
          <w:b/>
          <w:bCs/>
          <w:color w:val="FF0000"/>
          <w:sz w:val="21"/>
          <w:szCs w:val="21"/>
        </w:rPr>
        <w:t>必要程序</w:t>
      </w:r>
      <w:r>
        <w:rPr>
          <w:rFonts w:cs="Calibri" w:hint="eastAsia"/>
          <w:color w:val="3F3F3F"/>
          <w:sz w:val="21"/>
          <w:szCs w:val="21"/>
        </w:rPr>
        <w:t>。</w:t>
      </w:r>
    </w:p>
    <w:p w14:paraId="7D76751D"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进一步审计程序</w:t>
      </w:r>
      <w:r>
        <w:rPr>
          <w:rFonts w:cs="Calibri" w:hint="eastAsia"/>
          <w:color w:val="3F3F3F"/>
          <w:sz w:val="21"/>
          <w:szCs w:val="21"/>
        </w:rPr>
        <w:t>[</w:t>
      </w:r>
      <w:r>
        <w:rPr>
          <w:rFonts w:cs="Calibri" w:hint="eastAsia"/>
          <w:color w:val="3F3F3F"/>
          <w:sz w:val="21"/>
          <w:szCs w:val="21"/>
        </w:rPr>
        <w:t>链接第八章</w:t>
      </w:r>
      <w:r>
        <w:rPr>
          <w:rFonts w:cs="Calibri" w:hint="eastAsia"/>
          <w:color w:val="3F3F3F"/>
          <w:sz w:val="21"/>
          <w:szCs w:val="21"/>
        </w:rPr>
        <w:t>]</w:t>
      </w:r>
    </w:p>
    <w:p w14:paraId="4477CB6D" w14:textId="77777777" w:rsidR="00000000" w:rsidRDefault="00751946">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"http://webupload.admin.dongao.com/biz/handout/img/2019/20190422/20190422104914503002.jpg" \* MERGEFORMATINET </w:instrText>
      </w:r>
      <w:r>
        <w:rPr>
          <w:rFonts w:cs="Calibri"/>
          <w:color w:val="3F3F3F"/>
          <w:sz w:val="21"/>
          <w:szCs w:val="21"/>
        </w:rPr>
        <w:fldChar w:fldCharType="separate"/>
      </w:r>
      <w:r>
        <w:rPr>
          <w:rFonts w:cs="Calibri"/>
          <w:color w:val="3F3F3F"/>
          <w:sz w:val="21"/>
          <w:szCs w:val="21"/>
        </w:rPr>
        <w:pict w14:anchorId="3E0F96FE">
          <v:shape id="图片 3" o:spid="_x0000_i1026" type="#_x0000_t75" style="width:237pt;height:116.25pt;mso-wrap-style:square;mso-position-horizontal-relative:page;mso-position-vertical-relative:page">
            <v:imagedata r:id="rId8" r:href="rId9"/>
          </v:shape>
        </w:pict>
      </w:r>
      <w:r>
        <w:rPr>
          <w:rFonts w:cs="Calibri"/>
          <w:color w:val="3F3F3F"/>
          <w:sz w:val="21"/>
          <w:szCs w:val="21"/>
        </w:rPr>
        <w:fldChar w:fldCharType="end"/>
      </w:r>
    </w:p>
    <w:p w14:paraId="42C3F209"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其他审计程序</w:t>
      </w:r>
      <w:r>
        <w:rPr>
          <w:rFonts w:cs="Calibri" w:hint="eastAsia"/>
          <w:color w:val="3F3F3F"/>
          <w:sz w:val="21"/>
          <w:szCs w:val="21"/>
        </w:rPr>
        <w:t>[</w:t>
      </w:r>
      <w:r>
        <w:rPr>
          <w:rFonts w:cs="Calibri" w:hint="eastAsia"/>
          <w:color w:val="3F3F3F"/>
          <w:sz w:val="21"/>
          <w:szCs w:val="21"/>
        </w:rPr>
        <w:t>链接第四编</w:t>
      </w:r>
      <w:r>
        <w:rPr>
          <w:rFonts w:cs="Calibri" w:hint="eastAsia"/>
          <w:color w:val="3F3F3F"/>
          <w:sz w:val="21"/>
          <w:szCs w:val="21"/>
        </w:rPr>
        <w:t>]</w:t>
      </w:r>
    </w:p>
    <w:p w14:paraId="72290A26" w14:textId="77777777" w:rsidR="00000000" w:rsidRDefault="00751946">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"http://webupload.admin.dongao.com/biz/handout/img/2019/20190422/</w:instrText>
      </w:r>
      <w:r>
        <w:rPr>
          <w:rFonts w:cs="Calibri"/>
          <w:color w:val="3F3F3F"/>
          <w:sz w:val="21"/>
          <w:szCs w:val="21"/>
        </w:rPr>
        <w:instrText xml:space="preserve">20190422104914312003.jpg" \* MERGEFORMATINET </w:instrText>
      </w:r>
      <w:r>
        <w:rPr>
          <w:rFonts w:cs="Calibri"/>
          <w:color w:val="3F3F3F"/>
          <w:sz w:val="21"/>
          <w:szCs w:val="21"/>
        </w:rPr>
        <w:fldChar w:fldCharType="separate"/>
      </w:r>
      <w:r>
        <w:rPr>
          <w:rFonts w:cs="Calibri"/>
          <w:color w:val="3F3F3F"/>
          <w:sz w:val="21"/>
          <w:szCs w:val="21"/>
        </w:rPr>
        <w:pict w14:anchorId="77206197">
          <v:shape id="图片 4" o:spid="_x0000_i1027" type="#_x0000_t75" style="width:215.25pt;height:127.5pt;mso-wrap-style:square;mso-position-horizontal-relative:page;mso-position-vertical-relative:page">
            <v:imagedata r:id="rId10" r:href="rId11"/>
          </v:shape>
        </w:pict>
      </w:r>
      <w:r>
        <w:rPr>
          <w:rFonts w:cs="Calibri"/>
          <w:color w:val="3F3F3F"/>
          <w:sz w:val="21"/>
          <w:szCs w:val="21"/>
        </w:rPr>
        <w:fldChar w:fldCharType="end"/>
      </w:r>
    </w:p>
    <w:p w14:paraId="2B774D91" w14:textId="77777777" w:rsidR="00000000" w:rsidRDefault="00751946">
      <w:pPr>
        <w:pStyle w:val="a9"/>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1AE76D99" w14:textId="77777777" w:rsidR="00000000" w:rsidRDefault="00751946">
      <w:pPr>
        <w:pStyle w:val="a9"/>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2016</w:t>
      </w:r>
      <w:r>
        <w:rPr>
          <w:rFonts w:cs="Calibri" w:hint="eastAsia"/>
          <w:b/>
          <w:bCs/>
          <w:color w:val="3F3F3F"/>
          <w:sz w:val="21"/>
          <w:szCs w:val="21"/>
        </w:rPr>
        <w:t>年真题】</w:t>
      </w:r>
    </w:p>
    <w:p w14:paraId="3B6449B8"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下列各项中，属于具体审计计划的活动的有（</w:t>
      </w:r>
      <w:r>
        <w:rPr>
          <w:rFonts w:cs="Calibri" w:hint="eastAsia"/>
          <w:b/>
          <w:bCs/>
          <w:color w:val="3F3F3F"/>
          <w:sz w:val="21"/>
          <w:szCs w:val="21"/>
        </w:rPr>
        <w:t xml:space="preserve">　　</w:t>
      </w:r>
      <w:r>
        <w:rPr>
          <w:rFonts w:cs="Calibri" w:hint="eastAsia"/>
          <w:color w:val="3F3F3F"/>
          <w:sz w:val="21"/>
          <w:szCs w:val="21"/>
        </w:rPr>
        <w:t>）。</w:t>
      </w:r>
    </w:p>
    <w:p w14:paraId="116CE818"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确定重要性</w:t>
      </w:r>
    </w:p>
    <w:p w14:paraId="1A10A8CD"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确定是否需要实施项目质量控制复核</w:t>
      </w:r>
    </w:p>
    <w:p w14:paraId="0C289046"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C.</w:t>
      </w:r>
      <w:r>
        <w:rPr>
          <w:rFonts w:cs="Calibri" w:hint="eastAsia"/>
          <w:color w:val="3F3F3F"/>
          <w:sz w:val="21"/>
          <w:szCs w:val="21"/>
        </w:rPr>
        <w:t>确定风险评估程序的性质、时间安排和范围</w:t>
      </w:r>
    </w:p>
    <w:p w14:paraId="0B339211"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确定进一步审计程序的性质、时间安排和范围</w:t>
      </w:r>
    </w:p>
    <w:p w14:paraId="54775856"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]CD</w:t>
      </w:r>
    </w:p>
    <w:p w14:paraId="0184C3FF"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和选项</w:t>
      </w:r>
      <w:r>
        <w:rPr>
          <w:rFonts w:cs="Calibri" w:hint="eastAsia"/>
          <w:color w:val="3F3F3F"/>
          <w:sz w:val="21"/>
          <w:szCs w:val="21"/>
        </w:rPr>
        <w:t>B</w:t>
      </w:r>
      <w:r>
        <w:rPr>
          <w:rFonts w:cs="Calibri" w:hint="eastAsia"/>
          <w:color w:val="3F3F3F"/>
          <w:sz w:val="21"/>
          <w:szCs w:val="21"/>
        </w:rPr>
        <w:t>属于制定总体审计策略需要考虑的内容。</w:t>
      </w:r>
    </w:p>
    <w:p w14:paraId="5D5FBE90" w14:textId="77777777" w:rsidR="00000000" w:rsidRDefault="00751946">
      <w:pPr>
        <w:pStyle w:val="a9"/>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多项选择题【改编自</w:t>
      </w:r>
      <w:r>
        <w:rPr>
          <w:rFonts w:cs="Calibri" w:hint="eastAsia"/>
          <w:b/>
          <w:bCs/>
          <w:color w:val="3F3F3F"/>
          <w:sz w:val="21"/>
          <w:szCs w:val="21"/>
        </w:rPr>
        <w:t>2009</w:t>
      </w:r>
      <w:r>
        <w:rPr>
          <w:rFonts w:cs="Calibri" w:hint="eastAsia"/>
          <w:b/>
          <w:bCs/>
          <w:color w:val="3F3F3F"/>
          <w:sz w:val="21"/>
          <w:szCs w:val="21"/>
        </w:rPr>
        <w:t>年真题】</w:t>
      </w:r>
    </w:p>
    <w:p w14:paraId="3D1E8B9B"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 xml:space="preserve">以下不属于注册会计师在制定具体审计计划时，应当考虑的内容有（　</w:t>
      </w:r>
      <w:r>
        <w:rPr>
          <w:rFonts w:cs="Calibri" w:hint="eastAsia"/>
          <w:color w:val="3F3F3F"/>
          <w:sz w:val="21"/>
          <w:szCs w:val="21"/>
        </w:rPr>
        <w:t xml:space="preserve">　）。</w:t>
      </w:r>
    </w:p>
    <w:p w14:paraId="57DE90D3"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计划实施的风险评估程序的性质、时间和范围</w:t>
      </w:r>
    </w:p>
    <w:p w14:paraId="1066CE7D"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计划与管理层和治理层沟通的日期</w:t>
      </w:r>
    </w:p>
    <w:p w14:paraId="530C5119"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计划向高风险领域分派的项目组成员</w:t>
      </w:r>
    </w:p>
    <w:p w14:paraId="1A90150F"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计划召开项目组会议的时间</w:t>
      </w:r>
    </w:p>
    <w:p w14:paraId="2484A649"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]BCD</w:t>
      </w:r>
    </w:p>
    <w:p w14:paraId="0FEBFD17"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这类题目是比较典型的考查总体审计策略和具体审计计划</w:t>
      </w:r>
      <w:r>
        <w:rPr>
          <w:rFonts w:cs="Calibri" w:hint="eastAsia"/>
          <w:b/>
          <w:bCs/>
          <w:color w:val="FF0000"/>
          <w:sz w:val="21"/>
          <w:szCs w:val="21"/>
        </w:rPr>
        <w:t>辨析</w:t>
      </w:r>
      <w:r>
        <w:rPr>
          <w:rFonts w:cs="Calibri" w:hint="eastAsia"/>
          <w:color w:val="3F3F3F"/>
          <w:sz w:val="21"/>
          <w:szCs w:val="21"/>
        </w:rPr>
        <w:t>的题目，同学们要注意体会二者的不同，总体审计策略解决的是“宏观”问题，具体审计计划侧重于落实到“程序”。</w:t>
      </w:r>
    </w:p>
    <w:p w14:paraId="6B59022A" w14:textId="77777777" w:rsidR="00000000" w:rsidRDefault="00751946">
      <w:pPr>
        <w:pStyle w:val="a9"/>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三、审计过程中对计划的更改</w:t>
      </w:r>
    </w:p>
    <w:p w14:paraId="50B508E8"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计划审计工作贯穿于整个审计业务的始终，注册会计师应在必要时对总体审计策略和具体审计计划作出更新和修改。例如，对</w:t>
      </w:r>
      <w:r>
        <w:rPr>
          <w:rFonts w:cs="Calibri" w:hint="eastAsia"/>
          <w:b/>
          <w:bCs/>
          <w:color w:val="FF0000"/>
          <w:sz w:val="21"/>
          <w:szCs w:val="21"/>
        </w:rPr>
        <w:t>重要性水平</w:t>
      </w:r>
      <w:r>
        <w:rPr>
          <w:rFonts w:cs="Calibri" w:hint="eastAsia"/>
          <w:color w:val="3F3F3F"/>
          <w:sz w:val="21"/>
          <w:szCs w:val="21"/>
        </w:rPr>
        <w:t>的修改，对某类交易、账</w:t>
      </w:r>
      <w:r>
        <w:rPr>
          <w:rFonts w:cs="Calibri" w:hint="eastAsia"/>
          <w:color w:val="3F3F3F"/>
          <w:sz w:val="21"/>
          <w:szCs w:val="21"/>
        </w:rPr>
        <w:t>户余额和披露的重大错报风险的</w:t>
      </w:r>
      <w:r>
        <w:rPr>
          <w:rFonts w:cs="Calibri" w:hint="eastAsia"/>
          <w:b/>
          <w:bCs/>
          <w:color w:val="FF0000"/>
          <w:sz w:val="21"/>
          <w:szCs w:val="21"/>
        </w:rPr>
        <w:t>评估</w:t>
      </w:r>
      <w:r>
        <w:rPr>
          <w:rFonts w:cs="Calibri" w:hint="eastAsia"/>
          <w:color w:val="3F3F3F"/>
          <w:sz w:val="21"/>
          <w:szCs w:val="21"/>
        </w:rPr>
        <w:t>和进一步审计</w:t>
      </w:r>
      <w:r>
        <w:rPr>
          <w:rFonts w:cs="Calibri" w:hint="eastAsia"/>
          <w:b/>
          <w:bCs/>
          <w:color w:val="FF0000"/>
          <w:sz w:val="21"/>
          <w:szCs w:val="21"/>
        </w:rPr>
        <w:t>程序</w:t>
      </w:r>
      <w:r>
        <w:rPr>
          <w:rFonts w:cs="Calibri" w:hint="eastAsia"/>
          <w:color w:val="3F3F3F"/>
          <w:sz w:val="21"/>
          <w:szCs w:val="21"/>
        </w:rPr>
        <w:t>（包括总体方案和拟实施的具体审计程序）的更新和修改等。</w:t>
      </w:r>
      <w:r>
        <w:rPr>
          <w:rFonts w:cs="Calibri" w:hint="eastAsia"/>
          <w:b/>
          <w:bCs/>
          <w:color w:val="FF0000"/>
          <w:sz w:val="21"/>
          <w:szCs w:val="21"/>
        </w:rPr>
        <w:t>应当</w:t>
      </w:r>
      <w:r>
        <w:rPr>
          <w:rFonts w:cs="Calibri" w:hint="eastAsia"/>
          <w:color w:val="3F3F3F"/>
          <w:sz w:val="21"/>
          <w:szCs w:val="21"/>
        </w:rPr>
        <w:t>在审计工作底稿中记录作出的</w:t>
      </w:r>
      <w:r>
        <w:rPr>
          <w:rFonts w:cs="Calibri" w:hint="eastAsia"/>
          <w:b/>
          <w:bCs/>
          <w:color w:val="FF0000"/>
          <w:sz w:val="21"/>
          <w:szCs w:val="21"/>
        </w:rPr>
        <w:t>重大修改</w:t>
      </w:r>
      <w:r>
        <w:rPr>
          <w:rFonts w:cs="Calibri" w:hint="eastAsia"/>
          <w:color w:val="3F3F3F"/>
          <w:sz w:val="21"/>
          <w:szCs w:val="21"/>
        </w:rPr>
        <w:t>和</w:t>
      </w:r>
      <w:r>
        <w:rPr>
          <w:rFonts w:cs="Calibri" w:hint="eastAsia"/>
          <w:b/>
          <w:bCs/>
          <w:color w:val="FF0000"/>
          <w:sz w:val="21"/>
          <w:szCs w:val="21"/>
        </w:rPr>
        <w:t>理由</w:t>
      </w:r>
      <w:r>
        <w:rPr>
          <w:rFonts w:cs="Calibri" w:hint="eastAsia"/>
          <w:color w:val="3F3F3F"/>
          <w:sz w:val="21"/>
          <w:szCs w:val="21"/>
        </w:rPr>
        <w:t>。</w:t>
      </w:r>
      <w:r>
        <w:rPr>
          <w:rFonts w:ascii="Calibri" w:eastAsia="微软雅黑" w:hAnsi="Calibri" w:cs="Calibri"/>
          <w:color w:val="3F3F3F"/>
          <w:sz w:val="21"/>
          <w:szCs w:val="21"/>
        </w:rPr>
        <w:pict w14:anchorId="304CDD76">
          <v:shape id="图片 6" o:spid="_x0000_i1029" type="#_x0000_t75" alt="100506更新速度" style="width:387.75pt;height:12.75pt">
            <v:fill o:detectmouseclick="t"/>
            <v:imagedata r:id="rId12" o:title="100506更新速度"/>
          </v:shape>
        </w:pict>
      </w:r>
    </w:p>
    <w:p w14:paraId="4C238BAA" w14:textId="77777777" w:rsidR="00000000" w:rsidRDefault="00751946">
      <w:pPr>
        <w:pStyle w:val="a9"/>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四、指导、监督与复核</w:t>
      </w:r>
    </w:p>
    <w:p w14:paraId="0AB1DB5E"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w:t>
      </w:r>
      <w:r>
        <w:rPr>
          <w:rFonts w:cs="Calibri" w:hint="eastAsia"/>
          <w:b/>
          <w:bCs/>
          <w:color w:val="FF0000"/>
          <w:sz w:val="21"/>
          <w:szCs w:val="21"/>
        </w:rPr>
        <w:t>应当</w:t>
      </w:r>
      <w:r>
        <w:rPr>
          <w:rFonts w:cs="Calibri" w:hint="eastAsia"/>
          <w:color w:val="3F3F3F"/>
          <w:sz w:val="21"/>
          <w:szCs w:val="21"/>
        </w:rPr>
        <w:t>制定计划，确定对项目组成员的指导、监督以及对其工作进行复核的性质</w:t>
      </w:r>
      <w:r>
        <w:rPr>
          <w:rFonts w:cs="Calibri" w:hint="eastAsia"/>
          <w:b/>
          <w:bCs/>
          <w:color w:val="FF0000"/>
          <w:sz w:val="21"/>
          <w:szCs w:val="21"/>
        </w:rPr>
        <w:t>[</w:t>
      </w:r>
      <w:r>
        <w:rPr>
          <w:rFonts w:cs="Calibri" w:hint="eastAsia"/>
          <w:b/>
          <w:bCs/>
          <w:color w:val="FF0000"/>
          <w:sz w:val="21"/>
          <w:szCs w:val="21"/>
        </w:rPr>
        <w:t>怎样复核</w:t>
      </w:r>
      <w:r>
        <w:rPr>
          <w:rFonts w:cs="Calibri" w:hint="eastAsia"/>
          <w:b/>
          <w:bCs/>
          <w:color w:val="FF0000"/>
          <w:sz w:val="21"/>
          <w:szCs w:val="21"/>
        </w:rPr>
        <w:t>]</w:t>
      </w:r>
      <w:r>
        <w:rPr>
          <w:rFonts w:cs="Calibri" w:hint="eastAsia"/>
          <w:color w:val="3F3F3F"/>
          <w:sz w:val="21"/>
          <w:szCs w:val="21"/>
        </w:rPr>
        <w:t>、时间安排</w:t>
      </w:r>
      <w:r>
        <w:rPr>
          <w:rFonts w:cs="Calibri" w:hint="eastAsia"/>
          <w:color w:val="3F3F3F"/>
          <w:sz w:val="21"/>
          <w:szCs w:val="21"/>
        </w:rPr>
        <w:t>[</w:t>
      </w:r>
      <w:r>
        <w:rPr>
          <w:rFonts w:cs="Calibri" w:hint="eastAsia"/>
          <w:color w:val="3F3F3F"/>
          <w:sz w:val="21"/>
          <w:szCs w:val="21"/>
        </w:rPr>
        <w:t>何时复核</w:t>
      </w:r>
      <w:r>
        <w:rPr>
          <w:rFonts w:cs="Calibri" w:hint="eastAsia"/>
          <w:color w:val="3F3F3F"/>
          <w:sz w:val="21"/>
          <w:szCs w:val="21"/>
        </w:rPr>
        <w:t>]</w:t>
      </w:r>
      <w:r>
        <w:rPr>
          <w:rFonts w:cs="Calibri" w:hint="eastAsia"/>
          <w:color w:val="3F3F3F"/>
          <w:sz w:val="21"/>
          <w:szCs w:val="21"/>
        </w:rPr>
        <w:t>和范围</w:t>
      </w:r>
      <w:r>
        <w:rPr>
          <w:rFonts w:cs="Calibri" w:hint="eastAsia"/>
          <w:b/>
          <w:bCs/>
          <w:color w:val="FF0000"/>
          <w:sz w:val="21"/>
          <w:szCs w:val="21"/>
        </w:rPr>
        <w:t>[</w:t>
      </w:r>
      <w:r>
        <w:rPr>
          <w:rFonts w:cs="Calibri" w:hint="eastAsia"/>
          <w:b/>
          <w:bCs/>
          <w:color w:val="FF0000"/>
          <w:sz w:val="21"/>
          <w:szCs w:val="21"/>
        </w:rPr>
        <w:t>复核哪些</w:t>
      </w:r>
      <w:r>
        <w:rPr>
          <w:rFonts w:cs="Calibri" w:hint="eastAsia"/>
          <w:b/>
          <w:bCs/>
          <w:color w:val="FF0000"/>
          <w:sz w:val="21"/>
          <w:szCs w:val="21"/>
        </w:rPr>
        <w:t>]</w:t>
      </w:r>
      <w:r>
        <w:rPr>
          <w:rFonts w:cs="Calibri" w:hint="eastAsia"/>
          <w:color w:val="3F3F3F"/>
          <w:sz w:val="21"/>
          <w:szCs w:val="21"/>
        </w:rPr>
        <w:t>，主要取决于下列</w:t>
      </w:r>
      <w:r>
        <w:rPr>
          <w:rFonts w:cs="Calibri" w:hint="eastAsia"/>
          <w:b/>
          <w:bCs/>
          <w:color w:val="FF0000"/>
          <w:sz w:val="21"/>
          <w:szCs w:val="21"/>
        </w:rPr>
        <w:t>4</w:t>
      </w:r>
      <w:r>
        <w:rPr>
          <w:rFonts w:cs="Calibri" w:hint="eastAsia"/>
          <w:b/>
          <w:bCs/>
          <w:color w:val="FF0000"/>
          <w:sz w:val="21"/>
          <w:szCs w:val="21"/>
        </w:rPr>
        <w:t>项因素</w:t>
      </w:r>
      <w:r>
        <w:rPr>
          <w:rFonts w:cs="Calibri" w:hint="eastAsia"/>
          <w:color w:val="3F3F3F"/>
          <w:sz w:val="21"/>
          <w:szCs w:val="21"/>
        </w:rPr>
        <w:t>：</w:t>
      </w:r>
    </w:p>
    <w:tbl>
      <w:tblPr>
        <w:tblW w:w="0" w:type="auto"/>
        <w:jc w:val="center"/>
        <w:tblInd w:w="0" w:type="dxa"/>
        <w:tblLayout w:type="fixed"/>
        <w:tblCellMar>
          <w:left w:w="0" w:type="dxa"/>
          <w:right w:w="0" w:type="dxa"/>
        </w:tblCellMar>
        <w:tblLook w:val="0000" w:firstRow="0" w:lastRow="0" w:firstColumn="0" w:lastColumn="0" w:noHBand="0" w:noVBand="0"/>
      </w:tblPr>
      <w:tblGrid>
        <w:gridCol w:w="8505"/>
      </w:tblGrid>
      <w:tr w:rsidR="00000000" w14:paraId="07434137" w14:textId="77777777">
        <w:trPr>
          <w:trHeight w:val="261"/>
          <w:jc w:val="center"/>
        </w:trPr>
        <w:tc>
          <w:tcPr>
            <w:tcW w:w="85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4395A1F" w14:textId="77777777" w:rsidR="00000000" w:rsidRDefault="007519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因素</w:t>
            </w:r>
          </w:p>
        </w:tc>
      </w:tr>
      <w:tr w:rsidR="00000000" w14:paraId="665F3AC7" w14:textId="77777777">
        <w:trPr>
          <w:trHeight w:val="261"/>
          <w:jc w:val="center"/>
        </w:trPr>
        <w:tc>
          <w:tcPr>
            <w:tcW w:w="85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A298850" w14:textId="77777777" w:rsidR="00000000" w:rsidRDefault="007519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被审计单位的</w:t>
            </w:r>
            <w:r>
              <w:rPr>
                <w:rFonts w:cs="Calibri" w:hint="eastAsia"/>
                <w:b/>
                <w:bCs/>
                <w:color w:val="FF0000"/>
                <w:sz w:val="21"/>
                <w:szCs w:val="21"/>
              </w:rPr>
              <w:t>规模</w:t>
            </w:r>
            <w:r>
              <w:rPr>
                <w:rFonts w:cs="Calibri" w:hint="eastAsia"/>
                <w:color w:val="333333"/>
                <w:sz w:val="21"/>
                <w:szCs w:val="21"/>
              </w:rPr>
              <w:t>和</w:t>
            </w:r>
            <w:r>
              <w:rPr>
                <w:rFonts w:cs="Calibri" w:hint="eastAsia"/>
                <w:b/>
                <w:bCs/>
                <w:color w:val="FF0000"/>
                <w:sz w:val="21"/>
                <w:szCs w:val="21"/>
              </w:rPr>
              <w:t>复杂程度</w:t>
            </w:r>
          </w:p>
        </w:tc>
      </w:tr>
      <w:tr w:rsidR="00000000" w14:paraId="4845BB42" w14:textId="77777777">
        <w:trPr>
          <w:trHeight w:val="261"/>
          <w:jc w:val="center"/>
        </w:trPr>
        <w:tc>
          <w:tcPr>
            <w:tcW w:w="85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E5EDCB3" w14:textId="77777777" w:rsidR="00000000" w:rsidRDefault="007519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审计</w:t>
            </w:r>
            <w:r>
              <w:rPr>
                <w:rFonts w:cs="Calibri" w:hint="eastAsia"/>
                <w:b/>
                <w:bCs/>
                <w:color w:val="FF0000"/>
                <w:sz w:val="21"/>
                <w:szCs w:val="21"/>
              </w:rPr>
              <w:t>领域</w:t>
            </w:r>
          </w:p>
        </w:tc>
      </w:tr>
      <w:tr w:rsidR="00000000" w14:paraId="123D14BD" w14:textId="77777777">
        <w:trPr>
          <w:trHeight w:val="261"/>
          <w:jc w:val="center"/>
        </w:trPr>
        <w:tc>
          <w:tcPr>
            <w:tcW w:w="85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62DB31C" w14:textId="77777777" w:rsidR="00000000" w:rsidRDefault="007519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评估的重大错报</w:t>
            </w:r>
            <w:r>
              <w:rPr>
                <w:rFonts w:cs="Calibri" w:hint="eastAsia"/>
                <w:b/>
                <w:bCs/>
                <w:color w:val="FF0000"/>
                <w:sz w:val="21"/>
                <w:szCs w:val="21"/>
              </w:rPr>
              <w:t>风险</w:t>
            </w:r>
          </w:p>
        </w:tc>
      </w:tr>
      <w:tr w:rsidR="00000000" w14:paraId="656234B6" w14:textId="77777777">
        <w:trPr>
          <w:trHeight w:val="261"/>
          <w:jc w:val="center"/>
        </w:trPr>
        <w:tc>
          <w:tcPr>
            <w:tcW w:w="85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C5148C9" w14:textId="77777777" w:rsidR="00000000" w:rsidRDefault="007519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4.</w:t>
            </w:r>
            <w:r>
              <w:rPr>
                <w:rFonts w:cs="Calibri" w:hint="eastAsia"/>
                <w:color w:val="333333"/>
                <w:sz w:val="21"/>
                <w:szCs w:val="21"/>
              </w:rPr>
              <w:t>执行审计工作的项目组成员的专业</w:t>
            </w:r>
            <w:r>
              <w:rPr>
                <w:rFonts w:cs="Calibri" w:hint="eastAsia"/>
                <w:b/>
                <w:bCs/>
                <w:color w:val="FF0000"/>
                <w:sz w:val="21"/>
                <w:szCs w:val="21"/>
              </w:rPr>
              <w:t>素质</w:t>
            </w:r>
            <w:r>
              <w:rPr>
                <w:rFonts w:cs="Calibri" w:hint="eastAsia"/>
                <w:color w:val="333333"/>
                <w:sz w:val="21"/>
                <w:szCs w:val="21"/>
              </w:rPr>
              <w:t>和胜任</w:t>
            </w:r>
            <w:r>
              <w:rPr>
                <w:rFonts w:cs="Calibri" w:hint="eastAsia"/>
                <w:b/>
                <w:bCs/>
                <w:color w:val="FF0000"/>
                <w:sz w:val="21"/>
                <w:szCs w:val="21"/>
              </w:rPr>
              <w:t>能力</w:t>
            </w:r>
          </w:p>
        </w:tc>
      </w:tr>
    </w:tbl>
    <w:p w14:paraId="038D2754" w14:textId="77777777" w:rsidR="00000000" w:rsidRDefault="00751946">
      <w:pPr>
        <w:pStyle w:val="a9"/>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592A62A2" w14:textId="77777777" w:rsidR="00000000" w:rsidRDefault="00751946">
      <w:pPr>
        <w:pStyle w:val="a9"/>
        <w:shd w:val="clear" w:color="auto" w:fill="FFFFFF"/>
        <w:spacing w:before="0" w:beforeAutospacing="0" w:after="0" w:afterAutospacing="0"/>
        <w:ind w:firstLine="413"/>
        <w:jc w:val="both"/>
        <w:rPr>
          <w:rFonts w:ascii="Calibri" w:eastAsia="微软雅黑" w:hAnsi="Calibri" w:cs="Calibri"/>
          <w:color w:val="3F3F3F"/>
          <w:sz w:val="21"/>
          <w:szCs w:val="21"/>
        </w:rPr>
      </w:pPr>
      <w:r>
        <w:rPr>
          <w:rFonts w:cs="Calibri" w:hint="eastAsia"/>
          <w:b/>
          <w:bCs/>
          <w:color w:val="3F3F3F"/>
          <w:sz w:val="21"/>
          <w:szCs w:val="21"/>
        </w:rPr>
        <w:t>单项选择题【改编自</w:t>
      </w:r>
      <w:r>
        <w:rPr>
          <w:rFonts w:cs="Calibri" w:hint="eastAsia"/>
          <w:b/>
          <w:bCs/>
          <w:color w:val="3F3F3F"/>
          <w:sz w:val="21"/>
          <w:szCs w:val="21"/>
        </w:rPr>
        <w:t>2009</w:t>
      </w:r>
      <w:r>
        <w:rPr>
          <w:rFonts w:cs="Calibri" w:hint="eastAsia"/>
          <w:b/>
          <w:bCs/>
          <w:color w:val="3F3F3F"/>
          <w:sz w:val="21"/>
          <w:szCs w:val="21"/>
        </w:rPr>
        <w:t>年真题】</w:t>
      </w:r>
    </w:p>
    <w:p w14:paraId="4A16C5A1"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在确定对项目组成员指导、监督与复核的性质、时间和范围时，注册</w:t>
      </w:r>
      <w:r>
        <w:rPr>
          <w:rFonts w:cs="Calibri" w:hint="eastAsia"/>
          <w:b/>
          <w:bCs/>
          <w:color w:val="FF0000"/>
          <w:sz w:val="21"/>
          <w:szCs w:val="21"/>
        </w:rPr>
        <w:t>会计师</w:t>
      </w:r>
      <w:r>
        <w:rPr>
          <w:rFonts w:cs="Calibri" w:hint="eastAsia"/>
          <w:color w:val="3F3F3F"/>
          <w:sz w:val="21"/>
          <w:szCs w:val="21"/>
        </w:rPr>
        <w:t>应当考虑的主要因素是（</w:t>
      </w:r>
      <w:r>
        <w:rPr>
          <w:rFonts w:cs="Calibri" w:hint="eastAsia"/>
          <w:b/>
          <w:bCs/>
          <w:color w:val="3F3F3F"/>
          <w:sz w:val="21"/>
          <w:szCs w:val="21"/>
        </w:rPr>
        <w:t xml:space="preserve">　　</w:t>
      </w:r>
      <w:r>
        <w:rPr>
          <w:rFonts w:cs="Calibri" w:hint="eastAsia"/>
          <w:color w:val="3F3F3F"/>
          <w:sz w:val="21"/>
          <w:szCs w:val="21"/>
        </w:rPr>
        <w:t>）。</w:t>
      </w:r>
    </w:p>
    <w:p w14:paraId="66A89717"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针对客户关系和具体审计业务实施的相应质量控制程序</w:t>
      </w:r>
    </w:p>
    <w:p w14:paraId="6CB932E2"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重大错报风险</w:t>
      </w:r>
    </w:p>
    <w:p w14:paraId="17E1E6AA"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独立性要求</w:t>
      </w:r>
    </w:p>
    <w:p w14:paraId="505AC439"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审计时间预算</w:t>
      </w:r>
    </w:p>
    <w:p w14:paraId="4526AEF3"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]B</w:t>
      </w:r>
    </w:p>
    <w:p w14:paraId="78127DDC" w14:textId="77777777" w:rsidR="00000000" w:rsidRDefault="00751946">
      <w:pPr>
        <w:pStyle w:val="a9"/>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本题涉及初步业务活动、总体审计策略和具体审计计划的辨析，同学们要举一反三。</w:t>
      </w:r>
    </w:p>
    <w:p w14:paraId="78735C1A" w14:textId="77777777" w:rsidR="00000000" w:rsidRDefault="00751946">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7CA142F5" w14:textId="77777777" w:rsidR="00000000" w:rsidRDefault="00751946">
      <w:pPr>
        <w:pStyle w:val="a9"/>
        <w:shd w:val="clear" w:color="auto" w:fill="FFFFFF"/>
        <w:spacing w:before="0" w:beforeAutospacing="0" w:after="0" w:afterAutospacing="0"/>
        <w:ind w:firstLine="420"/>
        <w:jc w:val="center"/>
        <w:rPr>
          <w:rFonts w:ascii="Calibri" w:eastAsia="微软雅黑" w:hAnsi="Calibri" w:cs="Calibri"/>
          <w:color w:val="3F3F3F"/>
          <w:sz w:val="21"/>
          <w:szCs w:val="21"/>
        </w:rPr>
      </w:pPr>
      <w:r>
        <w:rPr>
          <w:rFonts w:cs="Calibri"/>
          <w:color w:val="3F3F3F"/>
          <w:sz w:val="21"/>
          <w:szCs w:val="21"/>
        </w:rPr>
        <w:lastRenderedPageBreak/>
        <w:fldChar w:fldCharType="begin"/>
      </w:r>
      <w:r>
        <w:rPr>
          <w:rFonts w:cs="Calibri"/>
          <w:color w:val="3F3F3F"/>
          <w:sz w:val="21"/>
          <w:szCs w:val="21"/>
        </w:rPr>
        <w:instrText xml:space="preserve"> INCLUDEPICTURE "http://webupload.admin.dongao.com/biz/handout/img/2019/20190422/2019042210491</w:instrText>
      </w:r>
      <w:r>
        <w:rPr>
          <w:rFonts w:cs="Calibri"/>
          <w:color w:val="3F3F3F"/>
          <w:sz w:val="21"/>
          <w:szCs w:val="21"/>
        </w:rPr>
        <w:instrText xml:space="preserve">4704004.png" \* MERGEFORMATINET </w:instrText>
      </w:r>
      <w:r>
        <w:rPr>
          <w:rFonts w:cs="Calibri"/>
          <w:color w:val="3F3F3F"/>
          <w:sz w:val="21"/>
          <w:szCs w:val="21"/>
        </w:rPr>
        <w:fldChar w:fldCharType="separate"/>
      </w:r>
      <w:r>
        <w:rPr>
          <w:rFonts w:cs="Calibri"/>
          <w:color w:val="3F3F3F"/>
          <w:sz w:val="21"/>
          <w:szCs w:val="21"/>
        </w:rPr>
        <w:pict w14:anchorId="0FD8B83C">
          <v:shape id="_x0000_i1030" type="#_x0000_t75" style="width:327.75pt;height:156.75pt;mso-wrap-style:square;mso-position-horizontal-relative:page;mso-position-vertical-relative:page">
            <v:imagedata r:id="rId13" r:href="rId14"/>
          </v:shape>
        </w:pict>
      </w:r>
      <w:r>
        <w:rPr>
          <w:rFonts w:cs="Calibri"/>
          <w:color w:val="3F3F3F"/>
          <w:sz w:val="21"/>
          <w:szCs w:val="21"/>
        </w:rPr>
        <w:fldChar w:fldCharType="end"/>
      </w:r>
    </w:p>
    <w:p w14:paraId="5192B866" w14:textId="77777777" w:rsidR="00000000" w:rsidRDefault="00751946">
      <w:pPr>
        <w:shd w:val="clear" w:color="auto" w:fill="FFFFFF"/>
        <w:rPr>
          <w:rFonts w:ascii="微软雅黑" w:eastAsia="微软雅黑" w:hAnsi="微软雅黑" w:cs="宋体"/>
          <w:color w:val="3F3F3F"/>
          <w:szCs w:val="21"/>
        </w:rPr>
      </w:pPr>
    </w:p>
    <w:p w14:paraId="04B90397" w14:textId="77777777" w:rsidR="00000000" w:rsidRDefault="00751946"/>
    <w:sectPr w:rsidR="00000000">
      <w:headerReference w:type="default" r:id="rId15"/>
      <w:footerReference w:type="default" r:id="rId16"/>
      <w:pgSz w:w="11906" w:h="16838"/>
      <w:pgMar w:top="340" w:right="680" w:bottom="340" w:left="1134" w:header="57" w:footer="11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C2975" w14:textId="77777777" w:rsidR="00000000" w:rsidRDefault="00751946">
      <w:r>
        <w:separator/>
      </w:r>
    </w:p>
  </w:endnote>
  <w:endnote w:type="continuationSeparator" w:id="0">
    <w:p w14:paraId="2464FC4B" w14:textId="77777777" w:rsidR="00000000" w:rsidRDefault="00751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210C7BAF" w14:textId="77777777">
      <w:trPr>
        <w:trHeight w:val="274"/>
      </w:trPr>
      <w:tc>
        <w:tcPr>
          <w:tcW w:w="2050" w:type="dxa"/>
          <w:vAlign w:val="center"/>
        </w:tcPr>
        <w:p w14:paraId="0958453C" w14:textId="77777777" w:rsidR="00000000" w:rsidRDefault="00751946">
          <w:pPr>
            <w:jc w:val="left"/>
            <w:rPr>
              <w:rFonts w:ascii="楷体" w:eastAsia="楷体" w:hAnsi="楷体"/>
              <w:b/>
              <w:sz w:val="28"/>
              <w:szCs w:val="28"/>
            </w:rPr>
          </w:pPr>
          <w:r>
            <w:rPr>
              <w:lang w:val="en-US" w:eastAsia="zh-CN"/>
            </w:rPr>
            <w:pict w14:anchorId="18F846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8" type="#_x0000_t75" style="width:90.75pt;height:26.25pt;mso-wrap-style:square;mso-position-horizontal-relative:page;mso-position-vertical-relative:page">
                <v:imagedata r:id="rId1" o:title=""/>
              </v:shape>
            </w:pict>
          </w:r>
        </w:p>
      </w:tc>
      <w:tc>
        <w:tcPr>
          <w:tcW w:w="3742" w:type="dxa"/>
          <w:vAlign w:val="center"/>
        </w:tcPr>
        <w:p w14:paraId="1A64C51F" w14:textId="77777777" w:rsidR="00000000" w:rsidRDefault="00751946">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26EB0430" w14:textId="77777777" w:rsidR="00000000" w:rsidRDefault="00751946">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76F19EAB" w14:textId="77777777" w:rsidR="00000000" w:rsidRDefault="00751946">
    <w:pPr>
      <w:pStyle w:val="a6"/>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08A66" w14:textId="77777777" w:rsidR="00000000" w:rsidRDefault="00751946">
      <w:r>
        <w:separator/>
      </w:r>
    </w:p>
  </w:footnote>
  <w:footnote w:type="continuationSeparator" w:id="0">
    <w:p w14:paraId="7C133731" w14:textId="77777777" w:rsidR="00000000" w:rsidRDefault="00751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66F001CB" w14:textId="77777777">
      <w:trPr>
        <w:trHeight w:val="501"/>
      </w:trPr>
      <w:tc>
        <w:tcPr>
          <w:tcW w:w="4272" w:type="dxa"/>
          <w:vAlign w:val="center"/>
        </w:tcPr>
        <w:p w14:paraId="25BC77C9" w14:textId="77777777" w:rsidR="00000000" w:rsidRDefault="00751946">
          <w:pPr>
            <w:jc w:val="left"/>
            <w:rPr>
              <w:rFonts w:ascii="微软雅黑" w:eastAsia="微软雅黑" w:hAnsi="微软雅黑"/>
              <w:sz w:val="24"/>
              <w:szCs w:val="24"/>
            </w:rPr>
          </w:pPr>
          <w:r>
            <w:rPr>
              <w:rFonts w:ascii="微软雅黑" w:eastAsia="微软雅黑" w:hAnsi="微软雅黑"/>
              <w:sz w:val="24"/>
              <w:szCs w:val="24"/>
            </w:rPr>
            <w:t>审计（</w:t>
          </w:r>
          <w:r>
            <w:rPr>
              <w:rFonts w:ascii="微软雅黑" w:eastAsia="微软雅黑" w:hAnsi="微软雅黑"/>
              <w:sz w:val="24"/>
              <w:szCs w:val="24"/>
            </w:rPr>
            <w:t>2019</w:t>
          </w:r>
          <w:r>
            <w:rPr>
              <w:rFonts w:ascii="微软雅黑" w:eastAsia="微软雅黑" w:hAnsi="微软雅黑"/>
              <w:sz w:val="24"/>
              <w:szCs w:val="24"/>
            </w:rPr>
            <w:t>）考试辅导</w:t>
          </w:r>
        </w:p>
      </w:tc>
      <w:tc>
        <w:tcPr>
          <w:tcW w:w="5949" w:type="dxa"/>
          <w:vAlign w:val="center"/>
        </w:tcPr>
        <w:p w14:paraId="4A4C29E5" w14:textId="77777777" w:rsidR="00000000" w:rsidRDefault="00751946">
          <w:pPr>
            <w:wordWrap w:val="0"/>
            <w:jc w:val="right"/>
            <w:rPr>
              <w:rFonts w:ascii="微软雅黑" w:eastAsia="微软雅黑" w:hAnsi="微软雅黑"/>
              <w:sz w:val="24"/>
              <w:szCs w:val="24"/>
            </w:rPr>
          </w:pPr>
          <w:r>
            <w:rPr>
              <w:rFonts w:ascii="微软雅黑" w:eastAsia="微软雅黑" w:hAnsi="微软雅黑" w:hint="eastAsia"/>
              <w:sz w:val="24"/>
              <w:szCs w:val="24"/>
            </w:rPr>
            <w:t>第二章</w:t>
          </w:r>
          <w:r>
            <w:rPr>
              <w:rFonts w:ascii="微软雅黑" w:eastAsia="微软雅黑" w:hAnsi="微软雅黑"/>
              <w:sz w:val="24"/>
              <w:szCs w:val="24"/>
            </w:rPr>
            <w:t>+</w:t>
          </w:r>
          <w:r>
            <w:rPr>
              <w:rFonts w:ascii="微软雅黑" w:eastAsia="微软雅黑" w:hAnsi="微软雅黑"/>
              <w:sz w:val="24"/>
              <w:szCs w:val="24"/>
            </w:rPr>
            <w:t>审计计划</w:t>
          </w:r>
        </w:p>
      </w:tc>
    </w:tr>
  </w:tbl>
  <w:p w14:paraId="2081AD27" w14:textId="77777777" w:rsidR="00000000" w:rsidRDefault="00751946">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37DC"/>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51946"/>
    <w:rsid w:val="00777971"/>
    <w:rsid w:val="007A0F56"/>
    <w:rsid w:val="007A684A"/>
    <w:rsid w:val="007B0BFD"/>
    <w:rsid w:val="007B5B2A"/>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1783C"/>
    <w:rsid w:val="00E27FEA"/>
    <w:rsid w:val="00E91A26"/>
    <w:rsid w:val="00EC2EA7"/>
    <w:rsid w:val="00ED764B"/>
    <w:rsid w:val="00F4489B"/>
    <w:rsid w:val="00F86EF2"/>
    <w:rsid w:val="76B44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30C06EF8"/>
  <w15:chartTrackingRefBased/>
  <w15:docId w15:val="{9F19771F-D729-4B07-A31F-E47069540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页脚 字符"/>
    <w:link w:val="a6"/>
    <w:uiPriority w:val="99"/>
    <w:rPr>
      <w:sz w:val="18"/>
      <w:szCs w:val="18"/>
    </w:rPr>
  </w:style>
  <w:style w:type="character" w:customStyle="1" w:styleId="a7">
    <w:name w:val="批注框文本 字符"/>
    <w:link w:val="a8"/>
    <w:uiPriority w:val="99"/>
    <w:semiHidden/>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styleId="a8">
    <w:name w:val="Balloon Text"/>
    <w:basedOn w:val="a"/>
    <w:link w:val="a7"/>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http://webupload.admin.dongao.com/biz/handout/img/2019/20190422/20190422104914887001.jp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http://webupload.admin.dongao.com/biz/handout/img/2019/20190422/20190422104914312003.jpg"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http://webupload.admin.dongao.com/biz/handout/img/2019/20190422/20190422104914503002.jpg" TargetMode="External"/><Relationship Id="rId14" Type="http://schemas.openxmlformats.org/officeDocument/2006/relationships/image" Target="http://webupload.admin.dongao.com/biz/handout/img/2019/20190422/20190422104914704004.p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