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F17BB" w14:textId="77777777" w:rsidR="00000000" w:rsidRDefault="004D4FCC">
      <w:pPr>
        <w:pStyle w:val="a9"/>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20</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分析程序（</w:t>
      </w:r>
      <w:r>
        <w:rPr>
          <w:rFonts w:hint="eastAsia"/>
          <w:b/>
          <w:bCs/>
          <w:color w:val="3F3F3F"/>
          <w:sz w:val="30"/>
          <w:szCs w:val="30"/>
        </w:rPr>
        <w:t>1</w:t>
      </w:r>
      <w:r>
        <w:rPr>
          <w:rFonts w:hint="eastAsia"/>
          <w:b/>
          <w:bCs/>
          <w:color w:val="3F3F3F"/>
          <w:sz w:val="30"/>
          <w:szCs w:val="30"/>
        </w:rPr>
        <w:t>）</w:t>
      </w:r>
    </w:p>
    <w:p w14:paraId="0D3E189C" w14:textId="77777777" w:rsidR="00000000" w:rsidRDefault="004D4FCC">
      <w:pPr>
        <w:pStyle w:val="a9"/>
        <w:spacing w:before="312" w:beforeAutospacing="0" w:after="312" w:afterAutospacing="0"/>
        <w:jc w:val="center"/>
        <w:rPr>
          <w:rFonts w:ascii="Calibri" w:eastAsia="微软雅黑" w:hAnsi="Calibri" w:cs="Calibri" w:hint="eastAsia"/>
          <w:color w:val="3F3F3F"/>
          <w:sz w:val="21"/>
          <w:szCs w:val="21"/>
        </w:rPr>
      </w:pPr>
      <w:r>
        <w:rPr>
          <w:rFonts w:ascii="楷体" w:eastAsia="楷体" w:hAnsi="楷体" w:cs="Calibri" w:hint="eastAsia"/>
          <w:b/>
          <w:bCs/>
          <w:color w:val="3F3F3F"/>
          <w:sz w:val="50"/>
          <w:szCs w:val="50"/>
        </w:rPr>
        <w:t>第一编</w:t>
      </w:r>
      <w:r>
        <w:rPr>
          <w:rFonts w:cs="Calibri" w:hint="eastAsia"/>
          <w:b/>
          <w:bCs/>
          <w:color w:val="3F3F3F"/>
          <w:sz w:val="50"/>
          <w:szCs w:val="50"/>
        </w:rPr>
        <w:t>•</w:t>
      </w:r>
      <w:r>
        <w:rPr>
          <w:rFonts w:ascii="楷体" w:eastAsia="楷体" w:hAnsi="楷体" w:cs="Calibri" w:hint="eastAsia"/>
          <w:b/>
          <w:bCs/>
          <w:color w:val="3F3F3F"/>
          <w:sz w:val="50"/>
          <w:szCs w:val="50"/>
        </w:rPr>
        <w:t>第三章</w:t>
      </w:r>
      <w:r>
        <w:rPr>
          <w:rFonts w:cs="Calibri" w:hint="eastAsia"/>
          <w:b/>
          <w:bCs/>
          <w:color w:val="3F3F3F"/>
          <w:sz w:val="50"/>
          <w:szCs w:val="50"/>
        </w:rPr>
        <w:t>•</w:t>
      </w:r>
      <w:r>
        <w:rPr>
          <w:rFonts w:ascii="楷体" w:eastAsia="楷体" w:hAnsi="楷体" w:cs="Calibri" w:hint="eastAsia"/>
          <w:b/>
          <w:bCs/>
          <w:color w:val="3F3F3F"/>
          <w:sz w:val="50"/>
          <w:szCs w:val="50"/>
        </w:rPr>
        <w:t>审计证据</w:t>
      </w:r>
    </w:p>
    <w:p w14:paraId="2242CA94" w14:textId="77777777" w:rsidR="00000000" w:rsidRDefault="004D4FCC">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7624230" w14:textId="77777777" w:rsidR="00000000" w:rsidRDefault="004D4FCC">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分析程序</w:t>
      </w:r>
    </w:p>
    <w:p w14:paraId="0F923502"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一、分析程序的目的</w:t>
      </w:r>
      <w:r>
        <w:rPr>
          <w:rFonts w:cs="Calibri" w:hint="eastAsia"/>
          <w:b/>
          <w:bCs/>
          <w:color w:val="FF0000"/>
          <w:sz w:val="21"/>
          <w:szCs w:val="21"/>
        </w:rPr>
        <w:t>（※）</w:t>
      </w:r>
    </w:p>
    <w:p w14:paraId="77085415"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二、用作风险评估程序</w:t>
      </w:r>
      <w:r>
        <w:rPr>
          <w:rFonts w:cs="Calibri" w:hint="eastAsia"/>
          <w:b/>
          <w:bCs/>
          <w:color w:val="FF0000"/>
          <w:sz w:val="21"/>
          <w:szCs w:val="21"/>
        </w:rPr>
        <w:t>（※※※）</w:t>
      </w:r>
    </w:p>
    <w:p w14:paraId="158E98FA"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三、用作实质性程序</w:t>
      </w:r>
      <w:r>
        <w:rPr>
          <w:rFonts w:cs="Calibri" w:hint="eastAsia"/>
          <w:b/>
          <w:bCs/>
          <w:color w:val="FF0000"/>
          <w:sz w:val="21"/>
          <w:szCs w:val="21"/>
        </w:rPr>
        <w:t>（※※）</w:t>
      </w:r>
    </w:p>
    <w:p w14:paraId="1A8F5F4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四、用于总体复核</w:t>
      </w:r>
      <w:r>
        <w:rPr>
          <w:rFonts w:cs="Calibri" w:hint="eastAsia"/>
          <w:b/>
          <w:bCs/>
          <w:color w:val="FF0000"/>
          <w:sz w:val="21"/>
          <w:szCs w:val="21"/>
        </w:rPr>
        <w:t>（※）</w:t>
      </w:r>
    </w:p>
    <w:p w14:paraId="0947D475"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一、分析程序的目的【多选题考点】</w:t>
      </w:r>
    </w:p>
    <w:p w14:paraId="23AE4AEC"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这是本节的纲领，共有三项目的</w:t>
      </w:r>
      <w:r>
        <w:rPr>
          <w:rFonts w:cs="Calibri" w:hint="eastAsia"/>
          <w:color w:val="3F3F3F"/>
          <w:sz w:val="21"/>
          <w:szCs w:val="21"/>
        </w:rPr>
        <w:t>/</w:t>
      </w:r>
      <w:r>
        <w:rPr>
          <w:rFonts w:cs="Calibri" w:hint="eastAsia"/>
          <w:color w:val="3F3F3F"/>
          <w:sz w:val="21"/>
          <w:szCs w:val="21"/>
        </w:rPr>
        <w:t>运用环节：</w:t>
      </w:r>
    </w:p>
    <w:p w14:paraId="707CFEF9" w14:textId="77777777" w:rsidR="00000000" w:rsidRDefault="004D4FCC">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"http://webupload.admin.dongao.com/biz/handout/img/2019/20190423/20190423140437888001.png" \* MERGEFORMAT</w:instrText>
      </w:r>
      <w:r>
        <w:rPr>
          <w:rFonts w:cs="Calibri"/>
          <w:color w:val="3F3F3F"/>
          <w:sz w:val="21"/>
          <w:szCs w:val="21"/>
        </w:rPr>
        <w:instrText xml:space="preserve">INET </w:instrText>
      </w:r>
      <w:r>
        <w:rPr>
          <w:rFonts w:cs="Calibri"/>
          <w:color w:val="3F3F3F"/>
          <w:sz w:val="21"/>
          <w:szCs w:val="21"/>
        </w:rPr>
        <w:fldChar w:fldCharType="separate"/>
      </w:r>
      <w:r>
        <w:rPr>
          <w:rFonts w:cs="Calibri"/>
          <w:color w:val="3F3F3F"/>
          <w:sz w:val="21"/>
          <w:szCs w:val="21"/>
        </w:rPr>
        <w:pict w14:anchorId="1D42D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409.5pt;height:231pt">
            <v:imagedata r:id="rId6" r:href="rId7"/>
          </v:shape>
        </w:pict>
      </w:r>
      <w:r>
        <w:rPr>
          <w:rFonts w:cs="Calibri"/>
          <w:color w:val="3F3F3F"/>
          <w:sz w:val="21"/>
          <w:szCs w:val="21"/>
        </w:rPr>
        <w:fldChar w:fldCharType="end"/>
      </w:r>
    </w:p>
    <w:p w14:paraId="064E7BFD"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0BF7512F"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2009</w:t>
      </w:r>
      <w:r>
        <w:rPr>
          <w:rFonts w:cs="Calibri" w:hint="eastAsia"/>
          <w:b/>
          <w:bCs/>
          <w:color w:val="3F3F3F"/>
          <w:sz w:val="21"/>
          <w:szCs w:val="21"/>
        </w:rPr>
        <w:t>年真题】</w:t>
      </w:r>
    </w:p>
    <w:p w14:paraId="29F23B5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下列关于分析程序的用法中，正确的有（　　）。</w:t>
      </w:r>
    </w:p>
    <w:p w14:paraId="4CDC169B"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将分析程序用作风险评估程序</w:t>
      </w:r>
    </w:p>
    <w:p w14:paraId="325C1E83"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将分析程序用作实质性程序</w:t>
      </w:r>
    </w:p>
    <w:p w14:paraId="130B5824"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将分析程序用作控制测试程序</w:t>
      </w:r>
    </w:p>
    <w:p w14:paraId="35411AAC"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将分析程序用作对财务报表进行总体复核的程序</w:t>
      </w:r>
    </w:p>
    <w:p w14:paraId="1DA8F7C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]ABD</w:t>
      </w:r>
    </w:p>
    <w:p w14:paraId="7637399A"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分析程序通过研究不同财务数据之间以及财务数据与非财务数据之间的内在关系，对财务信息做出评价。内部控制不属于</w:t>
      </w:r>
      <w:r>
        <w:rPr>
          <w:rFonts w:cs="Calibri" w:hint="eastAsia"/>
          <w:b/>
          <w:bCs/>
          <w:color w:val="FF0000"/>
          <w:sz w:val="21"/>
          <w:szCs w:val="21"/>
        </w:rPr>
        <w:t>财务信息</w:t>
      </w:r>
      <w:r>
        <w:rPr>
          <w:rFonts w:cs="Calibri" w:hint="eastAsia"/>
          <w:color w:val="3F3F3F"/>
          <w:sz w:val="21"/>
          <w:szCs w:val="21"/>
        </w:rPr>
        <w:t>的范畴，其本质是被审计单位建立的制度和规范；同时，同学们也可以结合第</w:t>
      </w:r>
      <w:r>
        <w:rPr>
          <w:rFonts w:cs="Calibri" w:hint="eastAsia"/>
          <w:color w:val="3F3F3F"/>
          <w:sz w:val="21"/>
          <w:szCs w:val="21"/>
        </w:rPr>
        <w:t>2</w:t>
      </w:r>
      <w:r>
        <w:rPr>
          <w:rFonts w:cs="Calibri" w:hint="eastAsia"/>
          <w:color w:val="3F3F3F"/>
          <w:sz w:val="21"/>
          <w:szCs w:val="21"/>
        </w:rPr>
        <w:t>节学习的知识，分析程序</w:t>
      </w:r>
      <w:r>
        <w:rPr>
          <w:rFonts w:cs="Calibri" w:hint="eastAsia"/>
          <w:b/>
          <w:bCs/>
          <w:color w:val="FF0000"/>
          <w:sz w:val="21"/>
          <w:szCs w:val="21"/>
        </w:rPr>
        <w:t>不运用于</w:t>
      </w:r>
      <w:r>
        <w:rPr>
          <w:rFonts w:cs="Calibri" w:hint="eastAsia"/>
          <w:color w:val="3F3F3F"/>
          <w:sz w:val="21"/>
          <w:szCs w:val="21"/>
        </w:rPr>
        <w:t>控制测试。</w:t>
      </w:r>
    </w:p>
    <w:p w14:paraId="3FA9C9BF"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w:t>
      </w:r>
      <w:r>
        <w:rPr>
          <w:rFonts w:cs="Calibri" w:hint="eastAsia"/>
          <w:b/>
          <w:bCs/>
          <w:color w:val="3F3F3F"/>
          <w:sz w:val="21"/>
          <w:szCs w:val="21"/>
        </w:rPr>
        <w:t>、用作风险评估程序</w:t>
      </w:r>
      <w:r>
        <w:rPr>
          <w:rFonts w:cs="Calibri" w:hint="eastAsia"/>
          <w:b/>
          <w:bCs/>
          <w:color w:val="FF0000"/>
          <w:sz w:val="21"/>
          <w:szCs w:val="21"/>
        </w:rPr>
        <w:t>[</w:t>
      </w:r>
      <w:r>
        <w:rPr>
          <w:rFonts w:cs="Calibri" w:hint="eastAsia"/>
          <w:b/>
          <w:bCs/>
          <w:color w:val="FF0000"/>
          <w:sz w:val="21"/>
          <w:szCs w:val="21"/>
        </w:rPr>
        <w:t>链接第</w:t>
      </w:r>
      <w:r>
        <w:rPr>
          <w:rFonts w:cs="Calibri" w:hint="eastAsia"/>
          <w:b/>
          <w:bCs/>
          <w:color w:val="FF0000"/>
          <w:sz w:val="21"/>
          <w:szCs w:val="21"/>
        </w:rPr>
        <w:t>7</w:t>
      </w:r>
      <w:r>
        <w:rPr>
          <w:rFonts w:cs="Calibri" w:hint="eastAsia"/>
          <w:b/>
          <w:bCs/>
          <w:color w:val="FF0000"/>
          <w:sz w:val="21"/>
          <w:szCs w:val="21"/>
        </w:rPr>
        <w:t>、</w:t>
      </w:r>
      <w:r>
        <w:rPr>
          <w:rFonts w:cs="Calibri" w:hint="eastAsia"/>
          <w:b/>
          <w:bCs/>
          <w:color w:val="FF0000"/>
          <w:sz w:val="21"/>
          <w:szCs w:val="21"/>
        </w:rPr>
        <w:t>9</w:t>
      </w:r>
      <w:r>
        <w:rPr>
          <w:rFonts w:cs="Calibri" w:hint="eastAsia"/>
          <w:b/>
          <w:bCs/>
          <w:color w:val="FF0000"/>
          <w:sz w:val="21"/>
          <w:szCs w:val="21"/>
        </w:rPr>
        <w:t>、</w:t>
      </w:r>
      <w:r>
        <w:rPr>
          <w:rFonts w:cs="Calibri" w:hint="eastAsia"/>
          <w:b/>
          <w:bCs/>
          <w:color w:val="FF0000"/>
          <w:sz w:val="21"/>
          <w:szCs w:val="21"/>
        </w:rPr>
        <w:t>10</w:t>
      </w:r>
      <w:r>
        <w:rPr>
          <w:rFonts w:cs="Calibri" w:hint="eastAsia"/>
          <w:b/>
          <w:bCs/>
          <w:color w:val="FF0000"/>
          <w:sz w:val="21"/>
          <w:szCs w:val="21"/>
        </w:rPr>
        <w:t>、</w:t>
      </w:r>
      <w:r>
        <w:rPr>
          <w:rFonts w:cs="Calibri" w:hint="eastAsia"/>
          <w:b/>
          <w:bCs/>
          <w:color w:val="FF0000"/>
          <w:sz w:val="21"/>
          <w:szCs w:val="21"/>
        </w:rPr>
        <w:t>11</w:t>
      </w:r>
      <w:r>
        <w:rPr>
          <w:rFonts w:cs="Calibri" w:hint="eastAsia"/>
          <w:b/>
          <w:bCs/>
          <w:color w:val="FF0000"/>
          <w:sz w:val="21"/>
          <w:szCs w:val="21"/>
        </w:rPr>
        <w:t>、</w:t>
      </w:r>
      <w:r>
        <w:rPr>
          <w:rFonts w:cs="Calibri" w:hint="eastAsia"/>
          <w:b/>
          <w:bCs/>
          <w:color w:val="FF0000"/>
          <w:sz w:val="21"/>
          <w:szCs w:val="21"/>
        </w:rPr>
        <w:t>12</w:t>
      </w:r>
      <w:r>
        <w:rPr>
          <w:rFonts w:cs="Calibri" w:hint="eastAsia"/>
          <w:b/>
          <w:bCs/>
          <w:color w:val="FF0000"/>
          <w:sz w:val="21"/>
          <w:szCs w:val="21"/>
        </w:rPr>
        <w:t>章</w:t>
      </w:r>
      <w:r>
        <w:rPr>
          <w:rFonts w:cs="Calibri" w:hint="eastAsia"/>
          <w:b/>
          <w:bCs/>
          <w:color w:val="FF0000"/>
          <w:sz w:val="21"/>
          <w:szCs w:val="21"/>
        </w:rPr>
        <w:t>]</w:t>
      </w:r>
    </w:p>
    <w:p w14:paraId="6FAD8784"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总体要求</w:t>
      </w:r>
    </w:p>
    <w:p w14:paraId="6F34B8B4"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实施风险评估程序时，</w:t>
      </w:r>
      <w:r>
        <w:rPr>
          <w:rFonts w:cs="Calibri" w:hint="eastAsia"/>
          <w:b/>
          <w:bCs/>
          <w:color w:val="FF0000"/>
          <w:sz w:val="21"/>
          <w:szCs w:val="21"/>
        </w:rPr>
        <w:t>应当</w:t>
      </w:r>
      <w:r>
        <w:rPr>
          <w:rFonts w:cs="Calibri" w:hint="eastAsia"/>
          <w:color w:val="3F3F3F"/>
          <w:sz w:val="21"/>
          <w:szCs w:val="21"/>
        </w:rPr>
        <w:t>运用分析程序，但并非每一环节均需要运用，如了解内部控制时，注册会计师一般</w:t>
      </w:r>
      <w:r>
        <w:rPr>
          <w:rFonts w:cs="Calibri" w:hint="eastAsia"/>
          <w:b/>
          <w:bCs/>
          <w:color w:val="FF0000"/>
          <w:sz w:val="21"/>
          <w:szCs w:val="21"/>
        </w:rPr>
        <w:t>不运用</w:t>
      </w:r>
      <w:r>
        <w:rPr>
          <w:rFonts w:cs="Calibri" w:hint="eastAsia"/>
          <w:color w:val="3F3F3F"/>
          <w:sz w:val="21"/>
          <w:szCs w:val="21"/>
        </w:rPr>
        <w:t>分析程序。</w:t>
      </w:r>
    </w:p>
    <w:p w14:paraId="549EC501" w14:textId="77777777" w:rsidR="00000000" w:rsidRDefault="004D4FCC">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"http://webupload.admin.dongao.com/biz/handout/img/2019/20190423/20190423140437558002.png"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28442312">
          <v:shape id="图片 4" o:spid="_x0000_i1026" type="#_x0000_t75" style="width:420pt;height:312pt">
            <v:imagedata r:id="rId8" r:href="rId9"/>
          </v:shape>
        </w:pict>
      </w:r>
      <w:r>
        <w:rPr>
          <w:rFonts w:ascii="Calibri" w:eastAsia="微软雅黑" w:hAnsi="Calibri" w:cs="Calibri"/>
          <w:color w:val="3F3F3F"/>
          <w:sz w:val="21"/>
          <w:szCs w:val="21"/>
        </w:rPr>
        <w:fldChar w:fldCharType="end"/>
      </w:r>
    </w:p>
    <w:p w14:paraId="69F89BB1"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在风险评估程序中的具体运用</w:t>
      </w:r>
      <w:r>
        <w:rPr>
          <w:rFonts w:cs="Calibri" w:hint="eastAsia"/>
          <w:b/>
          <w:bCs/>
          <w:color w:val="FF0000"/>
          <w:sz w:val="21"/>
          <w:szCs w:val="21"/>
        </w:rPr>
        <w:t>【综合题必考点】</w:t>
      </w:r>
    </w:p>
    <w:p w14:paraId="0179B776"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）重点关注关键</w:t>
      </w:r>
      <w:r>
        <w:rPr>
          <w:rFonts w:cs="Calibri" w:hint="eastAsia"/>
          <w:color w:val="3F3F3F"/>
          <w:sz w:val="21"/>
          <w:szCs w:val="21"/>
        </w:rPr>
        <w:t>的账户余额、趋势和财务比率关系等，对其形成一个</w:t>
      </w:r>
      <w:r>
        <w:rPr>
          <w:rFonts w:cs="Calibri" w:hint="eastAsia"/>
          <w:b/>
          <w:bCs/>
          <w:color w:val="FF0000"/>
          <w:sz w:val="21"/>
          <w:szCs w:val="21"/>
        </w:rPr>
        <w:t>合理的预期</w:t>
      </w:r>
      <w:r>
        <w:rPr>
          <w:rFonts w:cs="Calibri" w:hint="eastAsia"/>
          <w:color w:val="3F3F3F"/>
          <w:sz w:val="21"/>
          <w:szCs w:val="21"/>
        </w:rPr>
        <w:t>，并与被审计单位的相关结果进行比较。如果分析程序的结果存在</w:t>
      </w:r>
      <w:r>
        <w:rPr>
          <w:rFonts w:cs="Calibri" w:hint="eastAsia"/>
          <w:b/>
          <w:bCs/>
          <w:color w:val="FF0000"/>
          <w:sz w:val="21"/>
          <w:szCs w:val="21"/>
        </w:rPr>
        <w:t>异常</w:t>
      </w:r>
      <w:r>
        <w:rPr>
          <w:rFonts w:cs="Calibri" w:hint="eastAsia"/>
          <w:color w:val="3F3F3F"/>
          <w:sz w:val="21"/>
          <w:szCs w:val="21"/>
        </w:rPr>
        <w:t>，并且管理层无法提出合理的解释，或者无法取得相关的支持性证据，注册会计师应当考虑其是否表明财务报表存在</w:t>
      </w:r>
      <w:r>
        <w:rPr>
          <w:rFonts w:cs="Calibri" w:hint="eastAsia"/>
          <w:b/>
          <w:bCs/>
          <w:color w:val="FF0000"/>
          <w:sz w:val="21"/>
          <w:szCs w:val="21"/>
        </w:rPr>
        <w:t>重大错报风险</w:t>
      </w:r>
      <w:r>
        <w:rPr>
          <w:rFonts w:cs="Calibri" w:hint="eastAsia"/>
          <w:color w:val="3F3F3F"/>
          <w:sz w:val="21"/>
          <w:szCs w:val="21"/>
        </w:rPr>
        <w:t>。</w:t>
      </w:r>
    </w:p>
    <w:p w14:paraId="357FDB65"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）所使用的数据</w:t>
      </w:r>
      <w:r>
        <w:rPr>
          <w:rFonts w:cs="Calibri" w:hint="eastAsia"/>
          <w:b/>
          <w:bCs/>
          <w:color w:val="FF0000"/>
          <w:sz w:val="21"/>
          <w:szCs w:val="21"/>
        </w:rPr>
        <w:t>汇总性</w:t>
      </w:r>
      <w:r>
        <w:rPr>
          <w:rFonts w:cs="Calibri" w:hint="eastAsia"/>
          <w:color w:val="3F3F3F"/>
          <w:sz w:val="21"/>
          <w:szCs w:val="21"/>
        </w:rPr>
        <w:t>比较强，其对象主要是财务报表中账户余额及其相互之间的关系。</w:t>
      </w:r>
    </w:p>
    <w:p w14:paraId="05108E02"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）所使用的分析程序通常包括对</w:t>
      </w:r>
      <w:r>
        <w:rPr>
          <w:rFonts w:cs="Calibri" w:hint="eastAsia"/>
          <w:b/>
          <w:bCs/>
          <w:color w:val="FF0000"/>
          <w:sz w:val="21"/>
          <w:szCs w:val="21"/>
        </w:rPr>
        <w:t>账户余额</w:t>
      </w:r>
      <w:r>
        <w:rPr>
          <w:rFonts w:cs="Calibri" w:hint="eastAsia"/>
          <w:color w:val="3F3F3F"/>
          <w:sz w:val="21"/>
          <w:szCs w:val="21"/>
        </w:rPr>
        <w:t>变化的分析，并辅之以</w:t>
      </w:r>
      <w:r>
        <w:rPr>
          <w:rFonts w:cs="Calibri" w:hint="eastAsia"/>
          <w:b/>
          <w:bCs/>
          <w:color w:val="FF0000"/>
          <w:sz w:val="21"/>
          <w:szCs w:val="21"/>
        </w:rPr>
        <w:t>趋势分析</w:t>
      </w:r>
      <w:r>
        <w:rPr>
          <w:rFonts w:cs="Calibri" w:hint="eastAsia"/>
          <w:color w:val="3F3F3F"/>
          <w:sz w:val="21"/>
          <w:szCs w:val="21"/>
        </w:rPr>
        <w:t>和</w:t>
      </w:r>
      <w:r>
        <w:rPr>
          <w:rFonts w:cs="Calibri" w:hint="eastAsia"/>
          <w:b/>
          <w:bCs/>
          <w:color w:val="FF0000"/>
          <w:sz w:val="21"/>
          <w:szCs w:val="21"/>
        </w:rPr>
        <w:t>比率分析</w:t>
      </w:r>
      <w:r>
        <w:rPr>
          <w:rFonts w:cs="Calibri" w:hint="eastAsia"/>
          <w:color w:val="3F3F3F"/>
          <w:sz w:val="21"/>
          <w:szCs w:val="21"/>
        </w:rPr>
        <w:t>。</w:t>
      </w:r>
    </w:p>
    <w:p w14:paraId="67249946" w14:textId="77777777" w:rsidR="00000000" w:rsidRDefault="004D4FCC">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w:instrText>
      </w:r>
      <w:r>
        <w:rPr>
          <w:rFonts w:ascii="Calibri" w:eastAsia="微软雅黑" w:hAnsi="Calibri" w:cs="Calibri"/>
          <w:color w:val="3F3F3F"/>
          <w:sz w:val="21"/>
          <w:szCs w:val="21"/>
        </w:rPr>
        <w:instrText xml:space="preserve">/handout/img/2019/20190423/20190423140437403003.png"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59023CB5">
          <v:shape id="_x0000_i1028" type="#_x0000_t75" style="width:420pt;height:333pt">
            <v:imagedata r:id="rId10" r:href="rId11"/>
          </v:shape>
        </w:pict>
      </w:r>
      <w:r>
        <w:rPr>
          <w:rFonts w:ascii="Calibri" w:eastAsia="微软雅黑" w:hAnsi="Calibri" w:cs="Calibri"/>
          <w:color w:val="3F3F3F"/>
          <w:sz w:val="21"/>
          <w:szCs w:val="21"/>
        </w:rPr>
        <w:fldChar w:fldCharType="end"/>
      </w:r>
    </w:p>
    <w:p w14:paraId="0218F544" w14:textId="77777777" w:rsidR="00000000" w:rsidRDefault="004D4FCC">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1285D539"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分析程序在风险评估中的运用，是历年综合题的必考题型，但考生现阶段无法立即具备解题能力。因此，本节的</w:t>
      </w:r>
      <w:r>
        <w:rPr>
          <w:rFonts w:cs="Calibri" w:hint="eastAsia"/>
          <w:b/>
          <w:bCs/>
          <w:color w:val="FF0000"/>
          <w:sz w:val="21"/>
          <w:szCs w:val="21"/>
        </w:rPr>
        <w:t>学习重点</w:t>
      </w:r>
      <w:r>
        <w:rPr>
          <w:rFonts w:cs="Calibri" w:hint="eastAsia"/>
          <w:color w:val="3F3F3F"/>
          <w:sz w:val="21"/>
          <w:szCs w:val="21"/>
        </w:rPr>
        <w:t>在于确立分析程序的概念和思路，后续将结合风险评估、审计循环进行进一步巩固。</w:t>
      </w:r>
    </w:p>
    <w:p w14:paraId="3351A2EF"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DE47048"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1FB4629C"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下列有关用作风险评估程序的分析程序的说法中，错误的是（　　）。</w:t>
      </w:r>
    </w:p>
    <w:p w14:paraId="6637B617"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此类分析程序所使用数据的汇总性较强</w:t>
      </w:r>
    </w:p>
    <w:p w14:paraId="02516BC6"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此类分</w:t>
      </w:r>
      <w:r>
        <w:rPr>
          <w:rFonts w:cs="Calibri" w:hint="eastAsia"/>
          <w:color w:val="3F3F3F"/>
          <w:sz w:val="21"/>
          <w:szCs w:val="21"/>
        </w:rPr>
        <w:t>析程序的主要目的在于识别可能表明财务报表存在重大错报风险的异常变化</w:t>
      </w:r>
    </w:p>
    <w:p w14:paraId="08A02F20"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此类分析程序通常不需要确定预期值</w:t>
      </w:r>
    </w:p>
    <w:p w14:paraId="043C87D8"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此类分析程序通常包括账户余额变化的分析，并辅之以趋势分析和比率分析</w:t>
      </w:r>
    </w:p>
    <w:p w14:paraId="213409D5"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6469E694"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风险评估程序中使用的分析程序也需要确定预期值，只不过其精确程度不如实质性分析程序，因此选项</w:t>
      </w:r>
      <w:r>
        <w:rPr>
          <w:rFonts w:cs="Calibri" w:hint="eastAsia"/>
          <w:color w:val="3F3F3F"/>
          <w:sz w:val="21"/>
          <w:szCs w:val="21"/>
        </w:rPr>
        <w:t>C</w:t>
      </w:r>
      <w:r>
        <w:rPr>
          <w:rFonts w:cs="Calibri" w:hint="eastAsia"/>
          <w:color w:val="3F3F3F"/>
          <w:sz w:val="21"/>
          <w:szCs w:val="21"/>
        </w:rPr>
        <w:t>不正确。</w:t>
      </w:r>
    </w:p>
    <w:p w14:paraId="4DBFA989"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三、用作实质性程序</w:t>
      </w:r>
    </w:p>
    <w:p w14:paraId="4CD7CA94"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总体要求</w:t>
      </w:r>
    </w:p>
    <w:p w14:paraId="0D83797E"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当使用分析程序比细节测试能更有效地将认定层次的检查风险降至可接受的水平时，可以单独或结合细节测试运用实质性分析程序，但</w:t>
      </w:r>
      <w:r>
        <w:rPr>
          <w:rFonts w:cs="Calibri" w:hint="eastAsia"/>
          <w:b/>
          <w:bCs/>
          <w:color w:val="FF0000"/>
          <w:sz w:val="21"/>
          <w:szCs w:val="21"/>
        </w:rPr>
        <w:t>并未要求</w:t>
      </w:r>
      <w:r>
        <w:rPr>
          <w:rFonts w:cs="Calibri" w:hint="eastAsia"/>
          <w:color w:val="3F3F3F"/>
          <w:sz w:val="21"/>
          <w:szCs w:val="21"/>
        </w:rPr>
        <w:t>注册会计师在实质性程序中</w:t>
      </w:r>
      <w:r>
        <w:rPr>
          <w:rFonts w:cs="Calibri" w:hint="eastAsia"/>
          <w:b/>
          <w:bCs/>
          <w:color w:val="FF0000"/>
          <w:sz w:val="21"/>
          <w:szCs w:val="21"/>
        </w:rPr>
        <w:t>必须</w:t>
      </w:r>
      <w:r>
        <w:rPr>
          <w:rFonts w:cs="Calibri" w:hint="eastAsia"/>
          <w:color w:val="3F3F3F"/>
          <w:sz w:val="21"/>
          <w:szCs w:val="21"/>
        </w:rPr>
        <w:t>使用分析。</w:t>
      </w:r>
    </w:p>
    <w:p w14:paraId="07D89591" w14:textId="77777777" w:rsidR="00000000" w:rsidRDefault="004D4FCC">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w:instrText>
      </w:r>
      <w:r>
        <w:rPr>
          <w:rFonts w:ascii="Calibri" w:eastAsia="微软雅黑" w:hAnsi="Calibri" w:cs="Calibri"/>
          <w:color w:val="3F3F3F"/>
          <w:sz w:val="21"/>
          <w:szCs w:val="21"/>
        </w:rPr>
        <w:instrText xml:space="preserve">UDEPICTURE "http://webupload.admin.dongao.com/biz/handout/img/2019/20190423/20190423140437140004.png"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29" type="#_x0000_t75" style="width:420pt;height:368.25pt">
            <v:imagedata r:id="rId12" r:href="rId13"/>
          </v:shape>
        </w:pict>
      </w:r>
      <w:r>
        <w:rPr>
          <w:rFonts w:ascii="Calibri" w:eastAsia="微软雅黑" w:hAnsi="Calibri" w:cs="Calibri"/>
          <w:color w:val="3F3F3F"/>
          <w:sz w:val="21"/>
          <w:szCs w:val="21"/>
        </w:rPr>
        <w:fldChar w:fldCharType="end"/>
      </w:r>
    </w:p>
    <w:p w14:paraId="1AEE9765"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设计和实施分析程序的考虑因素</w:t>
      </w:r>
    </w:p>
    <w:p w14:paraId="4E32CE9D"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）对所涉及认定的适用性</w:t>
      </w:r>
    </w:p>
    <w:tbl>
      <w:tblPr>
        <w:tblW w:w="0" w:type="auto"/>
        <w:jc w:val="center"/>
        <w:tblInd w:w="0" w:type="dxa"/>
        <w:tblLayout w:type="fixed"/>
        <w:tblCellMar>
          <w:left w:w="0" w:type="dxa"/>
          <w:right w:w="0" w:type="dxa"/>
        </w:tblCellMar>
        <w:tblLook w:val="0000" w:firstRow="0" w:lastRow="0" w:firstColumn="0" w:lastColumn="0" w:noHBand="0" w:noVBand="0"/>
      </w:tblPr>
      <w:tblGrid>
        <w:gridCol w:w="1772"/>
        <w:gridCol w:w="6733"/>
      </w:tblGrid>
      <w:tr w:rsidR="00000000" w14:paraId="122C6921" w14:textId="77777777">
        <w:trPr>
          <w:trHeight w:val="169"/>
          <w:jc w:val="center"/>
        </w:trPr>
        <w:tc>
          <w:tcPr>
            <w:tcW w:w="17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E2D3D79" w14:textId="77777777" w:rsidR="00000000" w:rsidRDefault="004D4FCC">
            <w:pPr>
              <w:rPr>
                <w:rFonts w:eastAsia="微软雅黑" w:cs="Calibri"/>
                <w:color w:val="3F3F3F"/>
                <w:szCs w:val="21"/>
              </w:rPr>
            </w:pPr>
          </w:p>
        </w:tc>
        <w:tc>
          <w:tcPr>
            <w:tcW w:w="67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89BF5AA" w14:textId="77777777" w:rsidR="00000000" w:rsidRDefault="004D4FC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2F31AC0A" w14:textId="77777777">
        <w:trPr>
          <w:trHeight w:val="178"/>
          <w:jc w:val="center"/>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C9DFE5" w14:textId="77777777" w:rsidR="00000000" w:rsidRDefault="004D4FC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适用前提</w:t>
            </w: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779F23E9"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适用于在一段时期内存在</w:t>
            </w:r>
            <w:r>
              <w:rPr>
                <w:rFonts w:cs="Calibri" w:hint="eastAsia"/>
                <w:b/>
                <w:bCs/>
                <w:color w:val="FF0000"/>
                <w:sz w:val="21"/>
                <w:szCs w:val="21"/>
              </w:rPr>
              <w:t>预期关系</w:t>
            </w:r>
            <w:r>
              <w:rPr>
                <w:rFonts w:cs="Calibri" w:hint="eastAsia"/>
                <w:color w:val="333333"/>
                <w:sz w:val="21"/>
                <w:szCs w:val="21"/>
              </w:rPr>
              <w:t>的</w:t>
            </w:r>
            <w:r>
              <w:rPr>
                <w:rFonts w:cs="Calibri" w:hint="eastAsia"/>
                <w:b/>
                <w:bCs/>
                <w:color w:val="FF0000"/>
                <w:sz w:val="21"/>
                <w:szCs w:val="21"/>
              </w:rPr>
              <w:t>大量</w:t>
            </w:r>
            <w:r>
              <w:rPr>
                <w:rFonts w:cs="Calibri" w:hint="eastAsia"/>
                <w:color w:val="333333"/>
                <w:sz w:val="21"/>
                <w:szCs w:val="21"/>
              </w:rPr>
              <w:t>交易</w:t>
            </w:r>
          </w:p>
        </w:tc>
      </w:tr>
      <w:tr w:rsidR="00000000" w14:paraId="189C898C" w14:textId="77777777">
        <w:trPr>
          <w:trHeight w:val="438"/>
          <w:jc w:val="center"/>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FA1C1FE" w14:textId="77777777" w:rsidR="00000000" w:rsidRDefault="004D4FC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影响因素</w:t>
            </w: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1B9BF642"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w:t>
            </w:r>
            <w:r>
              <w:rPr>
                <w:rFonts w:cs="Calibri" w:hint="eastAsia"/>
                <w:b/>
                <w:bCs/>
                <w:color w:val="FF0000"/>
                <w:sz w:val="21"/>
                <w:szCs w:val="21"/>
              </w:rPr>
              <w:t>认定</w:t>
            </w:r>
            <w:r>
              <w:rPr>
                <w:rFonts w:cs="Calibri" w:hint="eastAsia"/>
                <w:color w:val="333333"/>
                <w:sz w:val="21"/>
                <w:szCs w:val="21"/>
              </w:rPr>
              <w:t>的性质</w:t>
            </w:r>
          </w:p>
          <w:p w14:paraId="4942F24E"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）重大错报</w:t>
            </w:r>
            <w:r>
              <w:rPr>
                <w:rFonts w:cs="Calibri" w:hint="eastAsia"/>
                <w:b/>
                <w:bCs/>
                <w:color w:val="FF0000"/>
                <w:sz w:val="21"/>
                <w:szCs w:val="21"/>
              </w:rPr>
              <w:t>风险评估</w:t>
            </w:r>
            <w:r>
              <w:rPr>
                <w:rFonts w:cs="Calibri" w:hint="eastAsia"/>
                <w:color w:val="333333"/>
                <w:sz w:val="21"/>
                <w:szCs w:val="21"/>
              </w:rPr>
              <w:t>的影响</w:t>
            </w:r>
          </w:p>
          <w:p w14:paraId="28567A3F"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）针对同一认定的</w:t>
            </w:r>
            <w:r>
              <w:rPr>
                <w:rFonts w:cs="Calibri" w:hint="eastAsia"/>
                <w:b/>
                <w:bCs/>
                <w:color w:val="FF0000"/>
                <w:sz w:val="21"/>
                <w:szCs w:val="21"/>
              </w:rPr>
              <w:t>细节测试</w:t>
            </w:r>
          </w:p>
        </w:tc>
      </w:tr>
    </w:tbl>
    <w:p w14:paraId="48557E59" w14:textId="77777777" w:rsidR="00000000" w:rsidRDefault="004D4FCC">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12DD08E8"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对于实质性分析程序的适用性，考生需要</w:t>
      </w:r>
      <w:r>
        <w:rPr>
          <w:rFonts w:cs="Calibri" w:hint="eastAsia"/>
          <w:color w:val="3F3F3F"/>
          <w:sz w:val="21"/>
          <w:szCs w:val="21"/>
        </w:rPr>
        <w:t>把握</w:t>
      </w:r>
      <w:r>
        <w:rPr>
          <w:rFonts w:cs="Calibri" w:hint="eastAsia"/>
          <w:b/>
          <w:bCs/>
          <w:color w:val="FF0000"/>
          <w:sz w:val="21"/>
          <w:szCs w:val="21"/>
        </w:rPr>
        <w:t>两个</w:t>
      </w:r>
      <w:r>
        <w:rPr>
          <w:rFonts w:cs="Calibri" w:hint="eastAsia"/>
          <w:color w:val="3F3F3F"/>
          <w:sz w:val="21"/>
          <w:szCs w:val="21"/>
        </w:rPr>
        <w:t>要点：</w:t>
      </w:r>
    </w:p>
    <w:p w14:paraId="44AB6753"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）存在</w:t>
      </w:r>
      <w:r>
        <w:rPr>
          <w:rFonts w:cs="Calibri" w:hint="eastAsia"/>
          <w:b/>
          <w:bCs/>
          <w:color w:val="FF0000"/>
          <w:sz w:val="21"/>
          <w:szCs w:val="21"/>
        </w:rPr>
        <w:t>预期关系</w:t>
      </w:r>
      <w:r>
        <w:rPr>
          <w:rFonts w:cs="Calibri" w:hint="eastAsia"/>
          <w:color w:val="3F3F3F"/>
          <w:sz w:val="21"/>
          <w:szCs w:val="21"/>
        </w:rPr>
        <w:t>：事项是有</w:t>
      </w:r>
      <w:r>
        <w:rPr>
          <w:rFonts w:cs="Calibri" w:hint="eastAsia"/>
          <w:b/>
          <w:bCs/>
          <w:color w:val="FF0000"/>
          <w:sz w:val="21"/>
          <w:szCs w:val="21"/>
        </w:rPr>
        <w:t>规律</w:t>
      </w:r>
      <w:r>
        <w:rPr>
          <w:rFonts w:cs="Calibri" w:hint="eastAsia"/>
          <w:color w:val="3F3F3F"/>
          <w:sz w:val="21"/>
          <w:szCs w:val="21"/>
        </w:rPr>
        <w:t>的、有共性的、可推算、可分析的，而不是个性的、独特的；实务中典例是审计政府补助，即使被审计单位每年均收到大量政府补助，但每一次批文、政策都有差异，所以通常更适合运用检查程序，而不是分析程序。</w:t>
      </w:r>
    </w:p>
    <w:p w14:paraId="7EA7BA15"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）存在</w:t>
      </w:r>
      <w:r>
        <w:rPr>
          <w:rFonts w:cs="Calibri" w:hint="eastAsia"/>
          <w:b/>
          <w:bCs/>
          <w:color w:val="FF0000"/>
          <w:sz w:val="21"/>
          <w:szCs w:val="21"/>
        </w:rPr>
        <w:t>大量</w:t>
      </w:r>
      <w:r>
        <w:rPr>
          <w:rFonts w:cs="Calibri" w:hint="eastAsia"/>
          <w:color w:val="3F3F3F"/>
          <w:sz w:val="21"/>
          <w:szCs w:val="21"/>
        </w:rPr>
        <w:t>交易：交易是频繁的、经常的，而不是</w:t>
      </w:r>
      <w:r>
        <w:rPr>
          <w:rFonts w:cs="Calibri" w:hint="eastAsia"/>
          <w:b/>
          <w:bCs/>
          <w:color w:val="FF0000"/>
          <w:sz w:val="21"/>
          <w:szCs w:val="21"/>
        </w:rPr>
        <w:t>偶然</w:t>
      </w:r>
      <w:r>
        <w:rPr>
          <w:rFonts w:cs="Calibri" w:hint="eastAsia"/>
          <w:color w:val="3F3F3F"/>
          <w:sz w:val="21"/>
          <w:szCs w:val="21"/>
        </w:rPr>
        <w:t>的、随机的；实务中的典例是非经常性损益，通常不适合运用分析程序。</w:t>
      </w:r>
    </w:p>
    <w:p w14:paraId="039ABD28"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2574F04"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4A7F4217"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下列有关实质性分析程序的适用性说法中，错误的是（　　）。</w:t>
      </w:r>
    </w:p>
    <w:p w14:paraId="0F174CF1"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实质性分析程序通常更适用于在一段时间内存在预</w:t>
      </w:r>
      <w:r>
        <w:rPr>
          <w:rFonts w:cs="Calibri" w:hint="eastAsia"/>
          <w:color w:val="3F3F3F"/>
          <w:sz w:val="21"/>
          <w:szCs w:val="21"/>
        </w:rPr>
        <w:t>期关系的大量交易</w:t>
      </w:r>
    </w:p>
    <w:p w14:paraId="0BEF7233"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注册会计师无需在所有审计业务中运用实质性分析程序</w:t>
      </w:r>
    </w:p>
    <w:p w14:paraId="7BFCCE4A"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实质性分析程序不适用于识别出特别风险的认定</w:t>
      </w:r>
    </w:p>
    <w:p w14:paraId="2C82DCD4"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对特定实质性分析程序适用性的确定，受到认定的性质和注册会计师对重大错报风险评估的影响</w:t>
      </w:r>
    </w:p>
    <w:p w14:paraId="335E72E1"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4969EE9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分析程序主要是看财务数据之间以及财务数据与非财务数据之间是否存在内在关系，与是否为特别风险无关。</w:t>
      </w:r>
    </w:p>
    <w:p w14:paraId="7FF3E4CF"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2009</w:t>
      </w:r>
      <w:r>
        <w:rPr>
          <w:rFonts w:cs="Calibri" w:hint="eastAsia"/>
          <w:b/>
          <w:bCs/>
          <w:color w:val="3F3F3F"/>
          <w:sz w:val="21"/>
          <w:szCs w:val="21"/>
        </w:rPr>
        <w:t>年真题】</w:t>
      </w:r>
    </w:p>
    <w:p w14:paraId="4A9DC8FE"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在确定实质性分析程序对特定认定的适用性时，注册会计师通常考虑的因素有（　　）。</w:t>
      </w:r>
    </w:p>
    <w:p w14:paraId="2234926A"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在一段时期内是否存在可预期关系的大量交易</w:t>
      </w:r>
    </w:p>
    <w:p w14:paraId="55E1B3B0"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评估的重大错报风险</w:t>
      </w:r>
    </w:p>
    <w:p w14:paraId="4EB75635"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针对同一认定的细节测试</w:t>
      </w:r>
    </w:p>
    <w:p w14:paraId="6A72FEFA"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数据之间是否存在稳定的可预期关系</w:t>
      </w:r>
    </w:p>
    <w:p w14:paraId="58ACA0D9"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71A3917A"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2010</w:t>
      </w:r>
      <w:r>
        <w:rPr>
          <w:rFonts w:cs="Calibri" w:hint="eastAsia"/>
          <w:b/>
          <w:bCs/>
          <w:color w:val="3F3F3F"/>
          <w:sz w:val="21"/>
          <w:szCs w:val="21"/>
        </w:rPr>
        <w:t>年真题】</w:t>
      </w:r>
    </w:p>
    <w:p w14:paraId="2B10DDB2"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在下列各项中，注册会计师通常认为适合运用实质性分析程序的有（　　）。</w:t>
      </w:r>
    </w:p>
    <w:p w14:paraId="4115D08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无形资产处置利得</w:t>
      </w:r>
    </w:p>
    <w:p w14:paraId="7CEE97B9"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借款利息支出</w:t>
      </w:r>
    </w:p>
    <w:p w14:paraId="683F80A0"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捐赠收入</w:t>
      </w:r>
    </w:p>
    <w:p w14:paraId="67367408"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房屋租赁收入</w:t>
      </w:r>
    </w:p>
    <w:p w14:paraId="2F0E450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]BD</w:t>
      </w:r>
    </w:p>
    <w:p w14:paraId="517BDE03"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本题存在一定的难度，同学们需要结合上面的两点解题要点予以攻克，遇到此类题目，一定要反复思考，训练解题能力。</w:t>
      </w:r>
    </w:p>
    <w:p w14:paraId="1800EE36" w14:textId="77777777" w:rsidR="00000000" w:rsidRDefault="004D4FCC">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）数据的可靠性【多选题考点】</w:t>
      </w:r>
    </w:p>
    <w:p w14:paraId="76BF4E47"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数据可靠性越高，预期的准确性越高，分析程序将更有效。</w:t>
      </w:r>
    </w:p>
    <w:tbl>
      <w:tblPr>
        <w:tblW w:w="0" w:type="auto"/>
        <w:jc w:val="center"/>
        <w:tblInd w:w="0" w:type="dxa"/>
        <w:tblLayout w:type="fixed"/>
        <w:tblCellMar>
          <w:left w:w="0" w:type="dxa"/>
          <w:right w:w="0" w:type="dxa"/>
        </w:tblCellMar>
        <w:tblLook w:val="0000" w:firstRow="0" w:lastRow="0" w:firstColumn="0" w:lastColumn="0" w:noHBand="0" w:noVBand="0"/>
      </w:tblPr>
      <w:tblGrid>
        <w:gridCol w:w="1556"/>
        <w:gridCol w:w="6949"/>
      </w:tblGrid>
      <w:tr w:rsidR="00000000" w14:paraId="1E092480" w14:textId="77777777">
        <w:trPr>
          <w:trHeight w:val="187"/>
          <w:jc w:val="center"/>
        </w:trPr>
        <w:tc>
          <w:tcPr>
            <w:tcW w:w="15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42AF0A2" w14:textId="77777777" w:rsidR="00000000" w:rsidRDefault="004D4FCC">
            <w:pPr>
              <w:rPr>
                <w:rFonts w:eastAsia="微软雅黑" w:cs="Calibri"/>
                <w:color w:val="3F3F3F"/>
                <w:szCs w:val="21"/>
              </w:rPr>
            </w:pPr>
          </w:p>
        </w:tc>
        <w:tc>
          <w:tcPr>
            <w:tcW w:w="69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E5E2DA0" w14:textId="77777777" w:rsidR="00000000" w:rsidRDefault="004D4FCC">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4661AD83" w14:textId="77777777">
        <w:trPr>
          <w:trHeight w:val="177"/>
          <w:jc w:val="center"/>
        </w:trPr>
        <w:tc>
          <w:tcPr>
            <w:tcW w:w="15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CA0004" w14:textId="77777777" w:rsidR="00000000" w:rsidRDefault="004D4FCC">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影响因素</w:t>
            </w:r>
          </w:p>
        </w:tc>
        <w:tc>
          <w:tcPr>
            <w:tcW w:w="6949" w:type="dxa"/>
            <w:tcBorders>
              <w:top w:val="nil"/>
              <w:left w:val="nil"/>
              <w:bottom w:val="single" w:sz="8" w:space="0" w:color="auto"/>
              <w:right w:val="single" w:sz="8" w:space="0" w:color="auto"/>
            </w:tcBorders>
            <w:tcMar>
              <w:top w:w="0" w:type="dxa"/>
              <w:left w:w="108" w:type="dxa"/>
              <w:bottom w:w="0" w:type="dxa"/>
              <w:right w:w="108" w:type="dxa"/>
            </w:tcMar>
            <w:vAlign w:val="center"/>
          </w:tcPr>
          <w:p w14:paraId="636F7829"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）可获得信息的</w:t>
            </w:r>
            <w:r>
              <w:rPr>
                <w:rFonts w:cs="Calibri" w:hint="eastAsia"/>
                <w:b/>
                <w:bCs/>
                <w:color w:val="FF0000"/>
                <w:sz w:val="21"/>
                <w:szCs w:val="21"/>
              </w:rPr>
              <w:t>来源</w:t>
            </w:r>
          </w:p>
        </w:tc>
      </w:tr>
      <w:tr w:rsidR="00000000" w14:paraId="6B6B4AE9" w14:textId="77777777">
        <w:trPr>
          <w:trHeight w:val="177"/>
          <w:jc w:val="center"/>
        </w:trPr>
        <w:tc>
          <w:tcPr>
            <w:tcW w:w="1556" w:type="dxa"/>
            <w:vMerge/>
            <w:tcBorders>
              <w:top w:val="nil"/>
              <w:left w:val="single" w:sz="8" w:space="0" w:color="auto"/>
              <w:bottom w:val="single" w:sz="8" w:space="0" w:color="auto"/>
              <w:right w:val="single" w:sz="8" w:space="0" w:color="auto"/>
            </w:tcBorders>
            <w:vAlign w:val="center"/>
          </w:tcPr>
          <w:p w14:paraId="2C4A54A8" w14:textId="77777777" w:rsidR="00000000" w:rsidRDefault="004D4FCC">
            <w:pPr>
              <w:rPr>
                <w:rFonts w:eastAsia="微软雅黑" w:cs="Calibri"/>
                <w:color w:val="333333"/>
                <w:szCs w:val="21"/>
              </w:rPr>
            </w:pPr>
          </w:p>
        </w:tc>
        <w:tc>
          <w:tcPr>
            <w:tcW w:w="6949" w:type="dxa"/>
            <w:tcBorders>
              <w:top w:val="nil"/>
              <w:left w:val="nil"/>
              <w:bottom w:val="single" w:sz="8" w:space="0" w:color="auto"/>
              <w:right w:val="single" w:sz="8" w:space="0" w:color="auto"/>
            </w:tcBorders>
            <w:tcMar>
              <w:top w:w="0" w:type="dxa"/>
              <w:left w:w="108" w:type="dxa"/>
              <w:bottom w:w="0" w:type="dxa"/>
              <w:right w:w="108" w:type="dxa"/>
            </w:tcMar>
            <w:vAlign w:val="center"/>
          </w:tcPr>
          <w:p w14:paraId="3A9E713F"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）可获得信息的</w:t>
            </w:r>
            <w:r>
              <w:rPr>
                <w:rFonts w:cs="Calibri" w:hint="eastAsia"/>
                <w:b/>
                <w:bCs/>
                <w:color w:val="FF0000"/>
                <w:sz w:val="21"/>
                <w:szCs w:val="21"/>
              </w:rPr>
              <w:t>可比性</w:t>
            </w:r>
          </w:p>
        </w:tc>
      </w:tr>
      <w:tr w:rsidR="00000000" w14:paraId="1E268F6F" w14:textId="77777777">
        <w:trPr>
          <w:trHeight w:val="177"/>
          <w:jc w:val="center"/>
        </w:trPr>
        <w:tc>
          <w:tcPr>
            <w:tcW w:w="1556" w:type="dxa"/>
            <w:vMerge/>
            <w:tcBorders>
              <w:top w:val="nil"/>
              <w:left w:val="single" w:sz="8" w:space="0" w:color="auto"/>
              <w:bottom w:val="single" w:sz="8" w:space="0" w:color="auto"/>
              <w:right w:val="single" w:sz="8" w:space="0" w:color="auto"/>
            </w:tcBorders>
            <w:vAlign w:val="center"/>
          </w:tcPr>
          <w:p w14:paraId="0E25C25C" w14:textId="77777777" w:rsidR="00000000" w:rsidRDefault="004D4FCC">
            <w:pPr>
              <w:rPr>
                <w:rFonts w:eastAsia="微软雅黑" w:cs="Calibri"/>
                <w:color w:val="333333"/>
                <w:szCs w:val="21"/>
              </w:rPr>
            </w:pPr>
          </w:p>
        </w:tc>
        <w:tc>
          <w:tcPr>
            <w:tcW w:w="6949" w:type="dxa"/>
            <w:tcBorders>
              <w:top w:val="nil"/>
              <w:left w:val="nil"/>
              <w:bottom w:val="single" w:sz="8" w:space="0" w:color="auto"/>
              <w:right w:val="single" w:sz="8" w:space="0" w:color="auto"/>
            </w:tcBorders>
            <w:tcMar>
              <w:top w:w="0" w:type="dxa"/>
              <w:left w:w="108" w:type="dxa"/>
              <w:bottom w:w="0" w:type="dxa"/>
              <w:right w:w="108" w:type="dxa"/>
            </w:tcMar>
            <w:vAlign w:val="center"/>
          </w:tcPr>
          <w:p w14:paraId="599E04AF"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）可获得信息的</w:t>
            </w:r>
            <w:r>
              <w:rPr>
                <w:rFonts w:cs="Calibri" w:hint="eastAsia"/>
                <w:b/>
                <w:bCs/>
                <w:color w:val="FF0000"/>
                <w:sz w:val="21"/>
                <w:szCs w:val="21"/>
              </w:rPr>
              <w:t>性质</w:t>
            </w:r>
            <w:r>
              <w:rPr>
                <w:rFonts w:cs="Calibri" w:hint="eastAsia"/>
                <w:color w:val="333333"/>
                <w:sz w:val="21"/>
                <w:szCs w:val="21"/>
              </w:rPr>
              <w:t>和相关性</w:t>
            </w:r>
          </w:p>
        </w:tc>
      </w:tr>
      <w:tr w:rsidR="00000000" w14:paraId="7BFC365D" w14:textId="77777777">
        <w:trPr>
          <w:trHeight w:val="588"/>
          <w:jc w:val="center"/>
        </w:trPr>
        <w:tc>
          <w:tcPr>
            <w:tcW w:w="1556" w:type="dxa"/>
            <w:vMerge/>
            <w:tcBorders>
              <w:top w:val="nil"/>
              <w:left w:val="single" w:sz="8" w:space="0" w:color="auto"/>
              <w:bottom w:val="single" w:sz="8" w:space="0" w:color="auto"/>
              <w:right w:val="single" w:sz="8" w:space="0" w:color="auto"/>
            </w:tcBorders>
            <w:vAlign w:val="center"/>
          </w:tcPr>
          <w:p w14:paraId="48595157" w14:textId="77777777" w:rsidR="00000000" w:rsidRDefault="004D4FCC">
            <w:pPr>
              <w:rPr>
                <w:rFonts w:eastAsia="微软雅黑" w:cs="Calibri"/>
                <w:color w:val="333333"/>
                <w:szCs w:val="21"/>
              </w:rPr>
            </w:pPr>
          </w:p>
        </w:tc>
        <w:tc>
          <w:tcPr>
            <w:tcW w:w="6949"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26367" w14:textId="77777777" w:rsidR="00000000" w:rsidRDefault="004D4FCC">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）与信息编制相关的</w:t>
            </w:r>
            <w:r>
              <w:rPr>
                <w:rFonts w:cs="Calibri" w:hint="eastAsia"/>
                <w:b/>
                <w:bCs/>
                <w:color w:val="FF0000"/>
                <w:sz w:val="21"/>
                <w:szCs w:val="21"/>
              </w:rPr>
              <w:t>控制</w:t>
            </w:r>
            <w:r>
              <w:rPr>
                <w:rFonts w:cs="Calibri" w:hint="eastAsia"/>
                <w:color w:val="333333"/>
                <w:sz w:val="21"/>
                <w:szCs w:val="21"/>
              </w:rPr>
              <w:t>；当针对评估的风险实施实质性分析程序时，如果使用被审计单位编制的信息，注册会计师可能需要考虑测试与信息编制</w:t>
            </w:r>
            <w:r>
              <w:rPr>
                <w:rFonts w:cs="Calibri" w:hint="eastAsia"/>
                <w:b/>
                <w:bCs/>
                <w:color w:val="FF0000"/>
                <w:sz w:val="21"/>
                <w:szCs w:val="21"/>
              </w:rPr>
              <w:t>相关控制的有效性</w:t>
            </w:r>
          </w:p>
        </w:tc>
      </w:tr>
    </w:tbl>
    <w:p w14:paraId="15BE86B9"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9432147" w14:textId="77777777" w:rsidR="00000000" w:rsidRDefault="004D4FCC">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2010</w:t>
      </w:r>
      <w:r>
        <w:rPr>
          <w:rFonts w:cs="Calibri" w:hint="eastAsia"/>
          <w:b/>
          <w:bCs/>
          <w:color w:val="3F3F3F"/>
          <w:sz w:val="21"/>
          <w:szCs w:val="21"/>
        </w:rPr>
        <w:t>年真题】</w:t>
      </w:r>
    </w:p>
    <w:p w14:paraId="2F6071DE"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在确定实质性分析程序使用的数据的可靠性时，注册会计师通常考虑的因素有（　　）。</w:t>
      </w:r>
    </w:p>
    <w:p w14:paraId="21FD19A8"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可获得信息的来源</w:t>
      </w:r>
    </w:p>
    <w:p w14:paraId="05CE0ADE"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可获得信息是否与特殊行业相关</w:t>
      </w:r>
    </w:p>
    <w:p w14:paraId="4C83890A"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可获得信息是否经过审计</w:t>
      </w:r>
    </w:p>
    <w:p w14:paraId="6D2D2CC8"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与可获得信息相关的控制</w:t>
      </w:r>
    </w:p>
    <w:p w14:paraId="791BE0ED"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3D90D012"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本题经改编后存在一</w:t>
      </w:r>
      <w:r>
        <w:rPr>
          <w:rFonts w:cs="Calibri" w:hint="eastAsia"/>
          <w:color w:val="3F3F3F"/>
          <w:sz w:val="21"/>
          <w:szCs w:val="21"/>
        </w:rPr>
        <w:t>定的难度，旨在训练同学们考场上遇到</w:t>
      </w:r>
      <w:r>
        <w:rPr>
          <w:rFonts w:cs="Calibri" w:hint="eastAsia"/>
          <w:b/>
          <w:bCs/>
          <w:color w:val="FF0000"/>
          <w:sz w:val="21"/>
          <w:szCs w:val="21"/>
        </w:rPr>
        <w:t>陌生选项</w:t>
      </w:r>
      <w:r>
        <w:rPr>
          <w:rFonts w:cs="Calibri" w:hint="eastAsia"/>
          <w:color w:val="3F3F3F"/>
          <w:sz w:val="21"/>
          <w:szCs w:val="21"/>
        </w:rPr>
        <w:t>的解题能力；选项</w:t>
      </w:r>
      <w:r>
        <w:rPr>
          <w:rFonts w:cs="Calibri" w:hint="eastAsia"/>
          <w:color w:val="3F3F3F"/>
          <w:sz w:val="21"/>
          <w:szCs w:val="21"/>
        </w:rPr>
        <w:t>B</w:t>
      </w:r>
      <w:r>
        <w:rPr>
          <w:rFonts w:cs="Calibri" w:hint="eastAsia"/>
          <w:color w:val="3F3F3F"/>
          <w:sz w:val="21"/>
          <w:szCs w:val="21"/>
        </w:rPr>
        <w:t>，是否与特殊行业相关，与信息的可比性是密切联系的；选项</w:t>
      </w:r>
      <w:r>
        <w:rPr>
          <w:rFonts w:cs="Calibri" w:hint="eastAsia"/>
          <w:color w:val="3F3F3F"/>
          <w:sz w:val="21"/>
          <w:szCs w:val="21"/>
        </w:rPr>
        <w:t>C</w:t>
      </w:r>
      <w:r>
        <w:rPr>
          <w:rFonts w:cs="Calibri" w:hint="eastAsia"/>
          <w:color w:val="3F3F3F"/>
          <w:sz w:val="21"/>
          <w:szCs w:val="21"/>
        </w:rPr>
        <w:t>，是否经过审计，是信息的性质。</w:t>
      </w:r>
    </w:p>
    <w:p w14:paraId="778B12A2" w14:textId="77777777" w:rsidR="00000000" w:rsidRDefault="004D4FCC">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2D56D7B9" w14:textId="77777777" w:rsidR="00000000" w:rsidRDefault="004D4FCC">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对于这个多选题的考点，同学们记忆</w:t>
      </w:r>
      <w:r>
        <w:rPr>
          <w:rFonts w:cs="Calibri" w:hint="eastAsia"/>
          <w:color w:val="3F3F3F"/>
          <w:sz w:val="21"/>
          <w:szCs w:val="21"/>
        </w:rPr>
        <w:t>4</w:t>
      </w:r>
      <w:r>
        <w:rPr>
          <w:rFonts w:cs="Calibri" w:hint="eastAsia"/>
          <w:color w:val="3F3F3F"/>
          <w:sz w:val="21"/>
          <w:szCs w:val="21"/>
        </w:rPr>
        <w:t>项因素是最基本的，其次要理解每个</w:t>
      </w:r>
      <w:r>
        <w:rPr>
          <w:rFonts w:cs="Calibri" w:hint="eastAsia"/>
          <w:b/>
          <w:bCs/>
          <w:color w:val="FF0000"/>
          <w:sz w:val="21"/>
          <w:szCs w:val="21"/>
        </w:rPr>
        <w:t>关键词</w:t>
      </w:r>
      <w:r>
        <w:rPr>
          <w:rFonts w:cs="Calibri" w:hint="eastAsia"/>
          <w:color w:val="3F3F3F"/>
          <w:sz w:val="21"/>
          <w:szCs w:val="21"/>
        </w:rPr>
        <w:t>的具体含义，类似上述题目，如果只是死记硬背，有些选项可能无法作答。</w:t>
      </w:r>
    </w:p>
    <w:p w14:paraId="779EAC3F" w14:textId="77777777" w:rsidR="00000000" w:rsidRDefault="004D4FCC"/>
    <w:sectPr w:rsidR="00000000">
      <w:headerReference w:type="default" r:id="rId14"/>
      <w:footerReference w:type="default" r:id="rId15"/>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04F22" w14:textId="77777777" w:rsidR="00000000" w:rsidRDefault="004D4FCC">
      <w:r>
        <w:separator/>
      </w:r>
    </w:p>
  </w:endnote>
  <w:endnote w:type="continuationSeparator" w:id="0">
    <w:p w14:paraId="7AF78534" w14:textId="77777777" w:rsidR="00000000" w:rsidRDefault="004D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24FF4B2" w14:textId="77777777">
      <w:trPr>
        <w:trHeight w:val="274"/>
      </w:trPr>
      <w:tc>
        <w:tcPr>
          <w:tcW w:w="2050" w:type="dxa"/>
          <w:vAlign w:val="center"/>
        </w:tcPr>
        <w:p w14:paraId="538304D5" w14:textId="77777777" w:rsidR="00000000" w:rsidRDefault="004D4FCC">
          <w:pPr>
            <w:jc w:val="left"/>
            <w:rPr>
              <w:rFonts w:ascii="楷体" w:eastAsia="楷体" w:hAnsi="楷体"/>
              <w:b/>
              <w:sz w:val="28"/>
              <w:szCs w:val="28"/>
            </w:rPr>
          </w:pPr>
          <w:r>
            <w:rPr>
              <w:lang w:val="en-US" w:eastAsia="zh-CN"/>
            </w:rPr>
            <w:pict w14:anchorId="2627C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645D4A73" w14:textId="77777777" w:rsidR="00000000" w:rsidRDefault="004D4FCC">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69FE0D45" w14:textId="77777777" w:rsidR="00000000" w:rsidRDefault="004D4FCC">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606B2854" w14:textId="77777777" w:rsidR="00000000" w:rsidRDefault="004D4FCC">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FDD6C" w14:textId="77777777" w:rsidR="00000000" w:rsidRDefault="004D4FCC">
      <w:r>
        <w:separator/>
      </w:r>
    </w:p>
  </w:footnote>
  <w:footnote w:type="continuationSeparator" w:id="0">
    <w:p w14:paraId="47477273" w14:textId="77777777" w:rsidR="00000000" w:rsidRDefault="004D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69001E9" w14:textId="77777777">
      <w:trPr>
        <w:trHeight w:val="501"/>
      </w:trPr>
      <w:tc>
        <w:tcPr>
          <w:tcW w:w="4272" w:type="dxa"/>
          <w:vAlign w:val="center"/>
        </w:tcPr>
        <w:p w14:paraId="0BBBBCE2" w14:textId="77777777" w:rsidR="00000000" w:rsidRDefault="004D4FCC">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3C49CED1" w14:textId="77777777" w:rsidR="00000000" w:rsidRDefault="004D4FCC">
          <w:pPr>
            <w:wordWrap w:val="0"/>
            <w:jc w:val="right"/>
            <w:rPr>
              <w:rFonts w:ascii="微软雅黑" w:eastAsia="微软雅黑" w:hAnsi="微软雅黑"/>
              <w:sz w:val="24"/>
              <w:szCs w:val="24"/>
            </w:rPr>
          </w:pPr>
          <w:r>
            <w:rPr>
              <w:rFonts w:ascii="微软雅黑" w:eastAsia="微软雅黑" w:hAnsi="微软雅黑" w:hint="eastAsia"/>
              <w:sz w:val="24"/>
              <w:szCs w:val="24"/>
            </w:rPr>
            <w:t>其他章</w:t>
          </w:r>
        </w:p>
      </w:tc>
    </w:tr>
  </w:tbl>
  <w:p w14:paraId="0DA64D9F" w14:textId="77777777" w:rsidR="00000000" w:rsidRDefault="004D4FCC">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34F3D"/>
    <w:rsid w:val="0025687E"/>
    <w:rsid w:val="00257ECB"/>
    <w:rsid w:val="002608F5"/>
    <w:rsid w:val="00271D8C"/>
    <w:rsid w:val="002F4B62"/>
    <w:rsid w:val="00354CB5"/>
    <w:rsid w:val="00361200"/>
    <w:rsid w:val="00396A53"/>
    <w:rsid w:val="00397E03"/>
    <w:rsid w:val="00453607"/>
    <w:rsid w:val="00484FE7"/>
    <w:rsid w:val="00494359"/>
    <w:rsid w:val="004D41D2"/>
    <w:rsid w:val="004D4FCC"/>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9680CEE"/>
    <w:rsid w:val="76D6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44E17625"/>
  <w15:chartTrackingRefBased/>
  <w15:docId w15:val="{D9059F9E-FBDE-4641-8806-CE05B588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423/20190423140437140004.png" TargetMode="External"/><Relationship Id="rId3" Type="http://schemas.openxmlformats.org/officeDocument/2006/relationships/webSettings" Target="webSettings.xml"/><Relationship Id="rId7" Type="http://schemas.openxmlformats.org/officeDocument/2006/relationships/image" Target="http://webupload.admin.dongao.com/biz/handout/img/2019/20190423/20190423140437888001.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3/20190423140437403003.pn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423/20190423140437558002.pn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