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3E242" w14:textId="77777777" w:rsidR="00000000" w:rsidRDefault="00C52710">
      <w:pPr>
        <w:pStyle w:val="a9"/>
        <w:jc w:val="center"/>
        <w:rPr>
          <w:rFonts w:ascii="微软雅黑" w:eastAsia="微软雅黑" w:hAnsi="微软雅黑"/>
          <w:color w:val="3F3F3F"/>
          <w:sz w:val="21"/>
          <w:szCs w:val="21"/>
        </w:rPr>
      </w:pPr>
      <w:r>
        <w:rPr>
          <w:rFonts w:hint="eastAsia"/>
          <w:b/>
          <w:bCs/>
          <w:color w:val="3F3F3F"/>
          <w:sz w:val="30"/>
          <w:szCs w:val="30"/>
        </w:rPr>
        <w:t>第</w:t>
      </w:r>
      <w:r>
        <w:rPr>
          <w:rFonts w:hint="eastAsia"/>
          <w:b/>
          <w:bCs/>
          <w:color w:val="3F3F3F"/>
          <w:sz w:val="30"/>
          <w:szCs w:val="30"/>
        </w:rPr>
        <w:t>21</w:t>
      </w:r>
      <w:r>
        <w:rPr>
          <w:rFonts w:hint="eastAsia"/>
          <w:b/>
          <w:bCs/>
          <w:color w:val="3F3F3F"/>
          <w:sz w:val="30"/>
          <w:szCs w:val="30"/>
        </w:rPr>
        <w:t>讲</w:t>
      </w:r>
      <w:r>
        <w:rPr>
          <w:rFonts w:hint="eastAsia"/>
          <w:b/>
          <w:bCs/>
          <w:color w:val="3F3F3F"/>
          <w:sz w:val="30"/>
          <w:szCs w:val="30"/>
        </w:rPr>
        <w:t>-</w:t>
      </w:r>
      <w:r>
        <w:rPr>
          <w:rFonts w:hint="eastAsia"/>
          <w:b/>
          <w:bCs/>
          <w:color w:val="3F3F3F"/>
          <w:sz w:val="30"/>
          <w:szCs w:val="30"/>
        </w:rPr>
        <w:t>分析程序（</w:t>
      </w:r>
      <w:r>
        <w:rPr>
          <w:rFonts w:hint="eastAsia"/>
          <w:b/>
          <w:bCs/>
          <w:color w:val="3F3F3F"/>
          <w:sz w:val="30"/>
          <w:szCs w:val="30"/>
        </w:rPr>
        <w:t>2</w:t>
      </w:r>
      <w:r>
        <w:rPr>
          <w:rFonts w:hint="eastAsia"/>
          <w:b/>
          <w:bCs/>
          <w:color w:val="3F3F3F"/>
          <w:sz w:val="30"/>
          <w:szCs w:val="30"/>
        </w:rPr>
        <w:t>）</w:t>
      </w:r>
    </w:p>
    <w:p w14:paraId="742BDBA2" w14:textId="77777777" w:rsidR="00000000" w:rsidRDefault="00C52710">
      <w:pPr>
        <w:pStyle w:val="a9"/>
        <w:spacing w:before="312" w:beforeAutospacing="0" w:after="312" w:afterAutospacing="0"/>
        <w:jc w:val="center"/>
        <w:rPr>
          <w:rFonts w:ascii="Calibri" w:eastAsia="微软雅黑" w:hAnsi="Calibri" w:cs="Calibri" w:hint="eastAsia"/>
          <w:color w:val="3F3F3F"/>
          <w:sz w:val="21"/>
          <w:szCs w:val="21"/>
        </w:rPr>
      </w:pPr>
      <w:r>
        <w:rPr>
          <w:rFonts w:ascii="楷体" w:eastAsia="楷体" w:hAnsi="楷体" w:cs="Calibri" w:hint="eastAsia"/>
          <w:b/>
          <w:bCs/>
          <w:color w:val="3F3F3F"/>
          <w:sz w:val="50"/>
          <w:szCs w:val="50"/>
        </w:rPr>
        <w:t>第一编</w:t>
      </w:r>
      <w:r>
        <w:rPr>
          <w:rFonts w:cs="Calibri" w:hint="eastAsia"/>
          <w:b/>
          <w:bCs/>
          <w:color w:val="3F3F3F"/>
          <w:sz w:val="50"/>
          <w:szCs w:val="50"/>
        </w:rPr>
        <w:t>•</w:t>
      </w:r>
      <w:r>
        <w:rPr>
          <w:rFonts w:ascii="楷体" w:eastAsia="楷体" w:hAnsi="楷体" w:cs="Calibri" w:hint="eastAsia"/>
          <w:b/>
          <w:bCs/>
          <w:color w:val="3F3F3F"/>
          <w:sz w:val="50"/>
          <w:szCs w:val="50"/>
        </w:rPr>
        <w:t>第三章</w:t>
      </w:r>
      <w:r>
        <w:rPr>
          <w:rFonts w:cs="Calibri" w:hint="eastAsia"/>
          <w:b/>
          <w:bCs/>
          <w:color w:val="3F3F3F"/>
          <w:sz w:val="50"/>
          <w:szCs w:val="50"/>
        </w:rPr>
        <w:t>•</w:t>
      </w:r>
      <w:r>
        <w:rPr>
          <w:rFonts w:ascii="楷体" w:eastAsia="楷体" w:hAnsi="楷体" w:cs="Calibri" w:hint="eastAsia"/>
          <w:b/>
          <w:bCs/>
          <w:color w:val="3F3F3F"/>
          <w:sz w:val="50"/>
          <w:szCs w:val="50"/>
        </w:rPr>
        <w:t>审计证据</w:t>
      </w:r>
    </w:p>
    <w:p w14:paraId="5195D800" w14:textId="77777777" w:rsidR="00000000" w:rsidRDefault="00C52710">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C8C6578" w14:textId="77777777" w:rsidR="00000000" w:rsidRDefault="00C52710">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分析程序</w:t>
      </w:r>
    </w:p>
    <w:p w14:paraId="311D94E5"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三、用作实质性程序</w:t>
      </w:r>
    </w:p>
    <w:p w14:paraId="56E5E909"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设计和实施分析程序的考虑因素</w:t>
      </w:r>
    </w:p>
    <w:p w14:paraId="4D29E1EC"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）评价预期值的准确程度</w:t>
      </w:r>
      <w:r>
        <w:rPr>
          <w:rFonts w:cs="Calibri" w:hint="eastAsia"/>
          <w:b/>
          <w:bCs/>
          <w:color w:val="FF0000"/>
          <w:sz w:val="21"/>
          <w:szCs w:val="21"/>
        </w:rPr>
        <w:t>【多选题考点】</w:t>
      </w:r>
    </w:p>
    <w:p w14:paraId="5ACD0AE7"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准确程度是预期值与</w:t>
      </w:r>
      <w:r>
        <w:rPr>
          <w:rFonts w:cs="Calibri" w:hint="eastAsia"/>
          <w:b/>
          <w:bCs/>
          <w:color w:val="FF0000"/>
          <w:sz w:val="21"/>
          <w:szCs w:val="21"/>
        </w:rPr>
        <w:t>真实值</w:t>
      </w:r>
      <w:r>
        <w:rPr>
          <w:rFonts w:cs="Calibri" w:hint="eastAsia"/>
          <w:color w:val="3F3F3F"/>
          <w:sz w:val="21"/>
          <w:szCs w:val="21"/>
        </w:rPr>
        <w:t>之间的接近程度的度量，预期值越准确，分析程序越有效。</w:t>
      </w:r>
    </w:p>
    <w:tbl>
      <w:tblPr>
        <w:tblW w:w="0" w:type="auto"/>
        <w:jc w:val="center"/>
        <w:tblInd w:w="0" w:type="dxa"/>
        <w:tblLayout w:type="fixed"/>
        <w:tblCellMar>
          <w:left w:w="0" w:type="dxa"/>
          <w:right w:w="0" w:type="dxa"/>
        </w:tblCellMar>
        <w:tblLook w:val="0000" w:firstRow="0" w:lastRow="0" w:firstColumn="0" w:lastColumn="0" w:noHBand="0" w:noVBand="0"/>
      </w:tblPr>
      <w:tblGrid>
        <w:gridCol w:w="1688"/>
        <w:gridCol w:w="6817"/>
      </w:tblGrid>
      <w:tr w:rsidR="00000000" w14:paraId="0B3F36E6" w14:textId="77777777">
        <w:trPr>
          <w:trHeight w:val="219"/>
          <w:jc w:val="center"/>
        </w:trPr>
        <w:tc>
          <w:tcPr>
            <w:tcW w:w="16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728168A" w14:textId="77777777" w:rsidR="00000000" w:rsidRDefault="00C52710">
            <w:pPr>
              <w:rPr>
                <w:rFonts w:eastAsia="微软雅黑" w:cs="Calibri"/>
                <w:color w:val="3F3F3F"/>
                <w:szCs w:val="21"/>
              </w:rPr>
            </w:pPr>
          </w:p>
        </w:tc>
        <w:tc>
          <w:tcPr>
            <w:tcW w:w="68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7F55EB6"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0B1508A2" w14:textId="77777777">
        <w:trPr>
          <w:trHeight w:val="376"/>
          <w:jc w:val="center"/>
        </w:trPr>
        <w:tc>
          <w:tcPr>
            <w:tcW w:w="168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329D3AC"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影响因素</w:t>
            </w:r>
          </w:p>
        </w:tc>
        <w:tc>
          <w:tcPr>
            <w:tcW w:w="6817" w:type="dxa"/>
            <w:tcBorders>
              <w:top w:val="nil"/>
              <w:left w:val="nil"/>
              <w:bottom w:val="single" w:sz="8" w:space="0" w:color="auto"/>
              <w:right w:val="single" w:sz="8" w:space="0" w:color="auto"/>
            </w:tcBorders>
            <w:tcMar>
              <w:top w:w="0" w:type="dxa"/>
              <w:left w:w="108" w:type="dxa"/>
              <w:bottom w:w="0" w:type="dxa"/>
              <w:right w:w="108" w:type="dxa"/>
            </w:tcMar>
            <w:vAlign w:val="center"/>
          </w:tcPr>
          <w:p w14:paraId="46AA3737"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）对实质性分析程序的预期结果作出预测的准确性</w:t>
            </w:r>
            <w:r>
              <w:rPr>
                <w:rFonts w:cs="Calibri" w:hint="eastAsia"/>
                <w:b/>
                <w:bCs/>
                <w:color w:val="FF0000"/>
                <w:sz w:val="21"/>
                <w:szCs w:val="21"/>
              </w:rPr>
              <w:t>[</w:t>
            </w:r>
            <w:r>
              <w:rPr>
                <w:rFonts w:cs="Calibri" w:hint="eastAsia"/>
                <w:b/>
                <w:bCs/>
                <w:color w:val="FF0000"/>
                <w:sz w:val="21"/>
                <w:szCs w:val="21"/>
              </w:rPr>
              <w:t>预测的可行性高低</w:t>
            </w:r>
            <w:r>
              <w:rPr>
                <w:rFonts w:cs="Calibri" w:hint="eastAsia"/>
                <w:b/>
                <w:bCs/>
                <w:color w:val="FF0000"/>
                <w:sz w:val="21"/>
                <w:szCs w:val="21"/>
              </w:rPr>
              <w:t>]</w:t>
            </w:r>
          </w:p>
        </w:tc>
      </w:tr>
      <w:tr w:rsidR="00000000" w14:paraId="1ED60E21" w14:textId="77777777">
        <w:trPr>
          <w:trHeight w:val="219"/>
          <w:jc w:val="center"/>
        </w:trPr>
        <w:tc>
          <w:tcPr>
            <w:tcW w:w="1688" w:type="dxa"/>
            <w:vMerge/>
            <w:tcBorders>
              <w:top w:val="nil"/>
              <w:left w:val="single" w:sz="8" w:space="0" w:color="auto"/>
              <w:bottom w:val="single" w:sz="8" w:space="0" w:color="auto"/>
              <w:right w:val="single" w:sz="8" w:space="0" w:color="auto"/>
            </w:tcBorders>
            <w:vAlign w:val="center"/>
          </w:tcPr>
          <w:p w14:paraId="40F8E58D" w14:textId="77777777" w:rsidR="00000000" w:rsidRDefault="00C52710">
            <w:pPr>
              <w:rPr>
                <w:rFonts w:eastAsia="微软雅黑" w:cs="Calibri"/>
                <w:color w:val="333333"/>
                <w:szCs w:val="21"/>
              </w:rPr>
            </w:pPr>
          </w:p>
        </w:tc>
        <w:tc>
          <w:tcPr>
            <w:tcW w:w="6817" w:type="dxa"/>
            <w:tcBorders>
              <w:top w:val="nil"/>
              <w:left w:val="nil"/>
              <w:bottom w:val="single" w:sz="8" w:space="0" w:color="auto"/>
              <w:right w:val="single" w:sz="8" w:space="0" w:color="auto"/>
            </w:tcBorders>
            <w:tcMar>
              <w:top w:w="0" w:type="dxa"/>
              <w:left w:w="108" w:type="dxa"/>
              <w:bottom w:w="0" w:type="dxa"/>
              <w:right w:w="108" w:type="dxa"/>
            </w:tcMar>
            <w:vAlign w:val="center"/>
          </w:tcPr>
          <w:p w14:paraId="278B1CA1"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）信息可分解的程度</w:t>
            </w:r>
            <w:r>
              <w:rPr>
                <w:rFonts w:cs="Calibri" w:hint="eastAsia"/>
                <w:b/>
                <w:bCs/>
                <w:color w:val="FF0000"/>
                <w:sz w:val="21"/>
                <w:szCs w:val="21"/>
              </w:rPr>
              <w:t>[</w:t>
            </w:r>
            <w:r>
              <w:rPr>
                <w:rFonts w:cs="Calibri" w:hint="eastAsia"/>
                <w:b/>
                <w:bCs/>
                <w:color w:val="FF0000"/>
                <w:sz w:val="21"/>
                <w:szCs w:val="21"/>
              </w:rPr>
              <w:t>实务性强</w:t>
            </w:r>
            <w:r>
              <w:rPr>
                <w:rFonts w:cs="Calibri" w:hint="eastAsia"/>
                <w:b/>
                <w:bCs/>
                <w:color w:val="FF0000"/>
                <w:sz w:val="21"/>
                <w:szCs w:val="21"/>
              </w:rPr>
              <w:t>]</w:t>
            </w:r>
          </w:p>
        </w:tc>
      </w:tr>
      <w:tr w:rsidR="00000000" w14:paraId="1C4069C0" w14:textId="77777777">
        <w:trPr>
          <w:trHeight w:val="219"/>
          <w:jc w:val="center"/>
        </w:trPr>
        <w:tc>
          <w:tcPr>
            <w:tcW w:w="1688" w:type="dxa"/>
            <w:vMerge/>
            <w:tcBorders>
              <w:top w:val="nil"/>
              <w:left w:val="single" w:sz="8" w:space="0" w:color="auto"/>
              <w:bottom w:val="single" w:sz="8" w:space="0" w:color="auto"/>
              <w:right w:val="single" w:sz="8" w:space="0" w:color="auto"/>
            </w:tcBorders>
            <w:vAlign w:val="center"/>
          </w:tcPr>
          <w:p w14:paraId="14E8BFF6" w14:textId="77777777" w:rsidR="00000000" w:rsidRDefault="00C52710">
            <w:pPr>
              <w:rPr>
                <w:rFonts w:eastAsia="微软雅黑" w:cs="Calibri"/>
                <w:color w:val="333333"/>
                <w:szCs w:val="21"/>
              </w:rPr>
            </w:pPr>
          </w:p>
        </w:tc>
        <w:tc>
          <w:tcPr>
            <w:tcW w:w="6817" w:type="dxa"/>
            <w:tcBorders>
              <w:top w:val="nil"/>
              <w:left w:val="nil"/>
              <w:bottom w:val="single" w:sz="8" w:space="0" w:color="auto"/>
              <w:right w:val="single" w:sz="8" w:space="0" w:color="auto"/>
            </w:tcBorders>
            <w:tcMar>
              <w:top w:w="0" w:type="dxa"/>
              <w:left w:w="108" w:type="dxa"/>
              <w:bottom w:w="0" w:type="dxa"/>
              <w:right w:w="108" w:type="dxa"/>
            </w:tcMar>
            <w:vAlign w:val="center"/>
          </w:tcPr>
          <w:p w14:paraId="40190E25"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）财务和非财务信息的可获得性</w:t>
            </w:r>
          </w:p>
        </w:tc>
      </w:tr>
    </w:tbl>
    <w:p w14:paraId="6E25A916"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5D4B5FE"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3C5694A2"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在评价针对营业收入和毛利率的实质性分析程序作出的预测</w:t>
      </w:r>
      <w:r>
        <w:rPr>
          <w:rFonts w:cs="Calibri" w:hint="eastAsia"/>
          <w:color w:val="3F3F3F"/>
          <w:sz w:val="21"/>
          <w:szCs w:val="21"/>
        </w:rPr>
        <w:t>值的准确程度时，注册会计师易烊千玺可能考虑的因素有（　　）。</w:t>
      </w:r>
    </w:p>
    <w:p w14:paraId="6090F001"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行业关键指标数据的可获得性</w:t>
      </w:r>
    </w:p>
    <w:p w14:paraId="33543872"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收入按照销售地区的可分解程度</w:t>
      </w:r>
    </w:p>
    <w:p w14:paraId="41063E56"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被审计单位毛利率的稳定性</w:t>
      </w:r>
    </w:p>
    <w:p w14:paraId="279249AD"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已记录金额与预测值之间可接受的差异额</w:t>
      </w:r>
    </w:p>
    <w:p w14:paraId="322142EC"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w:t>
      </w:r>
    </w:p>
    <w:p w14:paraId="41111FBE"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本题存在一定的难度，旨在训练同学们考场上遇到</w:t>
      </w:r>
      <w:r>
        <w:rPr>
          <w:rFonts w:cs="Calibri" w:hint="eastAsia"/>
          <w:b/>
          <w:bCs/>
          <w:color w:val="FF0000"/>
          <w:sz w:val="21"/>
          <w:szCs w:val="21"/>
        </w:rPr>
        <w:t>陌生选项</w:t>
      </w:r>
      <w:r>
        <w:rPr>
          <w:rFonts w:cs="Calibri" w:hint="eastAsia"/>
          <w:color w:val="3F3F3F"/>
          <w:sz w:val="21"/>
          <w:szCs w:val="21"/>
        </w:rPr>
        <w:t>的解题能力；选项</w:t>
      </w:r>
      <w:r>
        <w:rPr>
          <w:rFonts w:cs="Calibri" w:hint="eastAsia"/>
          <w:color w:val="3F3F3F"/>
          <w:sz w:val="21"/>
          <w:szCs w:val="21"/>
        </w:rPr>
        <w:t>A</w:t>
      </w:r>
      <w:r>
        <w:rPr>
          <w:rFonts w:cs="Calibri" w:hint="eastAsia"/>
          <w:color w:val="3F3F3F"/>
          <w:sz w:val="21"/>
          <w:szCs w:val="21"/>
        </w:rPr>
        <w:t>属于信息的可获得性的范畴；选项</w:t>
      </w:r>
      <w:r>
        <w:rPr>
          <w:rFonts w:cs="Calibri" w:hint="eastAsia"/>
          <w:color w:val="3F3F3F"/>
          <w:sz w:val="21"/>
          <w:szCs w:val="21"/>
        </w:rPr>
        <w:t>B</w:t>
      </w:r>
      <w:r>
        <w:rPr>
          <w:rFonts w:cs="Calibri" w:hint="eastAsia"/>
          <w:color w:val="3F3F3F"/>
          <w:sz w:val="21"/>
          <w:szCs w:val="21"/>
        </w:rPr>
        <w:t>属于信息可分解的程度的范畴；选项</w:t>
      </w:r>
      <w:r>
        <w:rPr>
          <w:rFonts w:cs="Calibri" w:hint="eastAsia"/>
          <w:color w:val="3F3F3F"/>
          <w:sz w:val="21"/>
          <w:szCs w:val="21"/>
        </w:rPr>
        <w:t>C</w:t>
      </w:r>
      <w:r>
        <w:rPr>
          <w:rFonts w:cs="Calibri" w:hint="eastAsia"/>
          <w:color w:val="3F3F3F"/>
          <w:sz w:val="21"/>
          <w:szCs w:val="21"/>
        </w:rPr>
        <w:t>影响对实质性分析程序的预期结果做出预测的准确性；选项</w:t>
      </w:r>
      <w:r>
        <w:rPr>
          <w:rFonts w:cs="Calibri" w:hint="eastAsia"/>
          <w:color w:val="3F3F3F"/>
          <w:sz w:val="21"/>
          <w:szCs w:val="21"/>
        </w:rPr>
        <w:t>D</w:t>
      </w:r>
      <w:r>
        <w:rPr>
          <w:rFonts w:cs="Calibri" w:hint="eastAsia"/>
          <w:color w:val="3F3F3F"/>
          <w:sz w:val="21"/>
          <w:szCs w:val="21"/>
        </w:rPr>
        <w:t>不属于在评价预测值准确程度时的考虑因素。</w:t>
      </w:r>
    </w:p>
    <w:p w14:paraId="48FB84DB"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）可接受的差异额</w:t>
      </w:r>
    </w:p>
    <w:p w14:paraId="74248E50"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）可接受的差异额的影响因素</w:t>
      </w:r>
      <w:r>
        <w:rPr>
          <w:rFonts w:cs="Calibri" w:hint="eastAsia"/>
          <w:b/>
          <w:bCs/>
          <w:color w:val="FF0000"/>
          <w:sz w:val="21"/>
          <w:szCs w:val="21"/>
        </w:rPr>
        <w:t>【多选</w:t>
      </w:r>
      <w:r>
        <w:rPr>
          <w:rFonts w:cs="Calibri" w:hint="eastAsia"/>
          <w:b/>
          <w:bCs/>
          <w:color w:val="FF0000"/>
          <w:sz w:val="21"/>
          <w:szCs w:val="21"/>
        </w:rPr>
        <w:t>题考点】</w:t>
      </w:r>
    </w:p>
    <w:p w14:paraId="39747B37"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应当确定已记录金额与预测值之间可接受的差异额。</w:t>
      </w:r>
    </w:p>
    <w:tbl>
      <w:tblPr>
        <w:tblW w:w="0" w:type="auto"/>
        <w:jc w:val="center"/>
        <w:tblInd w:w="0" w:type="dxa"/>
        <w:tblLayout w:type="fixed"/>
        <w:tblCellMar>
          <w:left w:w="0" w:type="dxa"/>
          <w:right w:w="0" w:type="dxa"/>
        </w:tblCellMar>
        <w:tblLook w:val="0000" w:firstRow="0" w:lastRow="0" w:firstColumn="0" w:lastColumn="0" w:noHBand="0" w:noVBand="0"/>
      </w:tblPr>
      <w:tblGrid>
        <w:gridCol w:w="1688"/>
        <w:gridCol w:w="6817"/>
      </w:tblGrid>
      <w:tr w:rsidR="00000000" w14:paraId="53697E9F" w14:textId="77777777">
        <w:trPr>
          <w:trHeight w:val="220"/>
          <w:jc w:val="center"/>
        </w:trPr>
        <w:tc>
          <w:tcPr>
            <w:tcW w:w="16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4A7B30A" w14:textId="77777777" w:rsidR="00000000" w:rsidRDefault="00C52710">
            <w:pPr>
              <w:rPr>
                <w:rFonts w:eastAsia="微软雅黑" w:cs="Calibri"/>
                <w:color w:val="3F3F3F"/>
                <w:szCs w:val="21"/>
              </w:rPr>
            </w:pPr>
          </w:p>
        </w:tc>
        <w:tc>
          <w:tcPr>
            <w:tcW w:w="68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08C5A1A"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5C3EA802" w14:textId="77777777">
        <w:trPr>
          <w:trHeight w:val="378"/>
          <w:jc w:val="center"/>
        </w:trPr>
        <w:tc>
          <w:tcPr>
            <w:tcW w:w="168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12B7840"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影响因素</w:t>
            </w:r>
          </w:p>
        </w:tc>
        <w:tc>
          <w:tcPr>
            <w:tcW w:w="6817" w:type="dxa"/>
            <w:tcBorders>
              <w:top w:val="nil"/>
              <w:left w:val="nil"/>
              <w:bottom w:val="single" w:sz="8" w:space="0" w:color="auto"/>
              <w:right w:val="single" w:sz="8" w:space="0" w:color="auto"/>
            </w:tcBorders>
            <w:tcMar>
              <w:top w:w="0" w:type="dxa"/>
              <w:left w:w="108" w:type="dxa"/>
              <w:bottom w:w="0" w:type="dxa"/>
              <w:right w:w="108" w:type="dxa"/>
            </w:tcMar>
            <w:vAlign w:val="center"/>
          </w:tcPr>
          <w:p w14:paraId="4BB0E499"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w:t>
            </w:r>
            <w:r>
              <w:rPr>
                <w:rFonts w:cs="Calibri" w:hint="eastAsia"/>
                <w:color w:val="333333"/>
                <w:sz w:val="21"/>
                <w:szCs w:val="21"/>
              </w:rPr>
              <w:t>）重要性，包括一项错报单独或连同其他错报导致重大错报的可能性</w:t>
            </w:r>
          </w:p>
        </w:tc>
      </w:tr>
      <w:tr w:rsidR="00000000" w14:paraId="60EB46C6" w14:textId="77777777">
        <w:trPr>
          <w:trHeight w:val="220"/>
          <w:jc w:val="center"/>
        </w:trPr>
        <w:tc>
          <w:tcPr>
            <w:tcW w:w="1688" w:type="dxa"/>
            <w:vMerge/>
            <w:tcBorders>
              <w:top w:val="nil"/>
              <w:left w:val="single" w:sz="8" w:space="0" w:color="auto"/>
              <w:bottom w:val="single" w:sz="8" w:space="0" w:color="auto"/>
              <w:right w:val="single" w:sz="8" w:space="0" w:color="auto"/>
            </w:tcBorders>
            <w:vAlign w:val="center"/>
          </w:tcPr>
          <w:p w14:paraId="6AC03A2D" w14:textId="77777777" w:rsidR="00000000" w:rsidRDefault="00C52710">
            <w:pPr>
              <w:rPr>
                <w:rFonts w:eastAsia="微软雅黑" w:cs="Calibri"/>
                <w:color w:val="333333"/>
                <w:szCs w:val="21"/>
              </w:rPr>
            </w:pPr>
          </w:p>
        </w:tc>
        <w:tc>
          <w:tcPr>
            <w:tcW w:w="6817" w:type="dxa"/>
            <w:tcBorders>
              <w:top w:val="nil"/>
              <w:left w:val="nil"/>
              <w:bottom w:val="single" w:sz="8" w:space="0" w:color="auto"/>
              <w:right w:val="single" w:sz="8" w:space="0" w:color="auto"/>
            </w:tcBorders>
            <w:tcMar>
              <w:top w:w="0" w:type="dxa"/>
              <w:left w:w="108" w:type="dxa"/>
              <w:bottom w:w="0" w:type="dxa"/>
              <w:right w:w="108" w:type="dxa"/>
            </w:tcMar>
            <w:vAlign w:val="center"/>
          </w:tcPr>
          <w:p w14:paraId="6B84CE4D"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w:t>
            </w:r>
            <w:r>
              <w:rPr>
                <w:rFonts w:cs="Calibri" w:hint="eastAsia"/>
                <w:color w:val="333333"/>
                <w:sz w:val="21"/>
                <w:szCs w:val="21"/>
              </w:rPr>
              <w:t>）计划的保证水平</w:t>
            </w:r>
          </w:p>
        </w:tc>
      </w:tr>
      <w:tr w:rsidR="00000000" w14:paraId="20F20FBE" w14:textId="77777777">
        <w:trPr>
          <w:trHeight w:val="220"/>
          <w:jc w:val="center"/>
        </w:trPr>
        <w:tc>
          <w:tcPr>
            <w:tcW w:w="1688" w:type="dxa"/>
            <w:vMerge/>
            <w:tcBorders>
              <w:top w:val="nil"/>
              <w:left w:val="single" w:sz="8" w:space="0" w:color="auto"/>
              <w:bottom w:val="single" w:sz="8" w:space="0" w:color="auto"/>
              <w:right w:val="single" w:sz="8" w:space="0" w:color="auto"/>
            </w:tcBorders>
            <w:vAlign w:val="center"/>
          </w:tcPr>
          <w:p w14:paraId="3D06FBDD" w14:textId="77777777" w:rsidR="00000000" w:rsidRDefault="00C52710">
            <w:pPr>
              <w:rPr>
                <w:rFonts w:eastAsia="微软雅黑" w:cs="Calibri"/>
                <w:color w:val="333333"/>
                <w:szCs w:val="21"/>
              </w:rPr>
            </w:pPr>
          </w:p>
        </w:tc>
        <w:tc>
          <w:tcPr>
            <w:tcW w:w="6817" w:type="dxa"/>
            <w:tcBorders>
              <w:top w:val="nil"/>
              <w:left w:val="nil"/>
              <w:bottom w:val="single" w:sz="8" w:space="0" w:color="auto"/>
              <w:right w:val="single" w:sz="8" w:space="0" w:color="auto"/>
            </w:tcBorders>
            <w:tcMar>
              <w:top w:w="0" w:type="dxa"/>
              <w:left w:w="108" w:type="dxa"/>
              <w:bottom w:w="0" w:type="dxa"/>
              <w:right w:w="108" w:type="dxa"/>
            </w:tcMar>
            <w:vAlign w:val="center"/>
          </w:tcPr>
          <w:p w14:paraId="4FF91045"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iii</w:t>
            </w:r>
            <w:r>
              <w:rPr>
                <w:rFonts w:cs="Calibri" w:hint="eastAsia"/>
                <w:color w:val="333333"/>
                <w:sz w:val="21"/>
                <w:szCs w:val="21"/>
              </w:rPr>
              <w:t>）评估的重大错报风险</w:t>
            </w:r>
          </w:p>
        </w:tc>
      </w:tr>
    </w:tbl>
    <w:p w14:paraId="0152BC5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）实务要求</w:t>
      </w:r>
      <w:r>
        <w:rPr>
          <w:rFonts w:cs="Calibri" w:hint="eastAsia"/>
          <w:b/>
          <w:bCs/>
          <w:color w:val="FF0000"/>
          <w:sz w:val="21"/>
          <w:szCs w:val="21"/>
        </w:rPr>
        <w:t>【单选题</w:t>
      </w:r>
      <w:r>
        <w:rPr>
          <w:rFonts w:cs="Calibri" w:hint="eastAsia"/>
          <w:b/>
          <w:bCs/>
          <w:color w:val="FF0000"/>
          <w:sz w:val="21"/>
          <w:szCs w:val="21"/>
        </w:rPr>
        <w:t>/</w:t>
      </w:r>
      <w:r>
        <w:rPr>
          <w:rFonts w:cs="Calibri" w:hint="eastAsia"/>
          <w:b/>
          <w:bCs/>
          <w:color w:val="FF0000"/>
          <w:sz w:val="21"/>
          <w:szCs w:val="21"/>
        </w:rPr>
        <w:t>简答题考点】</w:t>
      </w:r>
    </w:p>
    <w:p w14:paraId="5E107161"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在实施实质性分析程序时，注册会计师确定的已记录金额与预期值之间的可接受差异额通常不超过</w:t>
      </w:r>
      <w:r>
        <w:rPr>
          <w:rFonts w:cs="Calibri" w:hint="eastAsia"/>
          <w:b/>
          <w:bCs/>
          <w:color w:val="FF0000"/>
          <w:sz w:val="21"/>
          <w:szCs w:val="21"/>
        </w:rPr>
        <w:t>实际执行的重要性</w:t>
      </w:r>
      <w:r>
        <w:rPr>
          <w:rFonts w:cs="Calibri" w:hint="eastAsia"/>
          <w:color w:val="3F3F3F"/>
          <w:sz w:val="21"/>
          <w:szCs w:val="21"/>
        </w:rPr>
        <w:t>。</w:t>
      </w:r>
    </w:p>
    <w:p w14:paraId="37DA8848"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5AB02A1"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2016</w:t>
      </w:r>
      <w:r>
        <w:rPr>
          <w:rFonts w:cs="Calibri" w:hint="eastAsia"/>
          <w:b/>
          <w:bCs/>
          <w:color w:val="3F3F3F"/>
          <w:sz w:val="21"/>
          <w:szCs w:val="21"/>
        </w:rPr>
        <w:t>年真题】</w:t>
      </w:r>
    </w:p>
    <w:p w14:paraId="1C90B77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下列各项因素中，注册会计师在去确定实质性分析程序的可接受差异额时需要考虑的有（　　）。</w:t>
      </w:r>
    </w:p>
    <w:p w14:paraId="76DB86C1"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重要性</w:t>
      </w:r>
    </w:p>
    <w:p w14:paraId="5ECD863C"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预期值的准确程度</w:t>
      </w:r>
    </w:p>
    <w:p w14:paraId="0DA389D6"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C.</w:t>
      </w:r>
      <w:r>
        <w:rPr>
          <w:rFonts w:cs="Calibri" w:hint="eastAsia"/>
          <w:color w:val="3F3F3F"/>
          <w:sz w:val="21"/>
          <w:szCs w:val="21"/>
        </w:rPr>
        <w:t>计划的保证水平</w:t>
      </w:r>
    </w:p>
    <w:p w14:paraId="55EB88A5"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一项错报单独或连同其他错报导致财务报表发生重大错报可能性</w:t>
      </w:r>
    </w:p>
    <w:p w14:paraId="47E5FAB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5CD0BB23"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2009</w:t>
      </w:r>
      <w:r>
        <w:rPr>
          <w:rFonts w:cs="Calibri" w:hint="eastAsia"/>
          <w:b/>
          <w:bCs/>
          <w:color w:val="3F3F3F"/>
          <w:sz w:val="21"/>
          <w:szCs w:val="21"/>
        </w:rPr>
        <w:t>年真题】</w:t>
      </w:r>
    </w:p>
    <w:p w14:paraId="4EA81A6F"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注册会计师实施实质性分析程序，在确定已记录金额和预期值之间可接受的差异额时，可能需要考虑的因素有（　　）。</w:t>
      </w:r>
    </w:p>
    <w:p w14:paraId="220B03A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各类交易、账户余额和列报及相关认定的重要性和计划的保证水平</w:t>
      </w:r>
    </w:p>
    <w:p w14:paraId="1B988DD1"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通过降低可接受的差异额应对重大错报风险的可能性</w:t>
      </w:r>
    </w:p>
    <w:p w14:paraId="46854478"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在期中测试后是否还要针对剩余期间测试</w:t>
      </w:r>
    </w:p>
    <w:p w14:paraId="01A09C9E"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财务信息和非财务信息的可分解程度</w:t>
      </w:r>
    </w:p>
    <w:p w14:paraId="09A517E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w:t>
      </w:r>
    </w:p>
    <w:p w14:paraId="1D924C0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中，评估的风险增加时，可接受的差异额将会降低；选项</w:t>
      </w:r>
      <w:r>
        <w:rPr>
          <w:rFonts w:cs="Calibri" w:hint="eastAsia"/>
          <w:color w:val="3F3F3F"/>
          <w:sz w:val="21"/>
          <w:szCs w:val="21"/>
        </w:rPr>
        <w:t>D</w:t>
      </w:r>
      <w:r>
        <w:rPr>
          <w:rFonts w:cs="Calibri" w:hint="eastAsia"/>
          <w:color w:val="3F3F3F"/>
          <w:sz w:val="21"/>
          <w:szCs w:val="21"/>
        </w:rPr>
        <w:t>是评价预期值的准确程度的考虑因素，与题干无关。同学们在学习本节时，必须要</w:t>
      </w:r>
      <w:r>
        <w:rPr>
          <w:rFonts w:cs="Calibri" w:hint="eastAsia"/>
          <w:b/>
          <w:bCs/>
          <w:color w:val="FF0000"/>
          <w:sz w:val="21"/>
          <w:szCs w:val="21"/>
        </w:rPr>
        <w:t>理清层次</w:t>
      </w:r>
      <w:r>
        <w:rPr>
          <w:rFonts w:cs="Calibri" w:hint="eastAsia"/>
          <w:color w:val="3F3F3F"/>
          <w:sz w:val="21"/>
          <w:szCs w:val="21"/>
        </w:rPr>
        <w:t>，否则很容易产生混淆。</w:t>
      </w:r>
    </w:p>
    <w:p w14:paraId="107BE22E"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p>
    <w:p w14:paraId="7BA0C5ED"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下列有关在实施实质性分析程序时确定可接受差异额的说法中，正确的有（　　）。</w:t>
      </w:r>
    </w:p>
    <w:p w14:paraId="61D61B08"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评估的重大错报风险越高，可接受差异额越低</w:t>
      </w:r>
    </w:p>
    <w:p w14:paraId="6DD7E2C9"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重要性影响可接受差异额</w:t>
      </w:r>
    </w:p>
    <w:p w14:paraId="0E2433E8"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确定可接受差异额时，需要考虑一项错报单独或连同其他错报导致财务报表发生重大错报的可能性</w:t>
      </w:r>
    </w:p>
    <w:p w14:paraId="1DE7FA90"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需要从实质性分析程序中获取的保证程度越高，可接受差异额越高</w:t>
      </w:r>
    </w:p>
    <w:p w14:paraId="67843163"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w:t>
      </w:r>
    </w:p>
    <w:p w14:paraId="5567A351"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中，注册会计师需要从实质性分析程序中获取</w:t>
      </w:r>
      <w:r>
        <w:rPr>
          <w:rFonts w:cs="Calibri" w:hint="eastAsia"/>
          <w:color w:val="3F3F3F"/>
          <w:sz w:val="21"/>
          <w:szCs w:val="21"/>
        </w:rPr>
        <w:t>的保证程度越高，越需要获取有说服力的审计证据，可接受的的差异额将会降低。</w:t>
      </w:r>
    </w:p>
    <w:p w14:paraId="03F13A0A" w14:textId="77777777" w:rsidR="00000000" w:rsidRDefault="00C52710">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584C3C6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设计和实施实质性分析程序时的</w:t>
      </w:r>
      <w:r>
        <w:rPr>
          <w:rFonts w:cs="Calibri" w:hint="eastAsia"/>
          <w:b/>
          <w:bCs/>
          <w:color w:val="FF0000"/>
          <w:sz w:val="21"/>
          <w:szCs w:val="21"/>
        </w:rPr>
        <w:t>四点</w:t>
      </w:r>
      <w:r>
        <w:rPr>
          <w:rFonts w:cs="Calibri" w:hint="eastAsia"/>
          <w:color w:val="3F3F3F"/>
          <w:sz w:val="21"/>
          <w:szCs w:val="21"/>
        </w:rPr>
        <w:t>考虑因素，是</w:t>
      </w:r>
      <w:r>
        <w:rPr>
          <w:rFonts w:cs="Calibri" w:hint="eastAsia"/>
          <w:b/>
          <w:bCs/>
          <w:color w:val="FF0000"/>
          <w:sz w:val="21"/>
          <w:szCs w:val="21"/>
        </w:rPr>
        <w:t>多选题</w:t>
      </w:r>
      <w:r>
        <w:rPr>
          <w:rFonts w:cs="Calibri" w:hint="eastAsia"/>
          <w:color w:val="3F3F3F"/>
          <w:sz w:val="21"/>
          <w:szCs w:val="21"/>
        </w:rPr>
        <w:t>的重要考点，考生需要准确识记。</w:t>
      </w:r>
    </w:p>
    <w:p w14:paraId="7FB6A3D8" w14:textId="77777777" w:rsidR="00000000" w:rsidRDefault="00C52710">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"http://webupload.admin.dongao.com/biz/handout/img/2019/20190423/20190423140547270001.png" \* MERGEFORMATINET </w:instrText>
      </w:r>
      <w:r>
        <w:rPr>
          <w:rFonts w:cs="Calibri"/>
          <w:color w:val="3F3F3F"/>
          <w:sz w:val="21"/>
          <w:szCs w:val="21"/>
        </w:rPr>
        <w:fldChar w:fldCharType="separate"/>
      </w:r>
      <w:r>
        <w:rPr>
          <w:rFonts w:cs="Calibri"/>
          <w:color w:val="3F3F3F"/>
          <w:sz w:val="21"/>
          <w:szCs w:val="21"/>
        </w:rPr>
        <w:pict w14:anchorId="66712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6" type="#_x0000_t75" style="width:420pt;height:221.25pt">
            <v:imagedata r:id="rId6" r:href="rId7"/>
          </v:shape>
        </w:pict>
      </w:r>
      <w:r>
        <w:rPr>
          <w:rFonts w:cs="Calibri"/>
          <w:color w:val="3F3F3F"/>
          <w:sz w:val="21"/>
          <w:szCs w:val="21"/>
        </w:rPr>
        <w:fldChar w:fldCharType="end"/>
      </w:r>
    </w:p>
    <w:p w14:paraId="1CB8808B"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D281DB3"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2010</w:t>
      </w:r>
      <w:r>
        <w:rPr>
          <w:rFonts w:cs="Calibri" w:hint="eastAsia"/>
          <w:b/>
          <w:bCs/>
          <w:color w:val="3F3F3F"/>
          <w:sz w:val="21"/>
          <w:szCs w:val="21"/>
        </w:rPr>
        <w:t>年真题】</w:t>
      </w:r>
    </w:p>
    <w:p w14:paraId="370847A0"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如果在期中实施了实质性程序，在</w:t>
      </w:r>
      <w:r>
        <w:rPr>
          <w:rFonts w:cs="Calibri" w:hint="eastAsia"/>
          <w:color w:val="3F3F3F"/>
          <w:sz w:val="21"/>
          <w:szCs w:val="21"/>
        </w:rPr>
        <w:t>确定对剩余期间实施实质性分析程序是否可以获取充分、适当的审计证据时，注册会计师通常考虑的因素有（　　）。</w:t>
      </w:r>
    </w:p>
    <w:p w14:paraId="53B098A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数据的可靠性</w:t>
      </w:r>
    </w:p>
    <w:p w14:paraId="38DDC64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预期的准确程度</w:t>
      </w:r>
    </w:p>
    <w:p w14:paraId="2F0BF8FE"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可接受的差异额</w:t>
      </w:r>
    </w:p>
    <w:p w14:paraId="795BFD6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分析程序对特定认定的适用性</w:t>
      </w:r>
    </w:p>
    <w:p w14:paraId="5914CC5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0DF08F9C"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记忆型考点，同学们必须精准记忆这</w:t>
      </w:r>
      <w:r>
        <w:rPr>
          <w:rFonts w:cs="Calibri" w:hint="eastAsia"/>
          <w:color w:val="3F3F3F"/>
          <w:sz w:val="21"/>
          <w:szCs w:val="21"/>
        </w:rPr>
        <w:t>4</w:t>
      </w:r>
      <w:r>
        <w:rPr>
          <w:rFonts w:cs="Calibri" w:hint="eastAsia"/>
          <w:color w:val="3F3F3F"/>
          <w:sz w:val="21"/>
          <w:szCs w:val="21"/>
        </w:rPr>
        <w:t>点内容。</w:t>
      </w:r>
    </w:p>
    <w:p w14:paraId="60C21143"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lastRenderedPageBreak/>
        <w:t>单项选择题【改编自</w:t>
      </w:r>
      <w:r>
        <w:rPr>
          <w:rFonts w:cs="Calibri" w:hint="eastAsia"/>
          <w:b/>
          <w:bCs/>
          <w:color w:val="3F3F3F"/>
          <w:sz w:val="21"/>
          <w:szCs w:val="21"/>
        </w:rPr>
        <w:t>2012</w:t>
      </w:r>
      <w:r>
        <w:rPr>
          <w:rFonts w:cs="Calibri" w:hint="eastAsia"/>
          <w:b/>
          <w:bCs/>
          <w:color w:val="3F3F3F"/>
          <w:sz w:val="21"/>
          <w:szCs w:val="21"/>
        </w:rPr>
        <w:t>年真题】</w:t>
      </w:r>
    </w:p>
    <w:p w14:paraId="101D1D05"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下列有关分析程序的说法中，正确的是（　　）。</w:t>
      </w:r>
    </w:p>
    <w:p w14:paraId="47EF0EF3"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注册会计师应当在每个审计项目中将分析程序用作风险评估程序、实质性程序和总体复核</w:t>
      </w:r>
    </w:p>
    <w:p w14:paraId="391D5AB7"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确定特定实质性分析程序时，需要考虑对特定认定的适用性</w:t>
      </w:r>
    </w:p>
    <w:p w14:paraId="362E0189"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细节测试比实质性分</w:t>
      </w:r>
      <w:r>
        <w:rPr>
          <w:rFonts w:cs="Calibri" w:hint="eastAsia"/>
          <w:color w:val="3F3F3F"/>
          <w:sz w:val="21"/>
          <w:szCs w:val="21"/>
        </w:rPr>
        <w:t>析程序更能有效地应对认定层次的重大错报风险</w:t>
      </w:r>
    </w:p>
    <w:p w14:paraId="1DFDC38E"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注册会计师实施分析程序时应当使用被审计单位外部的数据建立预期</w:t>
      </w:r>
    </w:p>
    <w:p w14:paraId="2B43EFCF"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6853AE2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针对选项</w:t>
      </w:r>
      <w:r>
        <w:rPr>
          <w:rFonts w:cs="Calibri" w:hint="eastAsia"/>
          <w:color w:val="3F3F3F"/>
          <w:sz w:val="21"/>
          <w:szCs w:val="21"/>
        </w:rPr>
        <w:t>A</w:t>
      </w:r>
      <w:r>
        <w:rPr>
          <w:rFonts w:cs="Calibri" w:hint="eastAsia"/>
          <w:color w:val="3F3F3F"/>
          <w:sz w:val="21"/>
          <w:szCs w:val="21"/>
        </w:rPr>
        <w:t>，注册会计师不一定在每个审计项目中都将分析程序用作实质性程序；针对选项</w:t>
      </w:r>
      <w:r>
        <w:rPr>
          <w:rFonts w:cs="Calibri" w:hint="eastAsia"/>
          <w:color w:val="3F3F3F"/>
          <w:sz w:val="21"/>
          <w:szCs w:val="21"/>
        </w:rPr>
        <w:t>B</w:t>
      </w:r>
      <w:r>
        <w:rPr>
          <w:rFonts w:cs="Calibri" w:hint="eastAsia"/>
          <w:color w:val="3F3F3F"/>
          <w:sz w:val="21"/>
          <w:szCs w:val="21"/>
        </w:rPr>
        <w:t>，在某些情况下，数据之间存在稳定的可预期关系时，分析程序可能更有效地应对认定层次的重大错报风险；针对选项</w:t>
      </w:r>
      <w:r>
        <w:rPr>
          <w:rFonts w:cs="Calibri" w:hint="eastAsia"/>
          <w:color w:val="3F3F3F"/>
          <w:sz w:val="21"/>
          <w:szCs w:val="21"/>
        </w:rPr>
        <w:t>D</w:t>
      </w:r>
      <w:r>
        <w:rPr>
          <w:rFonts w:cs="Calibri" w:hint="eastAsia"/>
          <w:color w:val="3F3F3F"/>
          <w:sz w:val="21"/>
          <w:szCs w:val="21"/>
        </w:rPr>
        <w:t>，对被审计单位的历史情况的分析结果也可能被用于建立预期，不一定是被审计单位外部的数据。</w:t>
      </w:r>
    </w:p>
    <w:p w14:paraId="6D4C8207"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单项选择题【模拟题】</w:t>
      </w:r>
    </w:p>
    <w:p w14:paraId="2B25366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 xml:space="preserve">确定数据的可靠性是否能够满足实质性分析程序的需要时，注册会计师无须考虑的因素是（　　</w:t>
      </w:r>
      <w:r>
        <w:rPr>
          <w:rFonts w:cs="Calibri" w:hint="eastAsia"/>
          <w:color w:val="3F3F3F"/>
          <w:sz w:val="21"/>
          <w:szCs w:val="21"/>
        </w:rPr>
        <w:t>）。</w:t>
      </w:r>
    </w:p>
    <w:p w14:paraId="4DA53B53"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数据的来源</w:t>
      </w:r>
    </w:p>
    <w:p w14:paraId="56E1CF8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数据的可分解程度</w:t>
      </w:r>
    </w:p>
    <w:p w14:paraId="2FE3F305"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数据与被审计单位所处行业的相关性</w:t>
      </w:r>
    </w:p>
    <w:p w14:paraId="56EED36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与数据编制相关的控制</w:t>
      </w:r>
    </w:p>
    <w:p w14:paraId="23309599"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19E7C223"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中，数据的可分解程度是评价预期值的准确程度的考虑因素，容易产生混淆。</w:t>
      </w:r>
    </w:p>
    <w:p w14:paraId="6B0F6AFD"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四、用于总体复核</w:t>
      </w:r>
    </w:p>
    <w:p w14:paraId="4988678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总体要求</w:t>
      </w:r>
    </w:p>
    <w:p w14:paraId="10F90E40"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为了</w:t>
      </w:r>
      <w:r>
        <w:rPr>
          <w:rFonts w:cs="Calibri" w:hint="eastAsia"/>
          <w:b/>
          <w:bCs/>
          <w:color w:val="FF0000"/>
          <w:sz w:val="21"/>
          <w:szCs w:val="21"/>
        </w:rPr>
        <w:t>确定财务报表整体是否与对被审计单位的了解一致</w:t>
      </w:r>
      <w:r>
        <w:rPr>
          <w:rFonts w:cs="Calibri" w:hint="eastAsia"/>
          <w:color w:val="3F3F3F"/>
          <w:sz w:val="21"/>
          <w:szCs w:val="21"/>
        </w:rPr>
        <w:t>，在此阶段应当运用分析程序。</w:t>
      </w:r>
    </w:p>
    <w:p w14:paraId="3DA45D0E" w14:textId="77777777" w:rsidR="00000000" w:rsidRDefault="00C52710">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"http://webupload.admin.dongao.com/biz/handout/img/2019/20190423/20190423140547102</w:instrText>
      </w:r>
      <w:r>
        <w:rPr>
          <w:rFonts w:ascii="Calibri" w:eastAsia="微软雅黑" w:hAnsi="Calibri" w:cs="Calibri"/>
          <w:color w:val="3F3F3F"/>
          <w:sz w:val="21"/>
          <w:szCs w:val="21"/>
        </w:rPr>
        <w:instrText xml:space="preserve">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453.75pt">
            <v:imagedata r:id="rId8" r:href="rId9"/>
          </v:shape>
        </w:pict>
      </w:r>
      <w:r>
        <w:rPr>
          <w:rFonts w:ascii="Calibri" w:eastAsia="微软雅黑" w:hAnsi="Calibri" w:cs="Calibri"/>
          <w:color w:val="3F3F3F"/>
          <w:sz w:val="21"/>
          <w:szCs w:val="21"/>
        </w:rPr>
        <w:fldChar w:fldCharType="end"/>
      </w:r>
    </w:p>
    <w:p w14:paraId="6592B794" w14:textId="77777777" w:rsidR="00000000" w:rsidRDefault="00C52710">
      <w:pPr>
        <w:pStyle w:val="a9"/>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48998C45"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分析程序在各个环节中运用的“</w:t>
      </w:r>
      <w:r>
        <w:rPr>
          <w:rFonts w:cs="Calibri" w:hint="eastAsia"/>
          <w:b/>
          <w:bCs/>
          <w:color w:val="FF0000"/>
          <w:sz w:val="21"/>
          <w:szCs w:val="21"/>
        </w:rPr>
        <w:t>应当性</w:t>
      </w:r>
      <w:r>
        <w:rPr>
          <w:rFonts w:cs="Calibri" w:hint="eastAsia"/>
          <w:color w:val="3F3F3F"/>
          <w:sz w:val="21"/>
          <w:szCs w:val="21"/>
        </w:rPr>
        <w:t>”，这是单选题的考点。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985"/>
        <w:gridCol w:w="1985"/>
        <w:gridCol w:w="2550"/>
        <w:gridCol w:w="1985"/>
      </w:tblGrid>
      <w:tr w:rsidR="00000000" w14:paraId="6B45696E" w14:textId="77777777">
        <w:trPr>
          <w:trHeight w:val="261"/>
          <w:jc w:val="center"/>
        </w:trPr>
        <w:tc>
          <w:tcPr>
            <w:tcW w:w="19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5A7154C" w14:textId="77777777" w:rsidR="00000000" w:rsidRDefault="00C52710">
            <w:pPr>
              <w:rPr>
                <w:rFonts w:eastAsia="微软雅黑" w:cs="Calibri"/>
                <w:color w:val="3F3F3F"/>
                <w:szCs w:val="21"/>
              </w:rPr>
            </w:pP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5E8E378"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风险评估</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26B4AC9"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实质性程序</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920D2D8"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总体复核</w:t>
            </w:r>
          </w:p>
        </w:tc>
      </w:tr>
      <w:tr w:rsidR="00000000" w14:paraId="7B13779B" w14:textId="77777777">
        <w:trPr>
          <w:trHeight w:val="261"/>
          <w:jc w:val="center"/>
        </w:trPr>
        <w:tc>
          <w:tcPr>
            <w:tcW w:w="19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0EA8D4E"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是否应当</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14:paraId="213BDC5A"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vAlign w:val="center"/>
          </w:tcPr>
          <w:p w14:paraId="10813B92"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14:paraId="48D6FF78"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bl>
    <w:p w14:paraId="34E06D6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特点</w:t>
      </w:r>
      <w:r>
        <w:rPr>
          <w:rFonts w:cs="Calibri" w:hint="eastAsia"/>
          <w:b/>
          <w:bCs/>
          <w:color w:val="FF0000"/>
          <w:sz w:val="21"/>
          <w:szCs w:val="21"/>
        </w:rPr>
        <w:t>【单选题考点】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891"/>
        <w:gridCol w:w="761"/>
        <w:gridCol w:w="5853"/>
      </w:tblGrid>
      <w:tr w:rsidR="00000000" w14:paraId="436B7327" w14:textId="77777777">
        <w:trPr>
          <w:trHeight w:val="222"/>
          <w:jc w:val="center"/>
        </w:trPr>
        <w:tc>
          <w:tcPr>
            <w:tcW w:w="18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0D2824E"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对比</w:t>
            </w:r>
          </w:p>
        </w:tc>
        <w:tc>
          <w:tcPr>
            <w:tcW w:w="661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6DDBB69"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01950A9E" w14:textId="77777777">
        <w:trPr>
          <w:trHeight w:val="234"/>
          <w:jc w:val="center"/>
        </w:trPr>
        <w:tc>
          <w:tcPr>
            <w:tcW w:w="189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C2D6800"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风险评估</w:t>
            </w:r>
          </w:p>
        </w:tc>
        <w:tc>
          <w:tcPr>
            <w:tcW w:w="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44FB90C1"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同</w:t>
            </w:r>
          </w:p>
        </w:tc>
        <w:tc>
          <w:tcPr>
            <w:tcW w:w="5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01ED2445"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手段与风险评估程序基本相同</w:t>
            </w:r>
          </w:p>
        </w:tc>
      </w:tr>
      <w:tr w:rsidR="00000000" w14:paraId="5BF0A2A7" w14:textId="77777777">
        <w:trPr>
          <w:trHeight w:val="394"/>
          <w:jc w:val="center"/>
        </w:trPr>
        <w:tc>
          <w:tcPr>
            <w:tcW w:w="1891" w:type="dxa"/>
            <w:vMerge/>
            <w:tcBorders>
              <w:top w:val="nil"/>
              <w:left w:val="single" w:sz="8" w:space="0" w:color="auto"/>
              <w:bottom w:val="single" w:sz="8" w:space="0" w:color="auto"/>
              <w:right w:val="single" w:sz="8" w:space="0" w:color="auto"/>
            </w:tcBorders>
            <w:vAlign w:val="center"/>
          </w:tcPr>
          <w:p w14:paraId="4DC4EE92" w14:textId="77777777" w:rsidR="00000000" w:rsidRDefault="00C52710">
            <w:pPr>
              <w:rPr>
                <w:rFonts w:eastAsia="微软雅黑" w:cs="Calibri"/>
                <w:color w:val="333333"/>
                <w:szCs w:val="21"/>
              </w:rPr>
            </w:pPr>
          </w:p>
        </w:tc>
        <w:tc>
          <w:tcPr>
            <w:tcW w:w="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7013718"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异</w:t>
            </w:r>
          </w:p>
        </w:tc>
        <w:tc>
          <w:tcPr>
            <w:tcW w:w="5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24AB5535"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时间和重点不同、使用的数据的数量和质量不同</w:t>
            </w:r>
          </w:p>
        </w:tc>
      </w:tr>
      <w:tr w:rsidR="00000000" w14:paraId="10E475CD" w14:textId="77777777">
        <w:trPr>
          <w:trHeight w:val="394"/>
          <w:jc w:val="center"/>
        </w:trPr>
        <w:tc>
          <w:tcPr>
            <w:tcW w:w="18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99CB6B0"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实质性程序</w:t>
            </w:r>
          </w:p>
        </w:tc>
        <w:tc>
          <w:tcPr>
            <w:tcW w:w="761" w:type="dxa"/>
            <w:tcBorders>
              <w:top w:val="nil"/>
              <w:left w:val="nil"/>
              <w:bottom w:val="single" w:sz="8" w:space="0" w:color="auto"/>
              <w:right w:val="single" w:sz="8" w:space="0" w:color="auto"/>
            </w:tcBorders>
            <w:tcMar>
              <w:top w:w="0" w:type="dxa"/>
              <w:left w:w="108" w:type="dxa"/>
              <w:bottom w:w="0" w:type="dxa"/>
              <w:right w:w="108" w:type="dxa"/>
            </w:tcMar>
            <w:vAlign w:val="center"/>
          </w:tcPr>
          <w:p w14:paraId="4C19457E" w14:textId="77777777" w:rsidR="00000000" w:rsidRDefault="00C52710">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异</w:t>
            </w:r>
          </w:p>
        </w:tc>
        <w:tc>
          <w:tcPr>
            <w:tcW w:w="5853" w:type="dxa"/>
            <w:tcBorders>
              <w:top w:val="nil"/>
              <w:left w:val="nil"/>
              <w:bottom w:val="single" w:sz="8" w:space="0" w:color="auto"/>
              <w:right w:val="single" w:sz="8" w:space="0" w:color="auto"/>
            </w:tcBorders>
            <w:tcMar>
              <w:top w:w="0" w:type="dxa"/>
              <w:left w:w="108" w:type="dxa"/>
              <w:bottom w:w="0" w:type="dxa"/>
              <w:right w:w="108" w:type="dxa"/>
            </w:tcMar>
            <w:vAlign w:val="center"/>
          </w:tcPr>
          <w:p w14:paraId="008BDE86" w14:textId="77777777" w:rsidR="00000000" w:rsidRDefault="00C52710">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不如实质性分析程序详细和具体，且往往集中在</w:t>
            </w:r>
            <w:r>
              <w:rPr>
                <w:rFonts w:cs="Calibri" w:hint="eastAsia"/>
                <w:b/>
                <w:bCs/>
                <w:color w:val="FF0000"/>
                <w:sz w:val="21"/>
                <w:szCs w:val="21"/>
              </w:rPr>
              <w:t>财务报表</w:t>
            </w:r>
            <w:r>
              <w:rPr>
                <w:rFonts w:cs="Calibri" w:hint="eastAsia"/>
                <w:color w:val="333333"/>
                <w:sz w:val="21"/>
                <w:szCs w:val="21"/>
              </w:rPr>
              <w:t>层次</w:t>
            </w:r>
          </w:p>
        </w:tc>
      </w:tr>
    </w:tbl>
    <w:p w14:paraId="2787F90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再评估重大错报风险</w:t>
      </w:r>
    </w:p>
    <w:p w14:paraId="2668CEA2"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运用分析程序进行总体复核时，如果识别出以前未识别的重大错报风险，注册会计师应当重新</w:t>
      </w:r>
      <w:r>
        <w:rPr>
          <w:rFonts w:cs="Calibri" w:hint="eastAsia"/>
          <w:color w:val="3F3F3F"/>
          <w:sz w:val="21"/>
          <w:szCs w:val="21"/>
        </w:rPr>
        <w:t>考虑对全部或部分各类交易、账户余额、列报评估的风险是否恰当，并在此基础上重新评价之前计划的审计程序是否充分，是否有必要追加审计程序。</w:t>
      </w:r>
    </w:p>
    <w:p w14:paraId="1DCBD337"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2F72A336"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5BEC0F9E"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下列有关注册会计师在临近审计结束时运用分析程序的说法中，错误的是（　　）。</w:t>
      </w:r>
    </w:p>
    <w:p w14:paraId="0A1FFD0D"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注册会计师进行分析的重点通常集中在财务报表层次</w:t>
      </w:r>
    </w:p>
    <w:p w14:paraId="083B9306"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注册会计师进行分析的目的在于识别可能表明财务报表存在重大错报风险的异常变化</w:t>
      </w:r>
    </w:p>
    <w:p w14:paraId="7084029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注册会计师采用的方法与风险评估程序中使用的分析程序基本相同</w:t>
      </w:r>
    </w:p>
    <w:p w14:paraId="1364BB58"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注册会计师进行分析并非为了对特定账户余额和披露提供实质</w:t>
      </w:r>
      <w:r>
        <w:rPr>
          <w:rFonts w:cs="Calibri" w:hint="eastAsia"/>
          <w:color w:val="3F3F3F"/>
          <w:sz w:val="21"/>
          <w:szCs w:val="21"/>
        </w:rPr>
        <w:t>性的保证水平</w:t>
      </w:r>
    </w:p>
    <w:p w14:paraId="1A73D9F1"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697CA427"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在总体复核阶段实施的分析程序的目的是确定财务报表整体是否与其对被审计单位的了解一致。风险评估程序中运用分析程序的主要目的在于识别那些可能表明财务报表存在重大错报风险的异常变化。</w:t>
      </w:r>
    </w:p>
    <w:p w14:paraId="6DB24F72"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6C9EBC1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下列有关分析程序的说法中，正确的是（　　）。</w:t>
      </w:r>
    </w:p>
    <w:p w14:paraId="20A31CAC"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分析程序是指注册会计师通过分析不同财务数据之间的内在关系对财务信息作出评价</w:t>
      </w:r>
    </w:p>
    <w:p w14:paraId="2C8FA34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注册会计师无须在了解被审计单位及其环境的各个方面实施分析程序</w:t>
      </w:r>
    </w:p>
    <w:p w14:paraId="1D7724B2"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细节测试比实质性分析程序更能有效地将认定层次的检查风险降至可接受的水平</w:t>
      </w:r>
    </w:p>
    <w:p w14:paraId="7EC794F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w:t>
      </w:r>
      <w:r>
        <w:rPr>
          <w:rFonts w:cs="Calibri" w:hint="eastAsia"/>
          <w:color w:val="3F3F3F"/>
          <w:sz w:val="21"/>
          <w:szCs w:val="21"/>
        </w:rPr>
        <w:t>用于总体复核的分析程序的主要目的在于识别那些可能表明财务报表存在重大错报风险的异常变化</w:t>
      </w:r>
    </w:p>
    <w:p w14:paraId="49AA621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28827D40"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分析程序，是指注册会计师通过分析不同财务数据之间以及财务数据与非财务数据之间的内在关系，对财务信息作出评价，选项</w:t>
      </w:r>
      <w:r>
        <w:rPr>
          <w:rFonts w:cs="Calibri" w:hint="eastAsia"/>
          <w:color w:val="3F3F3F"/>
          <w:sz w:val="21"/>
          <w:szCs w:val="21"/>
        </w:rPr>
        <w:t>A</w:t>
      </w:r>
      <w:r>
        <w:rPr>
          <w:rFonts w:cs="Calibri" w:hint="eastAsia"/>
          <w:color w:val="3F3F3F"/>
          <w:sz w:val="21"/>
          <w:szCs w:val="21"/>
        </w:rPr>
        <w:t>错误；实质性分析程序和细节测试都可用于收集审计证据，以识别财务报表认定层次重大错报风险，选项</w:t>
      </w:r>
      <w:r>
        <w:rPr>
          <w:rFonts w:cs="Calibri" w:hint="eastAsia"/>
          <w:color w:val="3F3F3F"/>
          <w:sz w:val="21"/>
          <w:szCs w:val="21"/>
        </w:rPr>
        <w:t>C</w:t>
      </w:r>
      <w:r>
        <w:rPr>
          <w:rFonts w:cs="Calibri" w:hint="eastAsia"/>
          <w:color w:val="3F3F3F"/>
          <w:sz w:val="21"/>
          <w:szCs w:val="21"/>
        </w:rPr>
        <w:t>错误；在审计结束或临近结束时，注册会计师运用分析程序的目的是确定财务报表整体是否与其对被审计单位的了解一致，选项</w:t>
      </w:r>
      <w:r>
        <w:rPr>
          <w:rFonts w:cs="Calibri" w:hint="eastAsia"/>
          <w:color w:val="3F3F3F"/>
          <w:sz w:val="21"/>
          <w:szCs w:val="21"/>
        </w:rPr>
        <w:t>D</w:t>
      </w:r>
      <w:r>
        <w:rPr>
          <w:rFonts w:cs="Calibri" w:hint="eastAsia"/>
          <w:color w:val="3F3F3F"/>
          <w:sz w:val="21"/>
          <w:szCs w:val="21"/>
        </w:rPr>
        <w:t>错误。</w:t>
      </w:r>
    </w:p>
    <w:p w14:paraId="310BD91E"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2E9517B6"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下列有关注册会计师在临近审计结束时实施分析</w:t>
      </w:r>
      <w:r>
        <w:rPr>
          <w:rFonts w:cs="Calibri" w:hint="eastAsia"/>
          <w:color w:val="3F3F3F"/>
          <w:sz w:val="21"/>
          <w:szCs w:val="21"/>
        </w:rPr>
        <w:t>程序的说法中，错误的是（　　）。</w:t>
      </w:r>
    </w:p>
    <w:p w14:paraId="28BB635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实施分析程序的目的是确定财务报表是否与注册会计师对被审计单位的了解一致</w:t>
      </w:r>
    </w:p>
    <w:p w14:paraId="37DF636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实施分析程序所使用的手段与风险评估程序中使用的分析程序基本相同</w:t>
      </w:r>
    </w:p>
    <w:p w14:paraId="0FF5ACAE"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实施分析程序应当达到与实质性分析程序相同的保证水平</w:t>
      </w:r>
    </w:p>
    <w:p w14:paraId="5EEE5A83"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如果通过实施分析程序识别出以前未识别的重大错报风险，注册会计师应当修改原计划实施的进一步审计程序</w:t>
      </w:r>
    </w:p>
    <w:p w14:paraId="7913427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72EA624A"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C</w:t>
      </w:r>
      <w:r>
        <w:rPr>
          <w:rFonts w:cs="Calibri" w:hint="eastAsia"/>
          <w:color w:val="3F3F3F"/>
          <w:sz w:val="21"/>
          <w:szCs w:val="21"/>
        </w:rPr>
        <w:t>中，在总体复核阶段实施的分析程序并非为了对特定账户余额和披露提供实质性的保证水平。</w:t>
      </w:r>
    </w:p>
    <w:p w14:paraId="24C9A998"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677BF7AB"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下列各项中，应当运用分析程序的有（　　）。</w:t>
      </w:r>
    </w:p>
    <w:p w14:paraId="19D957F4"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风险评估程序</w:t>
      </w:r>
    </w:p>
    <w:p w14:paraId="420FF6A5"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实质性程序</w:t>
      </w:r>
    </w:p>
    <w:p w14:paraId="7975EAF5"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控制测试</w:t>
      </w:r>
    </w:p>
    <w:p w14:paraId="3BC3C319"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总体复核</w:t>
      </w:r>
    </w:p>
    <w:p w14:paraId="602066EE"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561991ED"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B</w:t>
      </w:r>
      <w:r>
        <w:rPr>
          <w:rFonts w:cs="Calibri" w:hint="eastAsia"/>
          <w:color w:val="3F3F3F"/>
          <w:sz w:val="21"/>
          <w:szCs w:val="21"/>
        </w:rPr>
        <w:t>中，实质性程序中，注册会计师可能运用实质性分析程序，而非应当运用；选项</w:t>
      </w:r>
      <w:r>
        <w:rPr>
          <w:rFonts w:cs="Calibri" w:hint="eastAsia"/>
          <w:color w:val="3F3F3F"/>
          <w:sz w:val="21"/>
          <w:szCs w:val="21"/>
        </w:rPr>
        <w:t>C</w:t>
      </w:r>
      <w:r>
        <w:rPr>
          <w:rFonts w:cs="Calibri" w:hint="eastAsia"/>
          <w:color w:val="3F3F3F"/>
          <w:sz w:val="21"/>
          <w:szCs w:val="21"/>
        </w:rPr>
        <w:t>中，分析程序不运用于控制测试。</w:t>
      </w:r>
    </w:p>
    <w:p w14:paraId="2E00064B" w14:textId="77777777" w:rsidR="00000000" w:rsidRDefault="00C52710">
      <w:pPr>
        <w:pStyle w:val="a9"/>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2015</w:t>
      </w:r>
      <w:r>
        <w:rPr>
          <w:rFonts w:cs="Calibri" w:hint="eastAsia"/>
          <w:b/>
          <w:bCs/>
          <w:color w:val="3F3F3F"/>
          <w:sz w:val="21"/>
          <w:szCs w:val="21"/>
        </w:rPr>
        <w:t>年真题】</w:t>
      </w:r>
    </w:p>
    <w:p w14:paraId="51FE32E0"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要求：针对下列第（</w:t>
      </w:r>
      <w:r>
        <w:rPr>
          <w:rFonts w:cs="Calibri" w:hint="eastAsia"/>
          <w:color w:val="3F3F3F"/>
          <w:sz w:val="21"/>
          <w:szCs w:val="21"/>
        </w:rPr>
        <w:t>1</w:t>
      </w:r>
      <w:r>
        <w:rPr>
          <w:rFonts w:cs="Calibri" w:hint="eastAsia"/>
          <w:color w:val="3F3F3F"/>
          <w:sz w:val="21"/>
          <w:szCs w:val="21"/>
        </w:rPr>
        <w:t>）至（</w:t>
      </w:r>
      <w:r>
        <w:rPr>
          <w:rFonts w:cs="Calibri" w:hint="eastAsia"/>
          <w:color w:val="3F3F3F"/>
          <w:sz w:val="21"/>
          <w:szCs w:val="21"/>
        </w:rPr>
        <w:t>5</w:t>
      </w:r>
      <w:r>
        <w:rPr>
          <w:rFonts w:cs="Calibri" w:hint="eastAsia"/>
          <w:color w:val="3F3F3F"/>
          <w:sz w:val="21"/>
          <w:szCs w:val="21"/>
        </w:rPr>
        <w:t>）项，逐项指出</w:t>
      </w:r>
      <w:r>
        <w:rPr>
          <w:rFonts w:cs="Calibri" w:hint="eastAsia"/>
          <w:color w:val="3F3F3F"/>
          <w:sz w:val="21"/>
          <w:szCs w:val="21"/>
        </w:rPr>
        <w:t>A</w:t>
      </w:r>
      <w:r>
        <w:rPr>
          <w:rFonts w:cs="Calibri" w:hint="eastAsia"/>
          <w:color w:val="3F3F3F"/>
          <w:sz w:val="21"/>
          <w:szCs w:val="21"/>
        </w:rPr>
        <w:t>注册会计师的做法是否恰当。如不恰当，简要说明理由。</w:t>
      </w:r>
    </w:p>
    <w:p w14:paraId="1FF2AE18"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甲公司是</w:t>
      </w:r>
      <w:r>
        <w:rPr>
          <w:rFonts w:cs="Calibri" w:hint="eastAsia"/>
          <w:color w:val="3F3F3F"/>
          <w:sz w:val="21"/>
          <w:szCs w:val="21"/>
        </w:rPr>
        <w:t>ABC</w:t>
      </w:r>
      <w:r>
        <w:rPr>
          <w:rFonts w:cs="Calibri" w:hint="eastAsia"/>
          <w:color w:val="3F3F3F"/>
          <w:sz w:val="21"/>
          <w:szCs w:val="21"/>
        </w:rPr>
        <w:t>会计师事务所的常年审计客户，</w:t>
      </w:r>
      <w:r>
        <w:rPr>
          <w:rFonts w:cs="Calibri" w:hint="eastAsia"/>
          <w:color w:val="3F3F3F"/>
          <w:sz w:val="21"/>
          <w:szCs w:val="21"/>
        </w:rPr>
        <w:t>A</w:t>
      </w:r>
      <w:r>
        <w:rPr>
          <w:rFonts w:cs="Calibri" w:hint="eastAsia"/>
          <w:color w:val="3F3F3F"/>
          <w:sz w:val="21"/>
          <w:szCs w:val="21"/>
        </w:rPr>
        <w:t>注册会计师负责审计甲公司</w:t>
      </w:r>
      <w:r>
        <w:rPr>
          <w:rFonts w:cs="Calibri" w:hint="eastAsia"/>
          <w:color w:val="3F3F3F"/>
          <w:sz w:val="21"/>
          <w:szCs w:val="21"/>
        </w:rPr>
        <w:t>2014</w:t>
      </w:r>
      <w:r>
        <w:rPr>
          <w:rFonts w:cs="Calibri" w:hint="eastAsia"/>
          <w:color w:val="3F3F3F"/>
          <w:sz w:val="21"/>
          <w:szCs w:val="21"/>
        </w:rPr>
        <w:t>年度财务报表，审计工作底稿中与分析程序相关的部分内容摘录如下：</w:t>
      </w:r>
    </w:p>
    <w:p w14:paraId="3C0D85B7"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）甲公司所处行业</w:t>
      </w:r>
      <w:r>
        <w:rPr>
          <w:rFonts w:cs="Calibri" w:hint="eastAsia"/>
          <w:color w:val="3F3F3F"/>
          <w:sz w:val="21"/>
          <w:szCs w:val="21"/>
        </w:rPr>
        <w:t>2014</w:t>
      </w:r>
      <w:r>
        <w:rPr>
          <w:rFonts w:cs="Calibri" w:hint="eastAsia"/>
          <w:color w:val="3F3F3F"/>
          <w:sz w:val="21"/>
          <w:szCs w:val="21"/>
        </w:rPr>
        <w:t>年度市场需求显著下降，</w:t>
      </w:r>
      <w:r>
        <w:rPr>
          <w:rFonts w:cs="Calibri" w:hint="eastAsia"/>
          <w:color w:val="3F3F3F"/>
          <w:sz w:val="21"/>
          <w:szCs w:val="21"/>
        </w:rPr>
        <w:t>A</w:t>
      </w:r>
      <w:r>
        <w:rPr>
          <w:rFonts w:cs="Calibri" w:hint="eastAsia"/>
          <w:color w:val="3F3F3F"/>
          <w:sz w:val="21"/>
          <w:szCs w:val="21"/>
        </w:rPr>
        <w:t>注册</w:t>
      </w:r>
      <w:r>
        <w:rPr>
          <w:rFonts w:cs="Calibri" w:hint="eastAsia"/>
          <w:color w:val="3F3F3F"/>
          <w:sz w:val="21"/>
          <w:szCs w:val="21"/>
        </w:rPr>
        <w:t>会计师在实施风险评估分析程序时，以</w:t>
      </w:r>
      <w:r>
        <w:rPr>
          <w:rFonts w:cs="Calibri" w:hint="eastAsia"/>
          <w:color w:val="3F3F3F"/>
          <w:sz w:val="21"/>
          <w:szCs w:val="21"/>
        </w:rPr>
        <w:t>2013</w:t>
      </w:r>
      <w:r>
        <w:rPr>
          <w:rFonts w:cs="Calibri" w:hint="eastAsia"/>
          <w:color w:val="3F3F3F"/>
          <w:sz w:val="21"/>
          <w:szCs w:val="21"/>
        </w:rPr>
        <w:t>年财务报表已审数为预期值，将</w:t>
      </w:r>
      <w:r>
        <w:rPr>
          <w:rFonts w:cs="Calibri" w:hint="eastAsia"/>
          <w:color w:val="3F3F3F"/>
          <w:sz w:val="21"/>
          <w:szCs w:val="21"/>
        </w:rPr>
        <w:t>2014</w:t>
      </w:r>
      <w:r>
        <w:rPr>
          <w:rFonts w:cs="Calibri" w:hint="eastAsia"/>
          <w:color w:val="3F3F3F"/>
          <w:sz w:val="21"/>
          <w:szCs w:val="21"/>
        </w:rPr>
        <w:t>年财务报表中波动较大的项目评估为存在重大错报风险的领域。</w:t>
      </w:r>
    </w:p>
    <w:p w14:paraId="6DCFA3C1"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w:t>
      </w:r>
      <w:r>
        <w:rPr>
          <w:rFonts w:cs="Calibri" w:hint="eastAsia"/>
          <w:color w:val="3F3F3F"/>
          <w:sz w:val="21"/>
          <w:szCs w:val="21"/>
        </w:rPr>
        <w:t>A</w:t>
      </w:r>
      <w:r>
        <w:rPr>
          <w:rFonts w:cs="Calibri" w:hint="eastAsia"/>
          <w:color w:val="3F3F3F"/>
          <w:sz w:val="21"/>
          <w:szCs w:val="21"/>
        </w:rPr>
        <w:t>注册会计师对营业收入实施实质性分析程序，将实际执行的重要性作为已记录金额与预期值之间可接受的差异额。</w:t>
      </w:r>
    </w:p>
    <w:p w14:paraId="51CA20FE"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）甲公司的产量与生产工人工资之间存在稳定的预期关系，</w:t>
      </w:r>
      <w:r>
        <w:rPr>
          <w:rFonts w:cs="Calibri" w:hint="eastAsia"/>
          <w:color w:val="3F3F3F"/>
          <w:sz w:val="21"/>
          <w:szCs w:val="21"/>
        </w:rPr>
        <w:t>A</w:t>
      </w:r>
      <w:r>
        <w:rPr>
          <w:rFonts w:cs="Calibri" w:hint="eastAsia"/>
          <w:color w:val="3F3F3F"/>
          <w:sz w:val="21"/>
          <w:szCs w:val="21"/>
        </w:rPr>
        <w:t>注册会计师认为产量信息来自于非财务部门，具有可靠性，在实施实质性分析程序时据以测算直接人工成本。</w:t>
      </w:r>
    </w:p>
    <w:p w14:paraId="5260901B"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w:t>
      </w:r>
      <w:r>
        <w:rPr>
          <w:rFonts w:cs="Calibri" w:hint="eastAsia"/>
          <w:color w:val="3F3F3F"/>
          <w:sz w:val="21"/>
          <w:szCs w:val="21"/>
        </w:rPr>
        <w:t>A</w:t>
      </w:r>
      <w:r>
        <w:rPr>
          <w:rFonts w:cs="Calibri" w:hint="eastAsia"/>
          <w:color w:val="3F3F3F"/>
          <w:sz w:val="21"/>
          <w:szCs w:val="21"/>
        </w:rPr>
        <w:t>注册会计师对运输费用实施实质性分析程序，确定已记录金额与预期值之间可接受的差异额为</w:t>
      </w:r>
      <w:r>
        <w:rPr>
          <w:rFonts w:cs="Calibri" w:hint="eastAsia"/>
          <w:color w:val="3F3F3F"/>
          <w:sz w:val="21"/>
          <w:szCs w:val="21"/>
        </w:rPr>
        <w:t>150</w:t>
      </w:r>
      <w:r>
        <w:rPr>
          <w:rFonts w:cs="Calibri" w:hint="eastAsia"/>
          <w:color w:val="3F3F3F"/>
          <w:sz w:val="21"/>
          <w:szCs w:val="21"/>
        </w:rPr>
        <w:t>万元，实际差异</w:t>
      </w:r>
      <w:r>
        <w:rPr>
          <w:rFonts w:cs="Calibri" w:hint="eastAsia"/>
          <w:color w:val="3F3F3F"/>
          <w:sz w:val="21"/>
          <w:szCs w:val="21"/>
        </w:rPr>
        <w:t>为</w:t>
      </w:r>
      <w:r>
        <w:rPr>
          <w:rFonts w:cs="Calibri" w:hint="eastAsia"/>
          <w:color w:val="3F3F3F"/>
          <w:sz w:val="21"/>
          <w:szCs w:val="21"/>
        </w:rPr>
        <w:t>350</w:t>
      </w:r>
      <w:r>
        <w:rPr>
          <w:rFonts w:cs="Calibri" w:hint="eastAsia"/>
          <w:color w:val="3F3F3F"/>
          <w:sz w:val="21"/>
          <w:szCs w:val="21"/>
        </w:rPr>
        <w:t>万元，</w:t>
      </w:r>
      <w:r>
        <w:rPr>
          <w:rFonts w:cs="Calibri" w:hint="eastAsia"/>
          <w:color w:val="3F3F3F"/>
          <w:sz w:val="21"/>
          <w:szCs w:val="21"/>
        </w:rPr>
        <w:t>A</w:t>
      </w:r>
      <w:r>
        <w:rPr>
          <w:rFonts w:cs="Calibri" w:hint="eastAsia"/>
          <w:color w:val="3F3F3F"/>
          <w:sz w:val="21"/>
          <w:szCs w:val="21"/>
        </w:rPr>
        <w:t>注册会计师就超出可接受差异额的</w:t>
      </w:r>
      <w:r>
        <w:rPr>
          <w:rFonts w:cs="Calibri" w:hint="eastAsia"/>
          <w:color w:val="3F3F3F"/>
          <w:sz w:val="21"/>
          <w:szCs w:val="21"/>
        </w:rPr>
        <w:t>200</w:t>
      </w:r>
      <w:r>
        <w:rPr>
          <w:rFonts w:cs="Calibri" w:hint="eastAsia"/>
          <w:color w:val="3F3F3F"/>
          <w:sz w:val="21"/>
          <w:szCs w:val="21"/>
        </w:rPr>
        <w:t>万元询问了管理层，并对其答复获取了充分、适当的审计证据。</w:t>
      </w:r>
    </w:p>
    <w:p w14:paraId="5D8541DC"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w:t>
      </w:r>
      <w:r>
        <w:rPr>
          <w:rFonts w:cs="Calibri" w:hint="eastAsia"/>
          <w:color w:val="3F3F3F"/>
          <w:sz w:val="21"/>
          <w:szCs w:val="21"/>
        </w:rPr>
        <w:t>A</w:t>
      </w:r>
      <w:r>
        <w:rPr>
          <w:rFonts w:cs="Calibri" w:hint="eastAsia"/>
          <w:color w:val="3F3F3F"/>
          <w:sz w:val="21"/>
          <w:szCs w:val="21"/>
        </w:rPr>
        <w:t>注册会计师在审计过程中未提出审计调整建议，已审财务报表与未审财务报表一致，因此认为无需在临近审计结束时运用分析程序对财务报表进行总体复核。</w:t>
      </w:r>
    </w:p>
    <w:p w14:paraId="5C3C7DE5" w14:textId="77777777" w:rsidR="00000000" w:rsidRDefault="00C52710">
      <w:pPr>
        <w:pStyle w:val="a9"/>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p>
    <w:p w14:paraId="17B6A664"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）不恰当。应根据</w:t>
      </w:r>
      <w:r>
        <w:rPr>
          <w:rFonts w:cs="Calibri" w:hint="eastAsia"/>
          <w:color w:val="3F3F3F"/>
          <w:sz w:val="21"/>
          <w:szCs w:val="21"/>
        </w:rPr>
        <w:t>2014</w:t>
      </w:r>
      <w:r>
        <w:rPr>
          <w:rFonts w:cs="Calibri" w:hint="eastAsia"/>
          <w:color w:val="3F3F3F"/>
          <w:sz w:val="21"/>
          <w:szCs w:val="21"/>
        </w:rPr>
        <w:t>年度的变化情况设定预期值。</w:t>
      </w:r>
    </w:p>
    <w:p w14:paraId="551A08E4"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）恰当。</w:t>
      </w:r>
    </w:p>
    <w:p w14:paraId="62D4065E"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）不恰当。测试与产量信息编制相关的内部控制</w:t>
      </w:r>
      <w:r>
        <w:rPr>
          <w:rFonts w:cs="Calibri" w:hint="eastAsia"/>
          <w:color w:val="3F3F3F"/>
          <w:sz w:val="21"/>
          <w:szCs w:val="21"/>
        </w:rPr>
        <w:t>/</w:t>
      </w:r>
      <w:r>
        <w:rPr>
          <w:rFonts w:cs="Calibri" w:hint="eastAsia"/>
          <w:color w:val="3F3F3F"/>
          <w:sz w:val="21"/>
          <w:szCs w:val="21"/>
        </w:rPr>
        <w:t>测试产量信息</w:t>
      </w:r>
      <w:r>
        <w:rPr>
          <w:rFonts w:cs="Calibri" w:hint="eastAsia"/>
          <w:color w:val="3F3F3F"/>
          <w:sz w:val="21"/>
          <w:szCs w:val="21"/>
        </w:rPr>
        <w:t>/</w:t>
      </w:r>
      <w:r>
        <w:rPr>
          <w:rFonts w:cs="Calibri" w:hint="eastAsia"/>
          <w:color w:val="3F3F3F"/>
          <w:sz w:val="21"/>
          <w:szCs w:val="21"/>
        </w:rPr>
        <w:t>应测试内部信息的可靠性。</w:t>
      </w:r>
    </w:p>
    <w:p w14:paraId="7B05216E"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）不恰当。应当针对</w:t>
      </w:r>
      <w:r>
        <w:rPr>
          <w:rFonts w:cs="Calibri" w:hint="eastAsia"/>
          <w:color w:val="3F3F3F"/>
          <w:sz w:val="21"/>
          <w:szCs w:val="21"/>
        </w:rPr>
        <w:t>350</w:t>
      </w:r>
      <w:r>
        <w:rPr>
          <w:rFonts w:cs="Calibri" w:hint="eastAsia"/>
          <w:color w:val="3F3F3F"/>
          <w:sz w:val="21"/>
          <w:szCs w:val="21"/>
        </w:rPr>
        <w:t>万元的差异进行调查。</w:t>
      </w:r>
    </w:p>
    <w:p w14:paraId="0EE07EA3" w14:textId="77777777" w:rsidR="00000000" w:rsidRDefault="00C52710">
      <w:pPr>
        <w:pStyle w:val="a9"/>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）不恰当。在临近审计结束时，应当</w:t>
      </w:r>
      <w:r>
        <w:rPr>
          <w:rFonts w:cs="Calibri" w:hint="eastAsia"/>
          <w:color w:val="3F3F3F"/>
          <w:sz w:val="21"/>
          <w:szCs w:val="21"/>
        </w:rPr>
        <w:t>运用分析程序对财务报表进行总体复核</w:t>
      </w:r>
      <w:r>
        <w:rPr>
          <w:rFonts w:cs="Calibri" w:hint="eastAsia"/>
          <w:color w:val="3F3F3F"/>
          <w:sz w:val="21"/>
          <w:szCs w:val="21"/>
        </w:rPr>
        <w:t>/</w:t>
      </w:r>
      <w:r>
        <w:rPr>
          <w:rFonts w:cs="Calibri" w:hint="eastAsia"/>
          <w:color w:val="3F3F3F"/>
          <w:sz w:val="21"/>
          <w:szCs w:val="21"/>
        </w:rPr>
        <w:t>总体复核分析程序是必要程序。</w:t>
      </w:r>
    </w:p>
    <w:p w14:paraId="5566E87D" w14:textId="77777777" w:rsidR="00000000" w:rsidRDefault="00C52710">
      <w:pPr>
        <w:pStyle w:val="a9"/>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7F1E2DE" w14:textId="77777777" w:rsidR="00000000" w:rsidRDefault="00C52710">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"http://webupload.admin.dongao.com/biz/handout/img/2019/20190423/20190423140547433003.png"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28" type="#_x0000_t75" style="width:381pt;height:213.75pt">
            <v:imagedata r:id="rId10" r:href="rId11"/>
          </v:shape>
        </w:pict>
      </w:r>
      <w:r>
        <w:rPr>
          <w:rFonts w:ascii="Calibri" w:eastAsia="微软雅黑" w:hAnsi="Calibri" w:cs="Calibri"/>
          <w:color w:val="3F3F3F"/>
          <w:sz w:val="21"/>
          <w:szCs w:val="21"/>
        </w:rPr>
        <w:fldChar w:fldCharType="end"/>
      </w:r>
    </w:p>
    <w:p w14:paraId="45994839" w14:textId="77777777" w:rsidR="00000000" w:rsidRDefault="00C52710">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247489ED" w14:textId="77777777" w:rsidR="00000000" w:rsidRDefault="00C52710">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25DC0D0F" w14:textId="77777777" w:rsidR="00000000" w:rsidRDefault="00C52710">
      <w:pPr>
        <w:pStyle w:val="a9"/>
        <w:spacing w:before="0" w:beforeAutospacing="0" w:after="0" w:afterAutospacing="0"/>
        <w:ind w:left="833" w:hanging="420"/>
        <w:rPr>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阅读审计证据的性质、分析程序运用于实质性程序等相关内容的课程讲义。</w:t>
      </w:r>
    </w:p>
    <w:p w14:paraId="05EDC8A0" w14:textId="77777777" w:rsidR="00000000" w:rsidRDefault="00C52710">
      <w:pPr>
        <w:pStyle w:val="a9"/>
        <w:spacing w:before="0" w:beforeAutospacing="0" w:after="0" w:afterAutospacing="0"/>
        <w:ind w:left="833" w:hanging="420"/>
        <w:rPr>
          <w:rFonts w:hint="eastAsia"/>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对函证的内容进行全面识记。</w:t>
      </w:r>
    </w:p>
    <w:p w14:paraId="0E36633E" w14:textId="77777777" w:rsidR="00000000" w:rsidRDefault="00C52710">
      <w:pPr>
        <w:pStyle w:val="a9"/>
        <w:spacing w:before="0" w:beforeAutospacing="0" w:after="0" w:afterAutospacing="0"/>
        <w:ind w:firstLine="422"/>
        <w:jc w:val="both"/>
        <w:rPr>
          <w:rFonts w:ascii="Calibri" w:eastAsia="微软雅黑" w:hAnsi="Calibri" w:cs="Calibri" w:hint="eastAsia"/>
          <w:color w:val="3F3F3F"/>
          <w:sz w:val="21"/>
          <w:szCs w:val="21"/>
        </w:rPr>
      </w:pPr>
      <w:r>
        <w:rPr>
          <w:rFonts w:cs="Calibri" w:hint="eastAsia"/>
          <w:b/>
          <w:bCs/>
          <w:color w:val="FF0000"/>
          <w:sz w:val="21"/>
          <w:szCs w:val="21"/>
        </w:rPr>
        <w:t>第二轮：</w:t>
      </w:r>
    </w:p>
    <w:p w14:paraId="5789EF14" w14:textId="77777777" w:rsidR="00000000" w:rsidRDefault="00C52710">
      <w:pPr>
        <w:pStyle w:val="a9"/>
        <w:spacing w:before="0" w:beforeAutospacing="0" w:after="0" w:afterAutospacing="0"/>
        <w:ind w:left="842" w:hanging="420"/>
        <w:jc w:val="both"/>
        <w:rPr>
          <w:color w:val="3F3F3F"/>
        </w:rPr>
      </w:pPr>
      <w:r>
        <w:rPr>
          <w:rFonts w:ascii="Arial" w:hAnsi="Arial" w:cs="Arial"/>
          <w:color w:val="3F3F3F"/>
        </w:rPr>
        <w:t>•</w:t>
      </w:r>
      <w:r>
        <w:rPr>
          <w:rFonts w:ascii="Times New Roman" w:hAnsi="Times New Roman" w:cs="Times New Roman"/>
          <w:color w:val="3F3F3F"/>
          <w:sz w:val="14"/>
          <w:szCs w:val="14"/>
        </w:rPr>
        <w:t>  </w:t>
      </w:r>
      <w:r>
        <w:rPr>
          <w:rFonts w:ascii="Times New Roman" w:hAnsi="Times New Roman" w:cs="Times New Roman"/>
          <w:color w:val="3F3F3F"/>
          <w:sz w:val="14"/>
          <w:szCs w:val="14"/>
        </w:rPr>
        <w:t xml:space="preserve">      </w:t>
      </w:r>
      <w:r>
        <w:rPr>
          <w:rFonts w:hint="eastAsia"/>
          <w:color w:val="3F3F3F"/>
        </w:rPr>
        <w:t>复习函证。</w:t>
      </w:r>
    </w:p>
    <w:p w14:paraId="61A5BCE3" w14:textId="77777777" w:rsidR="00000000" w:rsidRDefault="00C52710">
      <w:pPr>
        <w:pStyle w:val="a9"/>
        <w:spacing w:before="0" w:beforeAutospacing="0" w:after="0" w:afterAutospacing="0"/>
        <w:ind w:left="842" w:hanging="420"/>
        <w:jc w:val="both"/>
        <w:rPr>
          <w:rFonts w:hint="eastAsia"/>
          <w:color w:val="3F3F3F"/>
        </w:rPr>
      </w:pPr>
      <w:r>
        <w:rPr>
          <w:rFonts w:ascii="Arial" w:hAnsi="Arial" w:cs="Arial"/>
          <w:color w:val="3F3F3F"/>
        </w:rPr>
        <w:t>•</w:t>
      </w:r>
      <w:r>
        <w:rPr>
          <w:rFonts w:ascii="Times New Roman" w:hAnsi="Times New Roman" w:cs="Times New Roman"/>
          <w:color w:val="3F3F3F"/>
          <w:sz w:val="14"/>
          <w:szCs w:val="14"/>
        </w:rPr>
        <w:t xml:space="preserve">        </w:t>
      </w:r>
      <w:r>
        <w:rPr>
          <w:rFonts w:hint="eastAsia"/>
          <w:color w:val="3F3F3F"/>
        </w:rPr>
        <w:t>练习本章基础班讲义中的真题和模拟题。</w:t>
      </w:r>
    </w:p>
    <w:p w14:paraId="2E4C3C83" w14:textId="77777777" w:rsidR="00000000" w:rsidRDefault="00C52710">
      <w:pPr>
        <w:rPr>
          <w:rFonts w:ascii="微软雅黑" w:eastAsia="微软雅黑" w:hAnsi="微软雅黑" w:hint="eastAsia"/>
          <w:color w:val="3F3F3F"/>
          <w:szCs w:val="21"/>
        </w:rPr>
      </w:pPr>
    </w:p>
    <w:p w14:paraId="3DBA4495" w14:textId="77777777" w:rsidR="00000000" w:rsidRDefault="00C52710">
      <w:pPr>
        <w:rPr>
          <w:rFonts w:hint="eastAsia"/>
        </w:rPr>
      </w:pPr>
    </w:p>
    <w:p w14:paraId="2DE5DD8C" w14:textId="77777777" w:rsidR="00000000" w:rsidRDefault="00C52710">
      <w:pPr>
        <w:rPr>
          <w:rFonts w:hint="eastAsia"/>
        </w:rPr>
      </w:pPr>
    </w:p>
    <w:sectPr w:rsidR="00000000">
      <w:headerReference w:type="default" r:id="rId12"/>
      <w:footerReference w:type="default" r:id="rId13"/>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F505B" w14:textId="77777777" w:rsidR="00000000" w:rsidRDefault="00C52710">
      <w:r>
        <w:separator/>
      </w:r>
    </w:p>
  </w:endnote>
  <w:endnote w:type="continuationSeparator" w:id="0">
    <w:p w14:paraId="3C162B52" w14:textId="77777777" w:rsidR="00000000" w:rsidRDefault="00C5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48DA38A2" w14:textId="77777777">
      <w:trPr>
        <w:trHeight w:val="274"/>
      </w:trPr>
      <w:tc>
        <w:tcPr>
          <w:tcW w:w="2050" w:type="dxa"/>
          <w:vAlign w:val="center"/>
        </w:tcPr>
        <w:p w14:paraId="3EB6EAA6" w14:textId="77777777" w:rsidR="00000000" w:rsidRDefault="00C52710">
          <w:pPr>
            <w:jc w:val="left"/>
            <w:rPr>
              <w:rFonts w:ascii="楷体" w:eastAsia="楷体" w:hAnsi="楷体"/>
              <w:b/>
              <w:sz w:val="28"/>
              <w:szCs w:val="28"/>
            </w:rPr>
          </w:pPr>
          <w:r>
            <w:rPr>
              <w:lang w:val="en-US" w:eastAsia="zh-CN"/>
            </w:rPr>
            <w:pict w14:anchorId="6BE2A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0A54C750" w14:textId="77777777" w:rsidR="00000000" w:rsidRDefault="00C52710">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16EF5D7" w14:textId="77777777" w:rsidR="00000000" w:rsidRDefault="00C52710">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6BB7EAF" w14:textId="77777777" w:rsidR="00000000" w:rsidRDefault="00C52710">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4A90C" w14:textId="77777777" w:rsidR="00000000" w:rsidRDefault="00C52710">
      <w:r>
        <w:separator/>
      </w:r>
    </w:p>
  </w:footnote>
  <w:footnote w:type="continuationSeparator" w:id="0">
    <w:p w14:paraId="0ADAEF66" w14:textId="77777777" w:rsidR="00000000" w:rsidRDefault="00C52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28CBA6A5" w14:textId="77777777">
      <w:trPr>
        <w:trHeight w:val="501"/>
      </w:trPr>
      <w:tc>
        <w:tcPr>
          <w:tcW w:w="4272" w:type="dxa"/>
          <w:vAlign w:val="center"/>
        </w:tcPr>
        <w:p w14:paraId="4FD5DE31" w14:textId="77777777" w:rsidR="00000000" w:rsidRDefault="00C52710">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5AB9E679" w14:textId="77777777" w:rsidR="00000000" w:rsidRDefault="00C52710">
          <w:pPr>
            <w:wordWrap w:val="0"/>
            <w:jc w:val="right"/>
            <w:rPr>
              <w:rFonts w:ascii="微软雅黑" w:eastAsia="微软雅黑" w:hAnsi="微软雅黑"/>
              <w:sz w:val="24"/>
              <w:szCs w:val="24"/>
            </w:rPr>
          </w:pPr>
          <w:r>
            <w:rPr>
              <w:rFonts w:ascii="微软雅黑" w:eastAsia="微软雅黑" w:hAnsi="微软雅黑" w:hint="eastAsia"/>
              <w:sz w:val="24"/>
              <w:szCs w:val="24"/>
            </w:rPr>
            <w:t>第三章</w:t>
          </w:r>
          <w:r>
            <w:rPr>
              <w:rFonts w:ascii="微软雅黑" w:eastAsia="微软雅黑" w:hAnsi="微软雅黑"/>
              <w:sz w:val="24"/>
              <w:szCs w:val="24"/>
            </w:rPr>
            <w:t>+</w:t>
          </w:r>
          <w:r>
            <w:rPr>
              <w:rFonts w:ascii="微软雅黑" w:eastAsia="微软雅黑" w:hAnsi="微软雅黑"/>
              <w:sz w:val="24"/>
              <w:szCs w:val="24"/>
            </w:rPr>
            <w:t>审计证据</w:t>
          </w:r>
        </w:p>
      </w:tc>
    </w:tr>
  </w:tbl>
  <w:p w14:paraId="27C4D6FE" w14:textId="77777777" w:rsidR="00000000" w:rsidRDefault="00C52710">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40FA8"/>
    <w:rsid w:val="0065531D"/>
    <w:rsid w:val="00680B91"/>
    <w:rsid w:val="00743946"/>
    <w:rsid w:val="00777971"/>
    <w:rsid w:val="007A0F56"/>
    <w:rsid w:val="007A684A"/>
    <w:rsid w:val="007B0BFD"/>
    <w:rsid w:val="007B5B2A"/>
    <w:rsid w:val="007E2E24"/>
    <w:rsid w:val="00831407"/>
    <w:rsid w:val="008B217B"/>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52710"/>
    <w:rsid w:val="00C64789"/>
    <w:rsid w:val="00CA0928"/>
    <w:rsid w:val="00CD53C5"/>
    <w:rsid w:val="00CE33B2"/>
    <w:rsid w:val="00D14EEC"/>
    <w:rsid w:val="00D40C69"/>
    <w:rsid w:val="00DA0E67"/>
    <w:rsid w:val="00DC6EA5"/>
    <w:rsid w:val="00E27FEA"/>
    <w:rsid w:val="00E91A26"/>
    <w:rsid w:val="00EC2EA7"/>
    <w:rsid w:val="00ED764B"/>
    <w:rsid w:val="00F4489B"/>
    <w:rsid w:val="00F86EF2"/>
    <w:rsid w:val="0A73486C"/>
    <w:rsid w:val="6644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56DF59C"/>
  <w15:chartTrackingRefBased/>
  <w15:docId w15:val="{7788870C-0CE8-4231-AF46-92D3040F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423/20190423140547270001.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23/20190423140547433003.p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423/20190423140547102002.p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