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A05F"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第一编</w:t>
      </w:r>
      <w:r>
        <w:rPr>
          <w:rFonts w:cs="Calibri" w:hint="eastAsia"/>
          <w:b/>
          <w:bCs/>
          <w:color w:val="3F3F3F"/>
          <w:sz w:val="50"/>
          <w:szCs w:val="50"/>
        </w:rPr>
        <w:t>•</w:t>
      </w:r>
      <w:r>
        <w:rPr>
          <w:rFonts w:ascii="楷体" w:eastAsia="楷体" w:hAnsi="楷体" w:cs="Calibri" w:hint="eastAsia"/>
          <w:b/>
          <w:bCs/>
          <w:color w:val="3F3F3F"/>
          <w:sz w:val="50"/>
          <w:szCs w:val="50"/>
        </w:rPr>
        <w:t>第五章</w:t>
      </w:r>
      <w:r>
        <w:rPr>
          <w:rFonts w:cs="Calibri" w:hint="eastAsia"/>
          <w:b/>
          <w:bCs/>
          <w:color w:val="3F3F3F"/>
          <w:sz w:val="50"/>
          <w:szCs w:val="50"/>
        </w:rPr>
        <w:t>•</w:t>
      </w:r>
      <w:r>
        <w:rPr>
          <w:rFonts w:ascii="楷体" w:eastAsia="楷体" w:hAnsi="楷体" w:cs="Calibri" w:hint="eastAsia"/>
          <w:b/>
          <w:bCs/>
          <w:color w:val="3F3F3F"/>
          <w:sz w:val="50"/>
          <w:szCs w:val="50"/>
        </w:rPr>
        <w:t>信息技术对审计的影响</w:t>
      </w:r>
    </w:p>
    <w:p w14:paraId="3C21038D"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992040D"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信息技术对审计过程的影响</w:t>
      </w:r>
    </w:p>
    <w:p w14:paraId="51B239AB"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一、信息技术审计范围的确定</w:t>
      </w:r>
    </w:p>
    <w:p w14:paraId="3D5B31E2"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考虑因素</w:t>
      </w:r>
    </w:p>
    <w:p w14:paraId="6E957FFE"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在确定审计策略时，需要结合被审计单位</w:t>
      </w:r>
      <w:r>
        <w:rPr>
          <w:rFonts w:cs="Calibri" w:hint="eastAsia"/>
          <w:b/>
          <w:bCs/>
          <w:color w:val="FF0000"/>
          <w:sz w:val="21"/>
          <w:szCs w:val="21"/>
        </w:rPr>
        <w:t>业务流程</w:t>
      </w:r>
      <w:r>
        <w:rPr>
          <w:rFonts w:cs="Calibri" w:hint="eastAsia"/>
          <w:color w:val="3F3F3F"/>
          <w:sz w:val="21"/>
          <w:szCs w:val="21"/>
        </w:rPr>
        <w:t>复杂度、</w:t>
      </w:r>
      <w:r>
        <w:rPr>
          <w:rFonts w:cs="Calibri" w:hint="eastAsia"/>
          <w:b/>
          <w:bCs/>
          <w:color w:val="FF0000"/>
          <w:sz w:val="21"/>
          <w:szCs w:val="21"/>
        </w:rPr>
        <w:t>信息系统</w:t>
      </w:r>
      <w:r>
        <w:rPr>
          <w:rFonts w:cs="Calibri" w:hint="eastAsia"/>
          <w:color w:val="3F3F3F"/>
          <w:sz w:val="21"/>
          <w:szCs w:val="21"/>
        </w:rPr>
        <w:t>复杂度、系统生成的交易数量、和业务对系统的依赖程度、信息和复杂计算的数量、</w:t>
      </w:r>
      <w:r>
        <w:rPr>
          <w:rFonts w:cs="Calibri" w:hint="eastAsia"/>
          <w:b/>
          <w:bCs/>
          <w:color w:val="FF0000"/>
          <w:sz w:val="21"/>
          <w:szCs w:val="21"/>
        </w:rPr>
        <w:t>信息技术环境</w:t>
      </w:r>
      <w:r>
        <w:rPr>
          <w:rFonts w:cs="Calibri" w:hint="eastAsia"/>
          <w:color w:val="3F3F3F"/>
          <w:sz w:val="21"/>
          <w:szCs w:val="21"/>
        </w:rPr>
        <w:t>规模和复杂度</w:t>
      </w:r>
      <w:r>
        <w:rPr>
          <w:rFonts w:cs="Calibri" w:hint="eastAsia"/>
          <w:b/>
          <w:bCs/>
          <w:color w:val="FF0000"/>
          <w:sz w:val="21"/>
          <w:szCs w:val="21"/>
        </w:rPr>
        <w:t>五个方面</w:t>
      </w:r>
      <w:r>
        <w:rPr>
          <w:rFonts w:cs="Calibri" w:hint="eastAsia"/>
          <w:color w:val="3F3F3F"/>
          <w:sz w:val="21"/>
          <w:szCs w:val="21"/>
        </w:rPr>
        <w:t>，对信息技术审计范围进行适当考虑。</w:t>
      </w:r>
    </w:p>
    <w:p w14:paraId="785C2BC1"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评估业务流程的复杂度</w:t>
      </w:r>
    </w:p>
    <w:p w14:paraId="03078E51"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考虑因素包括流程的人员、活动、数据量、处理方式及依赖程度等。</w:t>
      </w:r>
    </w:p>
    <w:p w14:paraId="53EB6F0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评估信息系统的复杂度</w:t>
      </w:r>
    </w:p>
    <w:p w14:paraId="0A0E27FA"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评估信息系统复杂度需要大量职业判断，同时受到所使用系统类型（如</w:t>
      </w:r>
      <w:r>
        <w:rPr>
          <w:rFonts w:cs="Calibri" w:hint="eastAsia"/>
          <w:b/>
          <w:bCs/>
          <w:color w:val="FF0000"/>
          <w:sz w:val="21"/>
          <w:szCs w:val="21"/>
        </w:rPr>
        <w:t>商业软件</w:t>
      </w:r>
      <w:r>
        <w:rPr>
          <w:rFonts w:cs="Calibri" w:hint="eastAsia"/>
          <w:color w:val="3F3F3F"/>
          <w:sz w:val="21"/>
          <w:szCs w:val="21"/>
        </w:rPr>
        <w:t>或</w:t>
      </w:r>
      <w:r>
        <w:rPr>
          <w:rFonts w:cs="Calibri" w:hint="eastAsia"/>
          <w:b/>
          <w:bCs/>
          <w:color w:val="FF0000"/>
          <w:sz w:val="21"/>
          <w:szCs w:val="21"/>
        </w:rPr>
        <w:t>自行研发</w:t>
      </w:r>
      <w:r>
        <w:rPr>
          <w:rFonts w:cs="Calibri" w:hint="eastAsia"/>
          <w:color w:val="3F3F3F"/>
          <w:sz w:val="21"/>
          <w:szCs w:val="21"/>
        </w:rPr>
        <w:t>系统）的影响。</w:t>
      </w:r>
    </w:p>
    <w:tbl>
      <w:tblPr>
        <w:tblW w:w="0" w:type="auto"/>
        <w:jc w:val="center"/>
        <w:tblInd w:w="0" w:type="dxa"/>
        <w:tblLayout w:type="fixed"/>
        <w:tblCellMar>
          <w:left w:w="0" w:type="dxa"/>
          <w:right w:w="0" w:type="dxa"/>
        </w:tblCellMar>
        <w:tblLook w:val="0000" w:firstRow="0" w:lastRow="0" w:firstColumn="0" w:lastColumn="0" w:noHBand="0" w:noVBand="0"/>
      </w:tblPr>
      <w:tblGrid>
        <w:gridCol w:w="1646"/>
        <w:gridCol w:w="6859"/>
      </w:tblGrid>
      <w:tr w:rsidR="00000000" w14:paraId="0CC1B30E" w14:textId="77777777">
        <w:trPr>
          <w:trHeight w:val="147"/>
          <w:jc w:val="center"/>
        </w:trPr>
        <w:tc>
          <w:tcPr>
            <w:tcW w:w="16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C20452F" w14:textId="77777777" w:rsidR="00000000" w:rsidRDefault="00ED53AB">
            <w:pPr>
              <w:rPr>
                <w:rFonts w:eastAsia="微软雅黑" w:cs="Calibri"/>
                <w:color w:val="3F3F3F"/>
                <w:szCs w:val="21"/>
              </w:rPr>
            </w:pPr>
          </w:p>
        </w:tc>
        <w:tc>
          <w:tcPr>
            <w:tcW w:w="68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D0B1216"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5DB48B7A" w14:textId="77777777">
        <w:trPr>
          <w:trHeight w:val="261"/>
          <w:jc w:val="center"/>
        </w:trPr>
        <w:tc>
          <w:tcPr>
            <w:tcW w:w="16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FEEA7C"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商业软件</w:t>
            </w:r>
          </w:p>
        </w:tc>
        <w:tc>
          <w:tcPr>
            <w:tcW w:w="6859" w:type="dxa"/>
            <w:tcBorders>
              <w:top w:val="nil"/>
              <w:left w:val="nil"/>
              <w:bottom w:val="single" w:sz="8" w:space="0" w:color="auto"/>
              <w:right w:val="single" w:sz="8" w:space="0" w:color="auto"/>
            </w:tcBorders>
            <w:tcMar>
              <w:top w:w="0" w:type="dxa"/>
              <w:left w:w="108" w:type="dxa"/>
              <w:bottom w:w="0" w:type="dxa"/>
              <w:right w:w="108" w:type="dxa"/>
            </w:tcMar>
            <w:vAlign w:val="center"/>
          </w:tcPr>
          <w:p w14:paraId="3776A569"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系统复杂程度、市场份额、参数设置范围、客制化程度</w:t>
            </w:r>
          </w:p>
        </w:tc>
      </w:tr>
      <w:tr w:rsidR="00000000" w14:paraId="0BBF8AC4" w14:textId="77777777">
        <w:trPr>
          <w:trHeight w:val="374"/>
          <w:jc w:val="center"/>
        </w:trPr>
        <w:tc>
          <w:tcPr>
            <w:tcW w:w="16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257BB7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自行研发</w:t>
            </w:r>
          </w:p>
        </w:tc>
        <w:tc>
          <w:tcPr>
            <w:tcW w:w="68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ABF662D"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系统复杂程度、距离上一次系统架构重大变更的时间、系统变更对财务系统的影响结果、系统变更之后的系统运行情况及运行期间</w:t>
            </w:r>
          </w:p>
        </w:tc>
      </w:tr>
    </w:tbl>
    <w:p w14:paraId="4E3B4071"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信息技术环境的规模和复杂度</w:t>
      </w:r>
    </w:p>
    <w:p w14:paraId="52241494" w14:textId="77777777" w:rsidR="00000000" w:rsidRDefault="00ED53A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）评估信息技术环境的规模和复杂度时，应当</w:t>
      </w:r>
      <w:r>
        <w:rPr>
          <w:rFonts w:cs="Calibri" w:hint="eastAsia"/>
          <w:b/>
          <w:bCs/>
          <w:color w:val="FF0000"/>
          <w:sz w:val="21"/>
          <w:szCs w:val="21"/>
        </w:rPr>
        <w:t>主要考虑</w:t>
      </w:r>
      <w:r>
        <w:rPr>
          <w:rFonts w:cs="Calibri" w:hint="eastAsia"/>
          <w:color w:val="3F3F3F"/>
          <w:sz w:val="21"/>
          <w:szCs w:val="21"/>
        </w:rPr>
        <w:t>产生财务数据的信息系统数量、信息系统接口以及数据传输方式、信息部门的结构与规模、网络规模、用户数量、外包及访问方式（例如本地登录或远程登录）。</w:t>
      </w:r>
    </w:p>
    <w:p w14:paraId="4D365053" w14:textId="77777777" w:rsidR="00000000" w:rsidRDefault="00ED53A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）信息技术环境复杂</w:t>
      </w:r>
      <w:r>
        <w:rPr>
          <w:rFonts w:cs="Calibri" w:hint="eastAsia"/>
          <w:b/>
          <w:bCs/>
          <w:color w:val="FF0000"/>
          <w:sz w:val="21"/>
          <w:szCs w:val="21"/>
        </w:rPr>
        <w:t>并不一定</w:t>
      </w:r>
      <w:r>
        <w:rPr>
          <w:rFonts w:cs="Calibri" w:hint="eastAsia"/>
          <w:color w:val="3F3F3F"/>
          <w:sz w:val="21"/>
          <w:szCs w:val="21"/>
        </w:rPr>
        <w:t>意味着信息系统是复杂的，</w:t>
      </w:r>
      <w:r>
        <w:rPr>
          <w:rFonts w:cs="Calibri" w:hint="eastAsia"/>
          <w:color w:val="3F3F3F"/>
          <w:sz w:val="21"/>
          <w:szCs w:val="21"/>
        </w:rPr>
        <w:t>反之亦然。</w:t>
      </w:r>
    </w:p>
    <w:p w14:paraId="37B462D5"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E4067B0"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27D68A67"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下列有关注册会计师评估被审计单位信息系统的复杂度的说法中，错误的是（　　）。</w:t>
      </w:r>
    </w:p>
    <w:p w14:paraId="6C88657C"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信息技术环境复杂，意味着信息系统也是复杂的</w:t>
      </w:r>
    </w:p>
    <w:p w14:paraId="47AA3E9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评估信息系统的复杂度，需要考虑系统生成的交易数量</w:t>
      </w:r>
    </w:p>
    <w:p w14:paraId="6930A43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评估信息系统的复杂度，需要考虑系统中进行的复杂计算的数量</w:t>
      </w:r>
    </w:p>
    <w:p w14:paraId="0A17A427"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对信息系统复杂度的评估，受被审计单位所使用的系统类型的影响</w:t>
      </w:r>
    </w:p>
    <w:p w14:paraId="4801100F"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6BD1E983"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信息技术环境复杂并不一定意味着信息系统是复杂的，反之亦然，选项</w:t>
      </w:r>
      <w:r>
        <w:rPr>
          <w:rFonts w:cs="Calibri" w:hint="eastAsia"/>
          <w:color w:val="3F3F3F"/>
          <w:sz w:val="21"/>
          <w:szCs w:val="21"/>
        </w:rPr>
        <w:t>A</w:t>
      </w:r>
      <w:r>
        <w:rPr>
          <w:rFonts w:cs="Calibri" w:hint="eastAsia"/>
          <w:color w:val="3F3F3F"/>
          <w:sz w:val="21"/>
          <w:szCs w:val="21"/>
        </w:rPr>
        <w:t>错误。</w:t>
      </w:r>
    </w:p>
    <w:p w14:paraId="6EF82D2A"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w:t>
      </w:r>
      <w:r>
        <w:rPr>
          <w:rFonts w:cs="Calibri" w:hint="eastAsia"/>
          <w:b/>
          <w:bCs/>
          <w:color w:val="3F3F3F"/>
          <w:sz w:val="21"/>
          <w:szCs w:val="21"/>
        </w:rPr>
        <w:t>IT</w:t>
      </w:r>
      <w:r>
        <w:rPr>
          <w:rFonts w:cs="Calibri" w:hint="eastAsia"/>
          <w:b/>
          <w:bCs/>
          <w:color w:val="3F3F3F"/>
          <w:sz w:val="21"/>
          <w:szCs w:val="21"/>
        </w:rPr>
        <w:t>环境下的审计</w:t>
      </w:r>
    </w:p>
    <w:p w14:paraId="41E997B9"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1.IT</w:t>
      </w:r>
      <w:r>
        <w:rPr>
          <w:rFonts w:cs="Calibri" w:hint="eastAsia"/>
          <w:color w:val="3F3F3F"/>
          <w:sz w:val="21"/>
          <w:szCs w:val="21"/>
        </w:rPr>
        <w:t>控制与具体审计目标的联系</w:t>
      </w:r>
    </w:p>
    <w:tbl>
      <w:tblPr>
        <w:tblW w:w="0" w:type="auto"/>
        <w:jc w:val="center"/>
        <w:tblInd w:w="0" w:type="dxa"/>
        <w:tblLayout w:type="fixed"/>
        <w:tblCellMar>
          <w:left w:w="0" w:type="dxa"/>
          <w:right w:w="0" w:type="dxa"/>
        </w:tblCellMar>
        <w:tblLook w:val="0000" w:firstRow="0" w:lastRow="0" w:firstColumn="0" w:lastColumn="0" w:noHBand="0" w:noVBand="0"/>
      </w:tblPr>
      <w:tblGrid>
        <w:gridCol w:w="1556"/>
        <w:gridCol w:w="6949"/>
      </w:tblGrid>
      <w:tr w:rsidR="00000000" w14:paraId="7B14C952" w14:textId="77777777">
        <w:trPr>
          <w:jc w:val="center"/>
        </w:trPr>
        <w:tc>
          <w:tcPr>
            <w:tcW w:w="15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96E6A9A" w14:textId="77777777" w:rsidR="00000000" w:rsidRDefault="00ED53AB">
            <w:pPr>
              <w:rPr>
                <w:rFonts w:eastAsia="微软雅黑" w:cs="Calibri"/>
                <w:color w:val="3F3F3F"/>
                <w:szCs w:val="21"/>
              </w:rPr>
            </w:pPr>
          </w:p>
        </w:tc>
        <w:tc>
          <w:tcPr>
            <w:tcW w:w="69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BFC59FB"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77366028" w14:textId="77777777">
        <w:trPr>
          <w:jc w:val="center"/>
        </w:trPr>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77C5881"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一般控制</w:t>
            </w: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285C47AC"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一般控制影响广泛，注册会计师通常</w:t>
            </w:r>
            <w:r>
              <w:rPr>
                <w:rFonts w:cs="Calibri" w:hint="eastAsia"/>
                <w:b/>
                <w:bCs/>
                <w:color w:val="FF0000"/>
                <w:sz w:val="21"/>
                <w:szCs w:val="21"/>
              </w:rPr>
              <w:t>不将</w:t>
            </w:r>
            <w:r>
              <w:rPr>
                <w:rFonts w:cs="Calibri" w:hint="eastAsia"/>
                <w:color w:val="333333"/>
                <w:sz w:val="21"/>
                <w:szCs w:val="21"/>
              </w:rPr>
              <w:t>控制与具体审计目标相联系</w:t>
            </w:r>
          </w:p>
        </w:tc>
      </w:tr>
      <w:tr w:rsidR="00000000" w14:paraId="1C175DF5" w14:textId="77777777">
        <w:trPr>
          <w:trHeight w:val="100"/>
          <w:jc w:val="center"/>
        </w:trPr>
        <w:tc>
          <w:tcPr>
            <w:tcW w:w="15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13D417"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应用控制</w:t>
            </w:r>
          </w:p>
        </w:tc>
        <w:tc>
          <w:tcPr>
            <w:tcW w:w="69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FBC7669"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针对具体审计目标，注册会计师识别出应用控制，测试其运行有效后，注册会计师能够减少实质性程序</w:t>
            </w:r>
          </w:p>
        </w:tc>
      </w:tr>
    </w:tbl>
    <w:p w14:paraId="477C423E"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在不同</w:t>
      </w:r>
      <w:r>
        <w:rPr>
          <w:rFonts w:cs="Calibri" w:hint="eastAsia"/>
          <w:color w:val="3F3F3F"/>
          <w:sz w:val="21"/>
          <w:szCs w:val="21"/>
        </w:rPr>
        <w:t>IT</w:t>
      </w:r>
      <w:r>
        <w:rPr>
          <w:rFonts w:cs="Calibri" w:hint="eastAsia"/>
          <w:color w:val="3F3F3F"/>
          <w:sz w:val="21"/>
          <w:szCs w:val="21"/>
        </w:rPr>
        <w:t>环境下的审计</w:t>
      </w:r>
    </w:p>
    <w:tbl>
      <w:tblPr>
        <w:tblW w:w="0" w:type="auto"/>
        <w:jc w:val="center"/>
        <w:tblInd w:w="0" w:type="dxa"/>
        <w:tblLayout w:type="fixed"/>
        <w:tblCellMar>
          <w:left w:w="0" w:type="dxa"/>
          <w:right w:w="0" w:type="dxa"/>
        </w:tblCellMar>
        <w:tblLook w:val="0000" w:firstRow="0" w:lastRow="0" w:firstColumn="0" w:lastColumn="0" w:noHBand="0" w:noVBand="0"/>
      </w:tblPr>
      <w:tblGrid>
        <w:gridCol w:w="1334"/>
        <w:gridCol w:w="3398"/>
        <w:gridCol w:w="3773"/>
      </w:tblGrid>
      <w:tr w:rsidR="00000000" w14:paraId="44168ECF" w14:textId="77777777">
        <w:trPr>
          <w:trHeight w:val="150"/>
          <w:jc w:val="center"/>
        </w:trPr>
        <w:tc>
          <w:tcPr>
            <w:tcW w:w="13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5060DE2" w14:textId="77777777" w:rsidR="00000000" w:rsidRDefault="00ED53AB">
            <w:pPr>
              <w:rPr>
                <w:rFonts w:eastAsia="微软雅黑" w:cs="Calibri"/>
                <w:color w:val="3F3F3F"/>
                <w:szCs w:val="21"/>
              </w:rPr>
            </w:pPr>
          </w:p>
        </w:tc>
        <w:tc>
          <w:tcPr>
            <w:tcW w:w="33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4F43E8"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方式</w:t>
            </w:r>
          </w:p>
        </w:tc>
        <w:tc>
          <w:tcPr>
            <w:tcW w:w="37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ED0CF2"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对注册会计师的要求</w:t>
            </w:r>
          </w:p>
        </w:tc>
      </w:tr>
      <w:tr w:rsidR="00000000" w14:paraId="38D6C2F4" w14:textId="77777777">
        <w:trPr>
          <w:trHeight w:val="371"/>
          <w:jc w:val="center"/>
        </w:trPr>
        <w:tc>
          <w:tcPr>
            <w:tcW w:w="13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0716E72"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不太复杂</w:t>
            </w:r>
          </w:p>
        </w:tc>
        <w:tc>
          <w:tcPr>
            <w:tcW w:w="3398" w:type="dxa"/>
            <w:tcBorders>
              <w:top w:val="nil"/>
              <w:left w:val="nil"/>
              <w:bottom w:val="single" w:sz="8" w:space="0" w:color="auto"/>
              <w:right w:val="single" w:sz="8" w:space="0" w:color="auto"/>
            </w:tcBorders>
            <w:tcMar>
              <w:top w:w="0" w:type="dxa"/>
              <w:left w:w="108" w:type="dxa"/>
              <w:bottom w:w="0" w:type="dxa"/>
              <w:right w:w="108" w:type="dxa"/>
            </w:tcMar>
            <w:vAlign w:val="center"/>
          </w:tcPr>
          <w:p w14:paraId="0AA6DDB0"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可采取传统方式审计，即“绕过计算机进行审计”</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tcPr>
          <w:p w14:paraId="3E936D59"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仍需了解</w:t>
            </w:r>
            <w:r>
              <w:rPr>
                <w:rFonts w:cs="Calibri" w:hint="eastAsia"/>
                <w:color w:val="333333"/>
                <w:sz w:val="21"/>
                <w:szCs w:val="21"/>
              </w:rPr>
              <w:t>信息技术一般控制和应用控制，但</w:t>
            </w:r>
            <w:r>
              <w:rPr>
                <w:rFonts w:cs="Calibri" w:hint="eastAsia"/>
                <w:b/>
                <w:bCs/>
                <w:color w:val="FF0000"/>
                <w:sz w:val="21"/>
                <w:szCs w:val="21"/>
              </w:rPr>
              <w:t>不测试</w:t>
            </w:r>
            <w:r>
              <w:rPr>
                <w:rFonts w:cs="Calibri" w:hint="eastAsia"/>
                <w:color w:val="333333"/>
                <w:sz w:val="21"/>
                <w:szCs w:val="21"/>
              </w:rPr>
              <w:t>其运行的有效性。</w:t>
            </w:r>
          </w:p>
        </w:tc>
      </w:tr>
      <w:tr w:rsidR="00000000" w14:paraId="27F96BFF" w14:textId="77777777">
        <w:trPr>
          <w:trHeight w:val="261"/>
          <w:jc w:val="center"/>
        </w:trPr>
        <w:tc>
          <w:tcPr>
            <w:tcW w:w="13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201D964"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较为复杂</w:t>
            </w:r>
          </w:p>
        </w:tc>
        <w:tc>
          <w:tcPr>
            <w:tcW w:w="3398" w:type="dxa"/>
            <w:tcBorders>
              <w:top w:val="nil"/>
              <w:left w:val="nil"/>
              <w:bottom w:val="single" w:sz="8" w:space="0" w:color="auto"/>
              <w:right w:val="single" w:sz="8" w:space="0" w:color="auto"/>
            </w:tcBorders>
            <w:tcMar>
              <w:top w:w="0" w:type="dxa"/>
              <w:left w:w="108" w:type="dxa"/>
              <w:bottom w:w="0" w:type="dxa"/>
              <w:right w:w="108" w:type="dxa"/>
            </w:tcMar>
            <w:vAlign w:val="center"/>
          </w:tcPr>
          <w:p w14:paraId="3BFDA77F"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“穿过计算机进行审计”</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tcPr>
          <w:p w14:paraId="0D0F88A2"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运用计算机辅助审计技术和电子表格</w:t>
            </w:r>
            <w:r>
              <w:rPr>
                <w:rFonts w:cs="Calibri" w:hint="eastAsia"/>
                <w:color w:val="333333"/>
                <w:sz w:val="21"/>
                <w:szCs w:val="21"/>
              </w:rPr>
              <w:lastRenderedPageBreak/>
              <w:t>等开展工作</w:t>
            </w:r>
          </w:p>
        </w:tc>
      </w:tr>
    </w:tbl>
    <w:p w14:paraId="26B0D182"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lastRenderedPageBreak/>
        <w:t>第四节　计算机辅助审计技术和电子表格的运用</w:t>
      </w:r>
    </w:p>
    <w:p w14:paraId="686220B8"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一、计算机辅助审计技</w:t>
      </w:r>
      <w:r>
        <w:rPr>
          <w:rFonts w:cs="Calibri" w:hint="eastAsia"/>
          <w:b/>
          <w:bCs/>
          <w:color w:val="3F3F3F"/>
          <w:sz w:val="21"/>
          <w:szCs w:val="21"/>
        </w:rPr>
        <w:t>术</w:t>
      </w:r>
    </w:p>
    <w:p w14:paraId="178E3167"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类型</w:t>
      </w:r>
    </w:p>
    <w:tbl>
      <w:tblPr>
        <w:tblW w:w="0" w:type="auto"/>
        <w:jc w:val="center"/>
        <w:tblInd w:w="0" w:type="dxa"/>
        <w:tblLayout w:type="fixed"/>
        <w:tblCellMar>
          <w:left w:w="0" w:type="dxa"/>
          <w:right w:w="0" w:type="dxa"/>
        </w:tblCellMar>
        <w:tblLook w:val="0000" w:firstRow="0" w:lastRow="0" w:firstColumn="0" w:lastColumn="0" w:noHBand="0" w:noVBand="0"/>
      </w:tblPr>
      <w:tblGrid>
        <w:gridCol w:w="2652"/>
        <w:gridCol w:w="5853"/>
      </w:tblGrid>
      <w:tr w:rsidR="00000000" w14:paraId="3E2AB660" w14:textId="77777777">
        <w:trPr>
          <w:trHeight w:val="153"/>
          <w:jc w:val="center"/>
        </w:trPr>
        <w:tc>
          <w:tcPr>
            <w:tcW w:w="26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509E7E0"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分类</w:t>
            </w:r>
          </w:p>
        </w:tc>
        <w:tc>
          <w:tcPr>
            <w:tcW w:w="58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81163B4"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03A34106" w14:textId="77777777">
        <w:trPr>
          <w:trHeight w:val="351"/>
          <w:jc w:val="center"/>
        </w:trPr>
        <w:tc>
          <w:tcPr>
            <w:tcW w:w="26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7A34D61"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面向</w:t>
            </w:r>
            <w:r>
              <w:rPr>
                <w:rFonts w:cs="Calibri" w:hint="eastAsia"/>
                <w:b/>
                <w:bCs/>
                <w:color w:val="FF0000"/>
                <w:sz w:val="21"/>
                <w:szCs w:val="21"/>
              </w:rPr>
              <w:t>系统</w:t>
            </w:r>
            <w:r>
              <w:rPr>
                <w:rFonts w:cs="Calibri" w:hint="eastAsia"/>
                <w:color w:val="333333"/>
                <w:sz w:val="21"/>
                <w:szCs w:val="21"/>
              </w:rPr>
              <w:t>的计算机辅助审计技术</w:t>
            </w:r>
          </w:p>
        </w:tc>
        <w:tc>
          <w:tcPr>
            <w:tcW w:w="5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1EDC472D"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包括平行模拟、测试数据、嵌入审计模块法、程序编码审查、程序代码比较和跟踪、快照等方法</w:t>
            </w:r>
          </w:p>
        </w:tc>
      </w:tr>
      <w:tr w:rsidR="00000000" w14:paraId="2E7CCF14" w14:textId="77777777">
        <w:trPr>
          <w:trHeight w:val="278"/>
          <w:jc w:val="center"/>
        </w:trPr>
        <w:tc>
          <w:tcPr>
            <w:tcW w:w="265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02351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面向</w:t>
            </w:r>
            <w:r>
              <w:rPr>
                <w:rFonts w:cs="Calibri" w:hint="eastAsia"/>
                <w:b/>
                <w:bCs/>
                <w:color w:val="FF0000"/>
                <w:sz w:val="21"/>
                <w:szCs w:val="21"/>
              </w:rPr>
              <w:t>数据</w:t>
            </w:r>
            <w:r>
              <w:rPr>
                <w:rFonts w:cs="Calibri" w:hint="eastAsia"/>
                <w:color w:val="333333"/>
                <w:sz w:val="21"/>
                <w:szCs w:val="21"/>
              </w:rPr>
              <w:t>的计算机辅助审计技术</w:t>
            </w:r>
          </w:p>
        </w:tc>
        <w:tc>
          <w:tcPr>
            <w:tcW w:w="5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54BB3F6B"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包括数据查询、账表分析、审计抽样、统计分析、数值分析等方法</w:t>
            </w:r>
          </w:p>
        </w:tc>
      </w:tr>
    </w:tbl>
    <w:p w14:paraId="0520F8A1"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优点</w:t>
      </w:r>
    </w:p>
    <w:p w14:paraId="5CEEDB1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提高审计效率，节约审计时间和成本。</w:t>
      </w:r>
    </w:p>
    <w:p w14:paraId="5258718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应用</w:t>
      </w:r>
    </w:p>
    <w:p w14:paraId="26071B69" w14:textId="77777777" w:rsidR="00000000" w:rsidRDefault="00ED53A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"http://webupload.admin.dongao.com/biz/handout/img/2019/20190505/20190505162632850001.png" \</w:instrText>
      </w:r>
      <w:r>
        <w:rPr>
          <w:rFonts w:cs="Calibri"/>
          <w:color w:val="3F3F3F"/>
          <w:sz w:val="21"/>
          <w:szCs w:val="21"/>
        </w:rPr>
        <w:instrText xml:space="preserve">* MERGEFORMATINET </w:instrText>
      </w:r>
      <w:r>
        <w:rPr>
          <w:rFonts w:cs="Calibri"/>
          <w:color w:val="3F3F3F"/>
          <w:sz w:val="21"/>
          <w:szCs w:val="21"/>
        </w:rPr>
        <w:fldChar w:fldCharType="separate"/>
      </w:r>
      <w:r>
        <w:rPr>
          <w:rFonts w:cs="Calibri"/>
          <w:color w:val="3F3F3F"/>
          <w:sz w:val="21"/>
          <w:szCs w:val="21"/>
        </w:rPr>
        <w:pict w14:anchorId="59AE3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420pt;height:231.75pt;mso-wrap-style:square;mso-position-horizontal-relative:page;mso-position-vertical-relative:page">
            <v:imagedata r:id="rId6" r:href="rId7"/>
          </v:shape>
        </w:pict>
      </w:r>
      <w:r>
        <w:rPr>
          <w:rFonts w:cs="Calibri"/>
          <w:color w:val="3F3F3F"/>
          <w:sz w:val="21"/>
          <w:szCs w:val="21"/>
        </w:rPr>
        <w:fldChar w:fldCharType="end"/>
      </w:r>
    </w:p>
    <w:p w14:paraId="79B351CC"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二、电子表格（</w:t>
      </w:r>
      <w:r>
        <w:rPr>
          <w:rFonts w:cs="Calibri" w:hint="eastAsia"/>
          <w:b/>
          <w:bCs/>
          <w:color w:val="3F3F3F"/>
          <w:sz w:val="21"/>
          <w:szCs w:val="21"/>
        </w:rPr>
        <w:t>Excel</w:t>
      </w:r>
      <w:r>
        <w:rPr>
          <w:rFonts w:cs="Calibri" w:hint="eastAsia"/>
          <w:b/>
          <w:bCs/>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2794"/>
        <w:gridCol w:w="5711"/>
      </w:tblGrid>
      <w:tr w:rsidR="00000000" w14:paraId="1CFCA06F" w14:textId="77777777">
        <w:trPr>
          <w:trHeight w:val="255"/>
          <w:jc w:val="center"/>
        </w:trPr>
        <w:tc>
          <w:tcPr>
            <w:tcW w:w="27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560A53"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相关风险</w:t>
            </w:r>
          </w:p>
        </w:tc>
        <w:tc>
          <w:tcPr>
            <w:tcW w:w="571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D6FEDF"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131E7C42" w14:textId="77777777">
        <w:trPr>
          <w:trHeight w:val="255"/>
          <w:jc w:val="center"/>
        </w:trPr>
        <w:tc>
          <w:tcPr>
            <w:tcW w:w="279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A379A0"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输入错误</w:t>
            </w:r>
          </w:p>
        </w:tc>
        <w:tc>
          <w:tcPr>
            <w:tcW w:w="5711" w:type="dxa"/>
            <w:tcBorders>
              <w:top w:val="nil"/>
              <w:left w:val="nil"/>
              <w:bottom w:val="single" w:sz="8" w:space="0" w:color="auto"/>
              <w:right w:val="single" w:sz="8" w:space="0" w:color="auto"/>
            </w:tcBorders>
            <w:tcMar>
              <w:top w:w="0" w:type="dxa"/>
              <w:left w:w="108" w:type="dxa"/>
              <w:bottom w:w="0" w:type="dxa"/>
              <w:right w:w="108" w:type="dxa"/>
            </w:tcMar>
          </w:tcPr>
          <w:p w14:paraId="747DA48C"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录入、引用和剪贴中出现错误</w:t>
            </w:r>
          </w:p>
        </w:tc>
      </w:tr>
      <w:tr w:rsidR="00000000" w14:paraId="03E7E406" w14:textId="77777777">
        <w:trPr>
          <w:trHeight w:val="255"/>
          <w:jc w:val="center"/>
        </w:trPr>
        <w:tc>
          <w:tcPr>
            <w:tcW w:w="279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91AAF3"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逻辑错误</w:t>
            </w:r>
          </w:p>
        </w:tc>
        <w:tc>
          <w:tcPr>
            <w:tcW w:w="5711" w:type="dxa"/>
            <w:tcBorders>
              <w:top w:val="nil"/>
              <w:left w:val="nil"/>
              <w:bottom w:val="single" w:sz="8" w:space="0" w:color="auto"/>
              <w:right w:val="single" w:sz="8" w:space="0" w:color="auto"/>
            </w:tcBorders>
            <w:tcMar>
              <w:top w:w="0" w:type="dxa"/>
              <w:left w:w="108" w:type="dxa"/>
              <w:bottom w:w="0" w:type="dxa"/>
              <w:right w:w="108" w:type="dxa"/>
            </w:tcMar>
          </w:tcPr>
          <w:p w14:paraId="5657DDE1"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公式错误</w:t>
            </w:r>
          </w:p>
        </w:tc>
      </w:tr>
      <w:tr w:rsidR="00000000" w14:paraId="44039A1D" w14:textId="77777777">
        <w:trPr>
          <w:trHeight w:val="246"/>
          <w:jc w:val="center"/>
        </w:trPr>
        <w:tc>
          <w:tcPr>
            <w:tcW w:w="279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236124"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接口错误</w:t>
            </w:r>
          </w:p>
        </w:tc>
        <w:tc>
          <w:tcPr>
            <w:tcW w:w="5711" w:type="dxa"/>
            <w:tcBorders>
              <w:top w:val="nil"/>
              <w:left w:val="nil"/>
              <w:bottom w:val="single" w:sz="8" w:space="0" w:color="auto"/>
              <w:right w:val="single" w:sz="8" w:space="0" w:color="auto"/>
            </w:tcBorders>
            <w:tcMar>
              <w:top w:w="0" w:type="dxa"/>
              <w:left w:w="108" w:type="dxa"/>
              <w:bottom w:w="0" w:type="dxa"/>
              <w:right w:w="108" w:type="dxa"/>
            </w:tcMar>
          </w:tcPr>
          <w:p w14:paraId="52528D4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系统间的传输错误</w:t>
            </w:r>
          </w:p>
        </w:tc>
      </w:tr>
      <w:tr w:rsidR="00000000" w14:paraId="0576845E" w14:textId="77777777">
        <w:trPr>
          <w:trHeight w:val="265"/>
          <w:jc w:val="center"/>
        </w:trPr>
        <w:tc>
          <w:tcPr>
            <w:tcW w:w="279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3C2DE4"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其他错误</w:t>
            </w:r>
          </w:p>
        </w:tc>
        <w:tc>
          <w:tcPr>
            <w:tcW w:w="5711" w:type="dxa"/>
            <w:tcBorders>
              <w:top w:val="nil"/>
              <w:left w:val="nil"/>
              <w:bottom w:val="single" w:sz="8" w:space="0" w:color="auto"/>
              <w:right w:val="single" w:sz="8" w:space="0" w:color="auto"/>
            </w:tcBorders>
            <w:tcMar>
              <w:top w:w="0" w:type="dxa"/>
              <w:left w:w="108" w:type="dxa"/>
              <w:bottom w:w="0" w:type="dxa"/>
              <w:right w:w="108" w:type="dxa"/>
            </w:tcMar>
          </w:tcPr>
          <w:p w14:paraId="74B9581F"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w:t>
            </w:r>
          </w:p>
        </w:tc>
      </w:tr>
    </w:tbl>
    <w:p w14:paraId="2EC0BB3A"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第五节　数据分析</w:t>
      </w:r>
    </w:p>
    <w:p w14:paraId="32DB78F0"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一、数据分析的概念</w:t>
      </w:r>
    </w:p>
    <w:tbl>
      <w:tblPr>
        <w:tblW w:w="0" w:type="auto"/>
        <w:jc w:val="center"/>
        <w:tblInd w:w="0" w:type="dxa"/>
        <w:tblLayout w:type="fixed"/>
        <w:tblCellMar>
          <w:left w:w="0" w:type="dxa"/>
          <w:right w:w="0" w:type="dxa"/>
        </w:tblCellMar>
        <w:tblLook w:val="0000" w:firstRow="0" w:lastRow="0" w:firstColumn="0" w:lastColumn="0" w:noHBand="0" w:noVBand="0"/>
      </w:tblPr>
      <w:tblGrid>
        <w:gridCol w:w="426"/>
        <w:gridCol w:w="10343"/>
      </w:tblGrid>
      <w:tr w:rsidR="00000000" w14:paraId="07DF9285" w14:textId="77777777">
        <w:trPr>
          <w:trHeight w:val="105"/>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8BB5300" w14:textId="77777777" w:rsidR="00000000" w:rsidRDefault="00ED53AB">
            <w:pPr>
              <w:rPr>
                <w:rFonts w:eastAsia="微软雅黑" w:cs="Calibri"/>
                <w:color w:val="3F3F3F"/>
                <w:szCs w:val="21"/>
              </w:rPr>
            </w:pPr>
          </w:p>
        </w:tc>
        <w:tc>
          <w:tcPr>
            <w:tcW w:w="103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56BE93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384E7DFE" w14:textId="77777777">
        <w:trPr>
          <w:trHeight w:val="563"/>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04A520"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方式</w:t>
            </w:r>
          </w:p>
        </w:tc>
        <w:tc>
          <w:tcPr>
            <w:tcW w:w="10343" w:type="dxa"/>
            <w:tcBorders>
              <w:top w:val="nil"/>
              <w:left w:val="nil"/>
              <w:bottom w:val="single" w:sz="8" w:space="0" w:color="auto"/>
              <w:right w:val="single" w:sz="8" w:space="0" w:color="auto"/>
            </w:tcBorders>
            <w:tcMar>
              <w:top w:w="0" w:type="dxa"/>
              <w:left w:w="108" w:type="dxa"/>
              <w:bottom w:w="0" w:type="dxa"/>
              <w:right w:w="108" w:type="dxa"/>
            </w:tcMar>
            <w:vAlign w:val="center"/>
          </w:tcPr>
          <w:p w14:paraId="783F87E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color w:val="333333"/>
                <w:sz w:val="21"/>
                <w:szCs w:val="21"/>
              </w:rPr>
              <w:fldChar w:fldCharType="begin"/>
            </w:r>
            <w:r>
              <w:rPr>
                <w:rFonts w:cs="Calibri"/>
                <w:color w:val="333333"/>
                <w:sz w:val="21"/>
                <w:szCs w:val="21"/>
              </w:rPr>
              <w:instrText xml:space="preserve"> INCLUDEPICTURE "http://webupload.admin.dongao.com/biz/handout/img/2019/20190505/20190505162632416002.png" \* MERGEFORMATINET </w:instrText>
            </w:r>
            <w:r>
              <w:rPr>
                <w:rFonts w:cs="Calibri"/>
                <w:color w:val="333333"/>
                <w:sz w:val="21"/>
                <w:szCs w:val="21"/>
              </w:rPr>
              <w:fldChar w:fldCharType="separate"/>
            </w:r>
            <w:r>
              <w:rPr>
                <w:rFonts w:cs="Calibri"/>
                <w:color w:val="333333"/>
                <w:sz w:val="21"/>
                <w:szCs w:val="21"/>
              </w:rPr>
              <w:pict w14:anchorId="0C2E9D49">
                <v:shape id="图片 3" o:spid="_x0000_i1027" type="#_x0000_t75" style="width:420pt;height:207pt;mso-wrap-style:square;mso-position-horizontal-relative:page;mso-position-vertical-relative:page">
                  <v:imagedata r:id="rId8" r:href="rId9"/>
                </v:shape>
              </w:pict>
            </w:r>
            <w:r>
              <w:rPr>
                <w:rFonts w:cs="Calibri"/>
                <w:color w:val="333333"/>
                <w:sz w:val="21"/>
                <w:szCs w:val="21"/>
              </w:rPr>
              <w:fldChar w:fldCharType="end"/>
            </w:r>
          </w:p>
        </w:tc>
      </w:tr>
      <w:tr w:rsidR="00000000" w14:paraId="0E44D145" w14:textId="77777777">
        <w:trPr>
          <w:trHeight w:val="260"/>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6444C8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质量</w:t>
            </w:r>
          </w:p>
        </w:tc>
        <w:tc>
          <w:tcPr>
            <w:tcW w:w="10343" w:type="dxa"/>
            <w:tcBorders>
              <w:top w:val="nil"/>
              <w:left w:val="nil"/>
              <w:bottom w:val="single" w:sz="8" w:space="0" w:color="auto"/>
              <w:right w:val="single" w:sz="8" w:space="0" w:color="auto"/>
            </w:tcBorders>
            <w:tcMar>
              <w:top w:w="0" w:type="dxa"/>
              <w:left w:w="108" w:type="dxa"/>
              <w:bottom w:w="0" w:type="dxa"/>
              <w:right w:w="108" w:type="dxa"/>
            </w:tcMar>
            <w:vAlign w:val="center"/>
          </w:tcPr>
          <w:p w14:paraId="75385C96"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数据分析是通过数据结构中的</w:t>
            </w:r>
            <w:r>
              <w:rPr>
                <w:rFonts w:cs="Calibri" w:hint="eastAsia"/>
                <w:b/>
                <w:bCs/>
                <w:color w:val="FF0000"/>
                <w:sz w:val="21"/>
                <w:szCs w:val="21"/>
              </w:rPr>
              <w:t>字段</w:t>
            </w:r>
            <w:r>
              <w:rPr>
                <w:rFonts w:cs="Calibri" w:hint="eastAsia"/>
                <w:color w:val="333333"/>
                <w:sz w:val="21"/>
                <w:szCs w:val="21"/>
              </w:rPr>
              <w:t>来提取数据，而不是通过数据记录的</w:t>
            </w:r>
            <w:r>
              <w:rPr>
                <w:rFonts w:cs="Calibri" w:hint="eastAsia"/>
                <w:b/>
                <w:bCs/>
                <w:color w:val="FF0000"/>
                <w:sz w:val="21"/>
                <w:szCs w:val="21"/>
              </w:rPr>
              <w:t>格式</w:t>
            </w:r>
            <w:r>
              <w:rPr>
                <w:rFonts w:cs="Calibri" w:hint="eastAsia"/>
                <w:color w:val="333333"/>
                <w:sz w:val="21"/>
                <w:szCs w:val="21"/>
              </w:rPr>
              <w:t>，分析质量的提高程度</w:t>
            </w:r>
            <w:r>
              <w:rPr>
                <w:rFonts w:cs="Calibri" w:hint="eastAsia"/>
                <w:b/>
                <w:bCs/>
                <w:color w:val="FF0000"/>
                <w:sz w:val="21"/>
                <w:szCs w:val="21"/>
              </w:rPr>
              <w:t>取决于</w:t>
            </w:r>
            <w:r>
              <w:rPr>
                <w:rFonts w:cs="Calibri" w:hint="eastAsia"/>
                <w:color w:val="333333"/>
                <w:sz w:val="21"/>
                <w:szCs w:val="21"/>
              </w:rPr>
              <w:t>以正确方式提取、分析和连接的基础数据</w:t>
            </w:r>
          </w:p>
        </w:tc>
      </w:tr>
      <w:tr w:rsidR="00000000" w14:paraId="2D7B9CFB" w14:textId="77777777">
        <w:trPr>
          <w:trHeight w:val="260"/>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11CF167"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运用环节</w:t>
            </w:r>
          </w:p>
        </w:tc>
        <w:tc>
          <w:tcPr>
            <w:tcW w:w="10343" w:type="dxa"/>
            <w:tcBorders>
              <w:top w:val="nil"/>
              <w:left w:val="nil"/>
              <w:bottom w:val="single" w:sz="8" w:space="0" w:color="auto"/>
              <w:right w:val="single" w:sz="8" w:space="0" w:color="auto"/>
            </w:tcBorders>
            <w:tcMar>
              <w:top w:w="0" w:type="dxa"/>
              <w:left w:w="108" w:type="dxa"/>
              <w:bottom w:w="0" w:type="dxa"/>
              <w:right w:w="108" w:type="dxa"/>
            </w:tcMar>
            <w:vAlign w:val="center"/>
          </w:tcPr>
          <w:p w14:paraId="4E65ABC6"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数据分析工具可用于风险分析、交易和控制测试、分析性程序</w:t>
            </w:r>
          </w:p>
        </w:tc>
      </w:tr>
      <w:tr w:rsidR="00000000" w14:paraId="3BFB46EB" w14:textId="77777777">
        <w:trPr>
          <w:trHeight w:val="260"/>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A420426"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作用</w:t>
            </w:r>
          </w:p>
        </w:tc>
        <w:tc>
          <w:tcPr>
            <w:tcW w:w="10343" w:type="dxa"/>
            <w:tcBorders>
              <w:top w:val="nil"/>
              <w:left w:val="nil"/>
              <w:bottom w:val="single" w:sz="8" w:space="0" w:color="auto"/>
              <w:right w:val="single" w:sz="8" w:space="0" w:color="auto"/>
            </w:tcBorders>
            <w:tcMar>
              <w:top w:w="0" w:type="dxa"/>
              <w:left w:w="108" w:type="dxa"/>
              <w:bottom w:w="0" w:type="dxa"/>
              <w:right w:w="108" w:type="dxa"/>
            </w:tcMar>
            <w:vAlign w:val="center"/>
          </w:tcPr>
          <w:p w14:paraId="51A62422"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）数据分析能让注册会计师处理完整的数据集</w:t>
            </w:r>
            <w:r>
              <w:rPr>
                <w:rFonts w:cs="Calibri" w:hint="eastAsia"/>
                <w:color w:val="333333"/>
                <w:sz w:val="21"/>
                <w:szCs w:val="21"/>
              </w:rPr>
              <w:t>(</w:t>
            </w:r>
            <w:r>
              <w:rPr>
                <w:rFonts w:cs="Calibri" w:hint="eastAsia"/>
                <w:color w:val="333333"/>
                <w:sz w:val="21"/>
                <w:szCs w:val="21"/>
              </w:rPr>
              <w:t>总体中的全部交易</w:t>
            </w:r>
            <w:r>
              <w:rPr>
                <w:rFonts w:cs="Calibri" w:hint="eastAsia"/>
                <w:color w:val="333333"/>
                <w:sz w:val="21"/>
                <w:szCs w:val="21"/>
              </w:rPr>
              <w:t>)</w:t>
            </w:r>
            <w:r>
              <w:rPr>
                <w:rFonts w:cs="Calibri" w:hint="eastAsia"/>
                <w:color w:val="333333"/>
                <w:sz w:val="21"/>
                <w:szCs w:val="21"/>
              </w:rPr>
              <w:t>，让非专业人士以图形化的方式查看结果</w:t>
            </w:r>
          </w:p>
          <w:p w14:paraId="6DC50FC7"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）数据分析工具可以提高审计质量，审计质量</w:t>
            </w:r>
            <w:r>
              <w:rPr>
                <w:rFonts w:cs="Calibri" w:hint="eastAsia"/>
                <w:b/>
                <w:bCs/>
                <w:color w:val="FF0000"/>
                <w:sz w:val="21"/>
                <w:szCs w:val="21"/>
              </w:rPr>
              <w:t>不在于</w:t>
            </w:r>
            <w:r>
              <w:rPr>
                <w:rFonts w:cs="Calibri" w:hint="eastAsia"/>
                <w:color w:val="333333"/>
                <w:sz w:val="21"/>
                <w:szCs w:val="21"/>
              </w:rPr>
              <w:t>工具本身，而是在于分析和相应</w:t>
            </w:r>
            <w:r>
              <w:rPr>
                <w:rFonts w:cs="Calibri" w:hint="eastAsia"/>
                <w:b/>
                <w:bCs/>
                <w:color w:val="FF0000"/>
                <w:sz w:val="21"/>
                <w:szCs w:val="21"/>
              </w:rPr>
              <w:t>判断的质量</w:t>
            </w:r>
            <w:r>
              <w:rPr>
                <w:rFonts w:cs="Calibri" w:hint="eastAsia"/>
                <w:color w:val="333333"/>
                <w:sz w:val="21"/>
                <w:szCs w:val="21"/>
              </w:rPr>
              <w:t>。这种价值</w:t>
            </w:r>
            <w:r>
              <w:rPr>
                <w:rFonts w:cs="Calibri" w:hint="eastAsia"/>
                <w:b/>
                <w:bCs/>
                <w:color w:val="FF0000"/>
                <w:sz w:val="21"/>
                <w:szCs w:val="21"/>
              </w:rPr>
              <w:t>不在于</w:t>
            </w:r>
            <w:r>
              <w:rPr>
                <w:rFonts w:cs="Calibri" w:hint="eastAsia"/>
                <w:color w:val="333333"/>
                <w:sz w:val="21"/>
                <w:szCs w:val="21"/>
              </w:rPr>
              <w:t>数据转换，而是在于从分析产生的交谈和询问中提取的</w:t>
            </w:r>
            <w:r>
              <w:rPr>
                <w:rFonts w:cs="Calibri" w:hint="eastAsia"/>
                <w:b/>
                <w:bCs/>
                <w:color w:val="FF0000"/>
                <w:sz w:val="21"/>
                <w:szCs w:val="21"/>
              </w:rPr>
              <w:t>审计证据</w:t>
            </w:r>
          </w:p>
        </w:tc>
      </w:tr>
    </w:tbl>
    <w:p w14:paraId="31DC8881"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二、数据分析的影响</w:t>
      </w:r>
    </w:p>
    <w:p w14:paraId="746D7C4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数据分析</w:t>
      </w:r>
      <w:r>
        <w:rPr>
          <w:rFonts w:cs="Calibri" w:hint="eastAsia"/>
          <w:color w:val="3F3F3F"/>
          <w:sz w:val="21"/>
          <w:szCs w:val="21"/>
        </w:rPr>
        <w:t>面临的挑战</w:t>
      </w:r>
    </w:p>
    <w:tbl>
      <w:tblPr>
        <w:tblW w:w="0" w:type="auto"/>
        <w:jc w:val="center"/>
        <w:tblInd w:w="0" w:type="dxa"/>
        <w:tblLayout w:type="fixed"/>
        <w:tblCellMar>
          <w:left w:w="0" w:type="dxa"/>
          <w:right w:w="0" w:type="dxa"/>
        </w:tblCellMar>
        <w:tblLook w:val="0000" w:firstRow="0" w:lastRow="0" w:firstColumn="0" w:lastColumn="0" w:noHBand="0" w:noVBand="0"/>
      </w:tblPr>
      <w:tblGrid>
        <w:gridCol w:w="1518"/>
        <w:gridCol w:w="6987"/>
      </w:tblGrid>
      <w:tr w:rsidR="00000000" w14:paraId="54321569" w14:textId="77777777">
        <w:trPr>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74496B7" w14:textId="77777777" w:rsidR="00000000" w:rsidRDefault="00ED53AB">
            <w:pPr>
              <w:rPr>
                <w:rFonts w:eastAsia="微软雅黑" w:cs="Calibri"/>
                <w:color w:val="3F3F3F"/>
                <w:szCs w:val="21"/>
              </w:rPr>
            </w:pP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56C0E0"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1F80E0AC" w14:textId="77777777">
        <w:trPr>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6C344A"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数据接口</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721EB7DF"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注册会计师需要为客户的系统开发接口和映射编码，以便能够从系统中提取数据</w:t>
            </w:r>
          </w:p>
        </w:tc>
      </w:tr>
      <w:tr w:rsidR="00000000" w14:paraId="7518ED8F" w14:textId="77777777">
        <w:trPr>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E37E74C"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数据转换</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31B12D05"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注册会计师需要决策对数据进行的转换和改变，以便实现数据的可用性</w:t>
            </w:r>
          </w:p>
        </w:tc>
      </w:tr>
      <w:tr w:rsidR="00000000" w14:paraId="1D75AAD6" w14:textId="77777777">
        <w:trPr>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5E717F"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数据容量</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3A34FA5E"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数据分析的规模和范围可能超出标准服务器的容量</w:t>
            </w:r>
          </w:p>
        </w:tc>
      </w:tr>
      <w:tr w:rsidR="00000000" w14:paraId="2D71DEE3" w14:textId="77777777">
        <w:trPr>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27A08B"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数据保留</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7946D54D"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注册会计师需要考虑保留数据的方式，以满足审计准则的文件记录要求</w:t>
            </w:r>
          </w:p>
        </w:tc>
      </w:tr>
    </w:tbl>
    <w:p w14:paraId="0480844F"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数据分析对审计准则的影响</w:t>
      </w:r>
      <w:r>
        <w:rPr>
          <w:rFonts w:cs="Calibri" w:hint="eastAsia"/>
          <w:b/>
          <w:bCs/>
          <w:color w:val="FF0000"/>
          <w:sz w:val="21"/>
          <w:szCs w:val="21"/>
        </w:rPr>
        <w:t>【补充内容，有助于了解数据分析对审计行业和准则的影响】</w:t>
      </w:r>
    </w:p>
    <w:tbl>
      <w:tblPr>
        <w:tblW w:w="0" w:type="auto"/>
        <w:jc w:val="center"/>
        <w:tblInd w:w="0" w:type="dxa"/>
        <w:tblLayout w:type="fixed"/>
        <w:tblCellMar>
          <w:left w:w="0" w:type="dxa"/>
          <w:right w:w="0" w:type="dxa"/>
        </w:tblCellMar>
        <w:tblLook w:val="0000" w:firstRow="0" w:lastRow="0" w:firstColumn="0" w:lastColumn="0" w:noHBand="0" w:noVBand="0"/>
      </w:tblPr>
      <w:tblGrid>
        <w:gridCol w:w="1518"/>
        <w:gridCol w:w="6987"/>
      </w:tblGrid>
      <w:tr w:rsidR="00000000" w14:paraId="0856C121" w14:textId="77777777">
        <w:trPr>
          <w:trHeight w:val="149"/>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1607602" w14:textId="77777777" w:rsidR="00000000" w:rsidRDefault="00ED53AB">
            <w:pPr>
              <w:rPr>
                <w:rFonts w:eastAsia="微软雅黑" w:cs="Calibri"/>
                <w:color w:val="3F3F3F"/>
                <w:szCs w:val="21"/>
              </w:rPr>
            </w:pP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9C041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6C6553DD" w14:textId="77777777">
        <w:trPr>
          <w:trHeight w:val="367"/>
          <w:jc w:val="center"/>
        </w:trPr>
        <w:tc>
          <w:tcPr>
            <w:tcW w:w="151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3BB462"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观点</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2483B938"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）使用数据分析技术使得注册会计师可以执行超大规模工作，审计准则需要彻底的变革以反映新技术的发</w:t>
            </w:r>
            <w:r>
              <w:rPr>
                <w:rFonts w:cs="Calibri" w:hint="eastAsia"/>
                <w:color w:val="333333"/>
                <w:sz w:val="21"/>
                <w:szCs w:val="21"/>
              </w:rPr>
              <w:t>展</w:t>
            </w:r>
          </w:p>
        </w:tc>
      </w:tr>
      <w:tr w:rsidR="00000000" w14:paraId="35BB1B11" w14:textId="77777777">
        <w:trPr>
          <w:trHeight w:val="258"/>
          <w:jc w:val="center"/>
        </w:trPr>
        <w:tc>
          <w:tcPr>
            <w:tcW w:w="1518" w:type="dxa"/>
            <w:vMerge/>
            <w:tcBorders>
              <w:top w:val="nil"/>
              <w:left w:val="single" w:sz="8" w:space="0" w:color="auto"/>
              <w:bottom w:val="single" w:sz="8" w:space="0" w:color="auto"/>
              <w:right w:val="single" w:sz="8" w:space="0" w:color="auto"/>
            </w:tcBorders>
            <w:vAlign w:val="center"/>
          </w:tcPr>
          <w:p w14:paraId="064F30D0" w14:textId="77777777" w:rsidR="00000000" w:rsidRDefault="00ED53AB">
            <w:pPr>
              <w:rPr>
                <w:rFonts w:eastAsia="微软雅黑" w:cs="Calibri"/>
                <w:color w:val="333333"/>
                <w:szCs w:val="21"/>
              </w:rPr>
            </w:pP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tcPr>
          <w:p w14:paraId="271041DA"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）审计准则只需要适当修改以反映一些效力强大的审计新技术</w:t>
            </w:r>
          </w:p>
        </w:tc>
      </w:tr>
    </w:tbl>
    <w:p w14:paraId="660A30F7"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005731C"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5C1DCAE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下列有关数据分析的说法中，不正确的有（　　）。</w:t>
      </w:r>
    </w:p>
    <w:p w14:paraId="7DFE79BA"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数据分析主要通过数据记录的格式进行数据提取</w:t>
      </w:r>
    </w:p>
    <w:p w14:paraId="2690C50A"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审计准则需要彻底的变革以反映数据分析技术的发展</w:t>
      </w:r>
    </w:p>
    <w:p w14:paraId="1AE3DCD6"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注册会计师可以对提取的数据进行转换，但不应对数据做出改变</w:t>
      </w:r>
    </w:p>
    <w:p w14:paraId="329BCD2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数据分析的价值在于可以提高审计质量，这种价值来自于数据分析工具本身及对数据进行的转换</w:t>
      </w:r>
    </w:p>
    <w:p w14:paraId="1E1AB2C8"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0149531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数据分析是热点，同学们应当借助本题对基本观点做出辨析。</w:t>
      </w:r>
    </w:p>
    <w:p w14:paraId="75044D53"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第六节　不同信息技术</w:t>
      </w:r>
      <w:r>
        <w:rPr>
          <w:rFonts w:cs="Calibri" w:hint="eastAsia"/>
          <w:b/>
          <w:bCs/>
          <w:color w:val="3F3F3F"/>
          <w:sz w:val="28"/>
          <w:szCs w:val="28"/>
        </w:rPr>
        <w:t>环境下的问题</w:t>
      </w:r>
    </w:p>
    <w:p w14:paraId="4117520E"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一、总述</w:t>
      </w:r>
      <w:r>
        <w:rPr>
          <w:rFonts w:ascii="Calibri" w:eastAsia="微软雅黑" w:hAnsi="Calibri" w:cs="Calibri"/>
          <w:color w:val="3F3F3F"/>
          <w:sz w:val="21"/>
          <w:szCs w:val="21"/>
        </w:rPr>
        <w:pict>
          <v:shape id="图片 7" o:spid="_x0000_i1028" type="#_x0000_t75" alt="100506更新速度" style="width:387.75pt;height:12.75pt">
            <v:fill o:detectmouseclick="t"/>
            <v:imagedata r:id="rId10" o:title="100506更新速度"/>
          </v:shape>
        </w:pict>
      </w:r>
    </w:p>
    <w:tbl>
      <w:tblPr>
        <w:tblW w:w="0" w:type="auto"/>
        <w:jc w:val="center"/>
        <w:tblInd w:w="0" w:type="dxa"/>
        <w:tblLayout w:type="fixed"/>
        <w:tblCellMar>
          <w:left w:w="0" w:type="dxa"/>
          <w:right w:w="0" w:type="dxa"/>
        </w:tblCellMar>
        <w:tblLook w:val="0000" w:firstRow="0" w:lastRow="0" w:firstColumn="0" w:lastColumn="0" w:noHBand="0" w:noVBand="0"/>
      </w:tblPr>
      <w:tblGrid>
        <w:gridCol w:w="1915"/>
        <w:gridCol w:w="6590"/>
      </w:tblGrid>
      <w:tr w:rsidR="00000000" w14:paraId="5498A67A" w14:textId="77777777">
        <w:trPr>
          <w:trHeight w:val="168"/>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6B3AD7E"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环境</w:t>
            </w:r>
          </w:p>
        </w:tc>
        <w:tc>
          <w:tcPr>
            <w:tcW w:w="65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37C6A"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风险点</w:t>
            </w:r>
          </w:p>
        </w:tc>
      </w:tr>
      <w:tr w:rsidR="00000000" w14:paraId="544C11C3" w14:textId="77777777">
        <w:trPr>
          <w:trHeight w:val="291"/>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378A7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网络环境</w:t>
            </w:r>
          </w:p>
        </w:tc>
        <w:tc>
          <w:tcPr>
            <w:tcW w:w="6590" w:type="dxa"/>
            <w:tcBorders>
              <w:top w:val="nil"/>
              <w:left w:val="nil"/>
              <w:bottom w:val="single" w:sz="8" w:space="0" w:color="auto"/>
              <w:right w:val="single" w:sz="8" w:space="0" w:color="auto"/>
            </w:tcBorders>
            <w:tcMar>
              <w:top w:w="0" w:type="dxa"/>
              <w:left w:w="108" w:type="dxa"/>
              <w:bottom w:w="0" w:type="dxa"/>
              <w:right w:w="108" w:type="dxa"/>
            </w:tcMar>
            <w:vAlign w:val="center"/>
          </w:tcPr>
          <w:p w14:paraId="10C7992D"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应用软件和数据文件分布不同而产生安全、兼容性等问题</w:t>
            </w:r>
          </w:p>
        </w:tc>
      </w:tr>
      <w:tr w:rsidR="00000000" w14:paraId="466CF353" w14:textId="77777777">
        <w:trPr>
          <w:trHeight w:val="291"/>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5524B72"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数据库管理系统</w:t>
            </w:r>
          </w:p>
        </w:tc>
        <w:tc>
          <w:tcPr>
            <w:tcW w:w="6590" w:type="dxa"/>
            <w:tcBorders>
              <w:top w:val="nil"/>
              <w:left w:val="nil"/>
              <w:bottom w:val="single" w:sz="8" w:space="0" w:color="auto"/>
              <w:right w:val="single" w:sz="8" w:space="0" w:color="auto"/>
            </w:tcBorders>
            <w:tcMar>
              <w:top w:w="0" w:type="dxa"/>
              <w:left w:w="108" w:type="dxa"/>
              <w:bottom w:w="0" w:type="dxa"/>
              <w:right w:w="108" w:type="dxa"/>
            </w:tcMar>
            <w:vAlign w:val="center"/>
          </w:tcPr>
          <w:p w14:paraId="41251394"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多重使用者能够访问和修改共享数据的风险</w:t>
            </w:r>
          </w:p>
        </w:tc>
      </w:tr>
      <w:tr w:rsidR="00000000" w14:paraId="0E3FB968" w14:textId="77777777">
        <w:trPr>
          <w:trHeight w:val="291"/>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CBF99D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电子商务系统</w:t>
            </w:r>
          </w:p>
        </w:tc>
        <w:tc>
          <w:tcPr>
            <w:tcW w:w="6590" w:type="dxa"/>
            <w:tcBorders>
              <w:top w:val="nil"/>
              <w:left w:val="nil"/>
              <w:bottom w:val="single" w:sz="8" w:space="0" w:color="auto"/>
              <w:right w:val="single" w:sz="8" w:space="0" w:color="auto"/>
            </w:tcBorders>
            <w:tcMar>
              <w:top w:w="0" w:type="dxa"/>
              <w:left w:w="108" w:type="dxa"/>
              <w:bottom w:w="0" w:type="dxa"/>
              <w:right w:w="108" w:type="dxa"/>
            </w:tcMar>
            <w:vAlign w:val="center"/>
          </w:tcPr>
          <w:p w14:paraId="3D7D62AF"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容易被拦截、篡改或不当获取；与交易对方互相依赖</w:t>
            </w:r>
          </w:p>
        </w:tc>
      </w:tr>
    </w:tbl>
    <w:p w14:paraId="3DB8787D"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二、外包安排</w:t>
      </w:r>
    </w:p>
    <w:p w14:paraId="68F3259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审计程序</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426"/>
        <w:gridCol w:w="8977"/>
      </w:tblGrid>
      <w:tr w:rsidR="00000000" w14:paraId="599F292B" w14:textId="77777777">
        <w:trPr>
          <w:trHeight w:val="321"/>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2F68F1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89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7DD2346"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被审计单位可能将信息技术职能外包给专门的服务机构</w:t>
            </w:r>
          </w:p>
        </w:tc>
      </w:tr>
      <w:tr w:rsidR="00000000" w14:paraId="6364AA72" w14:textId="77777777">
        <w:trPr>
          <w:trHeight w:val="1312"/>
          <w:jc w:val="center"/>
        </w:trPr>
        <w:tc>
          <w:tcPr>
            <w:tcW w:w="42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9FB304F"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总体程序</w:t>
            </w:r>
          </w:p>
        </w:tc>
        <w:tc>
          <w:tcPr>
            <w:tcW w:w="89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47930CC"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当外包安排构成被审计单位与财务报告相关的信息系统或业务流程的一部分：</w:t>
            </w:r>
          </w:p>
          <w:p w14:paraId="7851E3BD"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）了解服务机构中与内部控制相关的控制以及针对服务机构活动所实施的控制</w:t>
            </w:r>
          </w:p>
          <w:p w14:paraId="789ABD7F"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）获取相关控制运行有效性的</w:t>
            </w:r>
            <w:r>
              <w:rPr>
                <w:rFonts w:cs="Calibri" w:hint="eastAsia"/>
                <w:color w:val="333333"/>
                <w:sz w:val="21"/>
                <w:szCs w:val="21"/>
              </w:rPr>
              <w:t>证据</w:t>
            </w:r>
          </w:p>
        </w:tc>
      </w:tr>
      <w:tr w:rsidR="00000000" w14:paraId="6F3F4188" w14:textId="77777777">
        <w:trPr>
          <w:trHeight w:val="1312"/>
          <w:jc w:val="center"/>
        </w:trPr>
        <w:tc>
          <w:tcPr>
            <w:tcW w:w="426" w:type="dxa"/>
            <w:vMerge/>
            <w:tcBorders>
              <w:top w:val="nil"/>
              <w:left w:val="single" w:sz="8" w:space="0" w:color="auto"/>
              <w:bottom w:val="single" w:sz="8" w:space="0" w:color="auto"/>
              <w:right w:val="single" w:sz="8" w:space="0" w:color="auto"/>
            </w:tcBorders>
            <w:vAlign w:val="center"/>
          </w:tcPr>
          <w:p w14:paraId="27EBB441" w14:textId="77777777" w:rsidR="00000000" w:rsidRDefault="00ED53AB">
            <w:pPr>
              <w:rPr>
                <w:rFonts w:eastAsia="微软雅黑" w:cs="Calibri"/>
                <w:color w:val="333333"/>
                <w:szCs w:val="21"/>
              </w:rPr>
            </w:pPr>
          </w:p>
        </w:tc>
        <w:tc>
          <w:tcPr>
            <w:tcW w:w="8977" w:type="dxa"/>
            <w:tcBorders>
              <w:top w:val="nil"/>
              <w:left w:val="nil"/>
              <w:bottom w:val="single" w:sz="8" w:space="0" w:color="auto"/>
              <w:right w:val="single" w:sz="8" w:space="0" w:color="auto"/>
            </w:tcBorders>
            <w:tcMar>
              <w:top w:w="0" w:type="dxa"/>
              <w:left w:w="108" w:type="dxa"/>
              <w:bottom w:w="0" w:type="dxa"/>
              <w:right w:w="108" w:type="dxa"/>
            </w:tcMar>
            <w:vAlign w:val="center"/>
          </w:tcPr>
          <w:p w14:paraId="186ED71D"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"http://webupload.admin.dongao.com/biz/handout/img/2019/20190505/20190505162632246003.png"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w14:anchorId="25A0F455">
                <v:shape id="图片 4" o:spid="_x0000_i1029" type="#_x0000_t75" style="width:420pt;height:293.25pt;mso-wrap-style:square;mso-position-horizontal-relative:page;mso-position-vertical-relative:page">
                  <v:imagedata r:id="rId11" r:href="rId12"/>
                </v:shape>
              </w:pict>
            </w:r>
            <w:r>
              <w:rPr>
                <w:rFonts w:ascii="Calibri" w:eastAsia="微软雅黑" w:hAnsi="Calibri" w:cs="Calibri"/>
                <w:color w:val="333333"/>
                <w:sz w:val="21"/>
                <w:szCs w:val="21"/>
              </w:rPr>
              <w:fldChar w:fldCharType="end"/>
            </w:r>
          </w:p>
        </w:tc>
      </w:tr>
    </w:tbl>
    <w:p w14:paraId="68C201FA" w14:textId="77777777" w:rsidR="00000000" w:rsidRDefault="00ED53AB">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426"/>
        <w:gridCol w:w="14092"/>
      </w:tblGrid>
      <w:tr w:rsidR="00000000" w14:paraId="107DD200" w14:textId="77777777">
        <w:trPr>
          <w:trHeight w:val="1064"/>
          <w:jc w:val="center"/>
        </w:trPr>
        <w:tc>
          <w:tcPr>
            <w:tcW w:w="426"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5D2D285"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控制测试</w:t>
            </w:r>
          </w:p>
        </w:tc>
        <w:tc>
          <w:tcPr>
            <w:tcW w:w="140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3E33E70"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）了解服务机构注册会计师对服务机构内部控制有效性出具的报告或与控制测试相关的商定程序报告；</w:t>
            </w:r>
          </w:p>
          <w:p w14:paraId="2FDF2DEC"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）测试被审计单位对服务机构活动的控制</w:t>
            </w:r>
          </w:p>
          <w:p w14:paraId="1FF18B68" w14:textId="77777777" w:rsidR="00000000" w:rsidRDefault="00ED53A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）对服务机构实施控制测试</w:t>
            </w:r>
          </w:p>
        </w:tc>
      </w:tr>
      <w:tr w:rsidR="00000000" w14:paraId="403C6F40" w14:textId="77777777">
        <w:trPr>
          <w:trHeight w:val="1064"/>
          <w:jc w:val="center"/>
        </w:trPr>
        <w:tc>
          <w:tcPr>
            <w:tcW w:w="426" w:type="dxa"/>
            <w:vMerge/>
            <w:tcBorders>
              <w:top w:val="single" w:sz="8" w:space="0" w:color="auto"/>
              <w:left w:val="single" w:sz="8" w:space="0" w:color="auto"/>
              <w:bottom w:val="single" w:sz="8" w:space="0" w:color="auto"/>
              <w:right w:val="single" w:sz="8" w:space="0" w:color="auto"/>
            </w:tcBorders>
            <w:vAlign w:val="center"/>
          </w:tcPr>
          <w:p w14:paraId="45EE0CD6" w14:textId="77777777" w:rsidR="00000000" w:rsidRDefault="00ED53AB">
            <w:pPr>
              <w:rPr>
                <w:rFonts w:eastAsia="微软雅黑" w:cs="Calibri"/>
                <w:color w:val="333333"/>
                <w:szCs w:val="21"/>
              </w:rPr>
            </w:pPr>
          </w:p>
        </w:tc>
        <w:tc>
          <w:tcPr>
            <w:tcW w:w="14092" w:type="dxa"/>
            <w:tcBorders>
              <w:top w:val="nil"/>
              <w:left w:val="nil"/>
              <w:bottom w:val="single" w:sz="8" w:space="0" w:color="auto"/>
              <w:right w:val="single" w:sz="8" w:space="0" w:color="auto"/>
            </w:tcBorders>
            <w:tcMar>
              <w:top w:w="0" w:type="dxa"/>
              <w:left w:w="108" w:type="dxa"/>
              <w:bottom w:w="0" w:type="dxa"/>
              <w:right w:w="108" w:type="dxa"/>
            </w:tcMar>
            <w:vAlign w:val="center"/>
          </w:tcPr>
          <w:p w14:paraId="586F487B" w14:textId="77777777" w:rsidR="00000000" w:rsidRDefault="00ED53A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w:instrText>
            </w:r>
            <w:r>
              <w:rPr>
                <w:rFonts w:ascii="Calibri" w:eastAsia="微软雅黑" w:hAnsi="Calibri" w:cs="Calibri"/>
                <w:color w:val="333333"/>
                <w:sz w:val="21"/>
                <w:szCs w:val="21"/>
              </w:rPr>
              <w:instrText xml:space="preserve">bupload.admin.dongao.com/biz/handout/img/2019/20190505/20190505162632254004.png"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w14:anchorId="2ACA2F41">
                <v:shape id="_x0000_i1030" type="#_x0000_t75" style="width:420pt;height:389.25pt;mso-wrap-style:square;mso-position-horizontal-relative:page;mso-position-vertical-relative:page">
                  <v:imagedata r:id="rId13" r:href="rId14"/>
                </v:shape>
              </w:pict>
            </w:r>
            <w:r>
              <w:rPr>
                <w:rFonts w:ascii="Calibri" w:eastAsia="微软雅黑" w:hAnsi="Calibri" w:cs="Calibri"/>
                <w:color w:val="333333"/>
                <w:sz w:val="21"/>
                <w:szCs w:val="21"/>
              </w:rPr>
              <w:fldChar w:fldCharType="end"/>
            </w:r>
          </w:p>
        </w:tc>
      </w:tr>
    </w:tbl>
    <w:p w14:paraId="6984B88C"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获取外部报告</w:t>
      </w:r>
      <w:r>
        <w:rPr>
          <w:rFonts w:cs="Calibri" w:hint="eastAsia"/>
          <w:b/>
          <w:bCs/>
          <w:color w:val="FF0000"/>
          <w:sz w:val="21"/>
          <w:szCs w:val="21"/>
        </w:rPr>
        <w:t>【多选题考点】</w:t>
      </w:r>
    </w:p>
    <w:p w14:paraId="23A8CBF2"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如果可以获取服务机构注册会计师对服务机构内部控制有效性出具的</w:t>
      </w:r>
      <w:r>
        <w:rPr>
          <w:rFonts w:cs="Calibri" w:hint="eastAsia"/>
          <w:b/>
          <w:bCs/>
          <w:color w:val="FF0000"/>
          <w:sz w:val="21"/>
          <w:szCs w:val="21"/>
        </w:rPr>
        <w:t>报告</w:t>
      </w:r>
      <w:r>
        <w:rPr>
          <w:rFonts w:cs="Calibri" w:hint="eastAsia"/>
          <w:color w:val="3F3F3F"/>
          <w:sz w:val="21"/>
          <w:szCs w:val="21"/>
        </w:rPr>
        <w:t>，注册会计师应考虑</w:t>
      </w:r>
      <w:r>
        <w:rPr>
          <w:rFonts w:cs="Calibri" w:hint="eastAsia"/>
          <w:b/>
          <w:bCs/>
          <w:color w:val="FF0000"/>
          <w:sz w:val="21"/>
          <w:szCs w:val="21"/>
        </w:rPr>
        <w:t>三点</w:t>
      </w:r>
      <w:r>
        <w:rPr>
          <w:rFonts w:cs="Calibri" w:hint="eastAsia"/>
          <w:color w:val="3F3F3F"/>
          <w:sz w:val="21"/>
          <w:szCs w:val="21"/>
        </w:rPr>
        <w:t>因素进行评价：</w:t>
      </w:r>
    </w:p>
    <w:p w14:paraId="1DA4CAC6" w14:textId="77777777" w:rsidR="00000000" w:rsidRDefault="00ED53A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）控制测试涵盖的</w:t>
      </w:r>
      <w:r>
        <w:rPr>
          <w:rFonts w:cs="Calibri" w:hint="eastAsia"/>
          <w:b/>
          <w:bCs/>
          <w:color w:val="FF0000"/>
          <w:sz w:val="21"/>
          <w:szCs w:val="21"/>
        </w:rPr>
        <w:t>期间</w:t>
      </w:r>
      <w:r>
        <w:rPr>
          <w:rFonts w:cs="Calibri" w:hint="eastAsia"/>
          <w:color w:val="3F3F3F"/>
          <w:sz w:val="21"/>
          <w:szCs w:val="21"/>
        </w:rPr>
        <w:t>以及与管理层评估</w:t>
      </w:r>
      <w:r>
        <w:rPr>
          <w:rFonts w:cs="Calibri" w:hint="eastAsia"/>
          <w:b/>
          <w:bCs/>
          <w:color w:val="FF0000"/>
          <w:sz w:val="21"/>
          <w:szCs w:val="21"/>
        </w:rPr>
        <w:t>时间点</w:t>
      </w:r>
      <w:r>
        <w:rPr>
          <w:rFonts w:cs="Calibri" w:hint="eastAsia"/>
          <w:color w:val="3F3F3F"/>
          <w:sz w:val="21"/>
          <w:szCs w:val="21"/>
        </w:rPr>
        <w:t>的关系；</w:t>
      </w:r>
    </w:p>
    <w:p w14:paraId="5603C8D3" w14:textId="77777777" w:rsidR="00000000" w:rsidRDefault="00ED53A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）测试涵盖的</w:t>
      </w:r>
      <w:r>
        <w:rPr>
          <w:rFonts w:cs="Calibri" w:hint="eastAsia"/>
          <w:b/>
          <w:bCs/>
          <w:color w:val="FF0000"/>
          <w:sz w:val="21"/>
          <w:szCs w:val="21"/>
        </w:rPr>
        <w:t>范围</w:t>
      </w:r>
      <w:r>
        <w:rPr>
          <w:rFonts w:cs="Calibri" w:hint="eastAsia"/>
          <w:color w:val="3F3F3F"/>
          <w:sz w:val="21"/>
          <w:szCs w:val="21"/>
        </w:rPr>
        <w:t>、测试的</w:t>
      </w:r>
      <w:r>
        <w:rPr>
          <w:rFonts w:cs="Calibri" w:hint="eastAsia"/>
          <w:b/>
          <w:bCs/>
          <w:color w:val="FF0000"/>
          <w:sz w:val="21"/>
          <w:szCs w:val="21"/>
        </w:rPr>
        <w:t>控制</w:t>
      </w:r>
      <w:r>
        <w:rPr>
          <w:rFonts w:cs="Calibri" w:hint="eastAsia"/>
          <w:color w:val="3F3F3F"/>
          <w:sz w:val="21"/>
          <w:szCs w:val="21"/>
        </w:rPr>
        <w:t>及其与企业控制的</w:t>
      </w:r>
      <w:r>
        <w:rPr>
          <w:rFonts w:cs="Calibri" w:hint="eastAsia"/>
          <w:b/>
          <w:bCs/>
          <w:color w:val="FF0000"/>
          <w:sz w:val="21"/>
          <w:szCs w:val="21"/>
        </w:rPr>
        <w:t>关联度</w:t>
      </w:r>
      <w:r>
        <w:rPr>
          <w:rFonts w:cs="Calibri" w:hint="eastAsia"/>
          <w:color w:val="3F3F3F"/>
          <w:sz w:val="21"/>
          <w:szCs w:val="21"/>
        </w:rPr>
        <w:t>；</w:t>
      </w:r>
    </w:p>
    <w:p w14:paraId="6A3C17A6" w14:textId="77777777" w:rsidR="00000000" w:rsidRDefault="00ED53A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）控制测试结果以及服务机构注册会计师对控制运行有效</w:t>
      </w:r>
      <w:r>
        <w:rPr>
          <w:rFonts w:cs="Calibri" w:hint="eastAsia"/>
          <w:color w:val="3F3F3F"/>
          <w:sz w:val="21"/>
          <w:szCs w:val="21"/>
        </w:rPr>
        <w:t>性发表的</w:t>
      </w:r>
      <w:r>
        <w:rPr>
          <w:rFonts w:cs="Calibri" w:hint="eastAsia"/>
          <w:b/>
          <w:bCs/>
          <w:color w:val="FF0000"/>
          <w:sz w:val="21"/>
          <w:szCs w:val="21"/>
        </w:rPr>
        <w:t>意见</w:t>
      </w:r>
      <w:r>
        <w:rPr>
          <w:rFonts w:cs="Calibri" w:hint="eastAsia"/>
          <w:color w:val="3F3F3F"/>
          <w:sz w:val="21"/>
          <w:szCs w:val="21"/>
        </w:rPr>
        <w:t>。</w:t>
      </w:r>
    </w:p>
    <w:p w14:paraId="1E6422B5"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029446B6"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0D695623"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集团将信息技术职能外包给专门服务机构，注册会计师获取相关控制运行有效性的证据时，可以执行的程序有（　　）。</w:t>
      </w:r>
    </w:p>
    <w:p w14:paraId="1D1A4207"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对服务机构实施控制测试</w:t>
      </w:r>
    </w:p>
    <w:p w14:paraId="1363D1B3"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向服务机构寄发询证函</w:t>
      </w:r>
    </w:p>
    <w:p w14:paraId="77707A9E"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获取服务机构注册会计师对服务机构出具的财务报表审计报告</w:t>
      </w:r>
    </w:p>
    <w:p w14:paraId="311D014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测试被审计单位对服务机构活动的控制</w:t>
      </w:r>
    </w:p>
    <w:p w14:paraId="40C5C5D9"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7E43E840"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寄发询证函不适用于控制测试，选项</w:t>
      </w:r>
      <w:r>
        <w:rPr>
          <w:rFonts w:cs="Calibri" w:hint="eastAsia"/>
          <w:color w:val="3F3F3F"/>
          <w:sz w:val="21"/>
          <w:szCs w:val="21"/>
        </w:rPr>
        <w:t>B</w:t>
      </w:r>
      <w:r>
        <w:rPr>
          <w:rFonts w:cs="Calibri" w:hint="eastAsia"/>
          <w:color w:val="3F3F3F"/>
          <w:sz w:val="21"/>
          <w:szCs w:val="21"/>
        </w:rPr>
        <w:t>错误。获取服务机构注册会计师对服务机构出具的财务报表审计报告，不涉及为内部控制的有效性提出意见，不属于注册会计师获取与外部服务机构相关的</w:t>
      </w:r>
      <w:r>
        <w:rPr>
          <w:rFonts w:cs="Calibri" w:hint="eastAsia"/>
          <w:color w:val="3F3F3F"/>
          <w:sz w:val="21"/>
          <w:szCs w:val="21"/>
        </w:rPr>
        <w:t>控制运行有效性的审计程序，选项</w:t>
      </w:r>
      <w:r>
        <w:rPr>
          <w:rFonts w:cs="Calibri" w:hint="eastAsia"/>
          <w:color w:val="3F3F3F"/>
          <w:sz w:val="21"/>
          <w:szCs w:val="21"/>
        </w:rPr>
        <w:t>C</w:t>
      </w:r>
      <w:r>
        <w:rPr>
          <w:rFonts w:cs="Calibri" w:hint="eastAsia"/>
          <w:color w:val="3F3F3F"/>
          <w:sz w:val="21"/>
          <w:szCs w:val="21"/>
        </w:rPr>
        <w:t>错误。</w:t>
      </w:r>
    </w:p>
    <w:p w14:paraId="0E31D7F6"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2936C3D2"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集团将信息技术职能外包给专门服务机构，注册会计师评价服务机构注册会计师对服务机构内部控制有效性出具的报告时，通常无需考虑的因素是（　　）。</w:t>
      </w:r>
    </w:p>
    <w:p w14:paraId="350325C2"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控制测试涵盖的期间</w:t>
      </w:r>
    </w:p>
    <w:p w14:paraId="54CC4E7B"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测试的控制与企业的关联度</w:t>
      </w:r>
    </w:p>
    <w:p w14:paraId="3CEB97B4"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服务机构注册会计师对服务机构内部控制有效性出具的意见</w:t>
      </w:r>
    </w:p>
    <w:p w14:paraId="3527B81F"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服务机构注册会计师的收费水平</w:t>
      </w:r>
    </w:p>
    <w:p w14:paraId="4FCF4E09"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5EF181C4"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如果可以获取服务机构注册会计师对服务机构内部控制有效性出具的</w:t>
      </w:r>
      <w:r>
        <w:rPr>
          <w:rFonts w:cs="Calibri" w:hint="eastAsia"/>
          <w:b/>
          <w:bCs/>
          <w:color w:val="FF0000"/>
          <w:sz w:val="21"/>
          <w:szCs w:val="21"/>
        </w:rPr>
        <w:t>报告</w:t>
      </w:r>
      <w:r>
        <w:rPr>
          <w:rFonts w:cs="Calibri" w:hint="eastAsia"/>
          <w:color w:val="3F3F3F"/>
          <w:sz w:val="21"/>
          <w:szCs w:val="21"/>
        </w:rPr>
        <w:t>，注册会计师应考虑</w:t>
      </w:r>
      <w:r>
        <w:rPr>
          <w:rFonts w:cs="Calibri" w:hint="eastAsia"/>
          <w:b/>
          <w:bCs/>
          <w:color w:val="FF0000"/>
          <w:sz w:val="21"/>
          <w:szCs w:val="21"/>
        </w:rPr>
        <w:t>3</w:t>
      </w:r>
      <w:r>
        <w:rPr>
          <w:rFonts w:cs="Calibri" w:hint="eastAsia"/>
          <w:b/>
          <w:bCs/>
          <w:color w:val="FF0000"/>
          <w:sz w:val="21"/>
          <w:szCs w:val="21"/>
        </w:rPr>
        <w:t>点</w:t>
      </w:r>
      <w:r>
        <w:rPr>
          <w:rFonts w:cs="Calibri" w:hint="eastAsia"/>
          <w:color w:val="3F3F3F"/>
          <w:sz w:val="21"/>
          <w:szCs w:val="21"/>
        </w:rPr>
        <w:t>因素进行评价：（</w:t>
      </w:r>
      <w:r>
        <w:rPr>
          <w:rFonts w:cs="Calibri" w:hint="eastAsia"/>
          <w:color w:val="3F3F3F"/>
          <w:sz w:val="21"/>
          <w:szCs w:val="21"/>
        </w:rPr>
        <w:t>1</w:t>
      </w:r>
      <w:r>
        <w:rPr>
          <w:rFonts w:cs="Calibri" w:hint="eastAsia"/>
          <w:color w:val="3F3F3F"/>
          <w:sz w:val="21"/>
          <w:szCs w:val="21"/>
        </w:rPr>
        <w:t>）控制测试涵盖的</w:t>
      </w:r>
      <w:r>
        <w:rPr>
          <w:rFonts w:cs="Calibri" w:hint="eastAsia"/>
          <w:b/>
          <w:bCs/>
          <w:color w:val="FF0000"/>
          <w:sz w:val="21"/>
          <w:szCs w:val="21"/>
        </w:rPr>
        <w:t>期间</w:t>
      </w:r>
      <w:r>
        <w:rPr>
          <w:rFonts w:cs="Calibri" w:hint="eastAsia"/>
          <w:color w:val="3F3F3F"/>
          <w:sz w:val="21"/>
          <w:szCs w:val="21"/>
        </w:rPr>
        <w:t>以及与管理层评估</w:t>
      </w:r>
      <w:r>
        <w:rPr>
          <w:rFonts w:cs="Calibri" w:hint="eastAsia"/>
          <w:b/>
          <w:bCs/>
          <w:color w:val="FF0000"/>
          <w:sz w:val="21"/>
          <w:szCs w:val="21"/>
        </w:rPr>
        <w:t>时</w:t>
      </w:r>
      <w:r>
        <w:rPr>
          <w:rFonts w:cs="Calibri" w:hint="eastAsia"/>
          <w:b/>
          <w:bCs/>
          <w:color w:val="FF0000"/>
          <w:sz w:val="21"/>
          <w:szCs w:val="21"/>
        </w:rPr>
        <w:t>间点</w:t>
      </w:r>
      <w:r>
        <w:rPr>
          <w:rFonts w:cs="Calibri" w:hint="eastAsia"/>
          <w:color w:val="3F3F3F"/>
          <w:sz w:val="21"/>
          <w:szCs w:val="21"/>
        </w:rPr>
        <w:t>的关系；（</w:t>
      </w:r>
      <w:r>
        <w:rPr>
          <w:rFonts w:cs="Calibri" w:hint="eastAsia"/>
          <w:color w:val="3F3F3F"/>
          <w:sz w:val="21"/>
          <w:szCs w:val="21"/>
        </w:rPr>
        <w:t>2</w:t>
      </w:r>
      <w:r>
        <w:rPr>
          <w:rFonts w:cs="Calibri" w:hint="eastAsia"/>
          <w:color w:val="3F3F3F"/>
          <w:sz w:val="21"/>
          <w:szCs w:val="21"/>
        </w:rPr>
        <w:t>）测试涵盖的</w:t>
      </w:r>
      <w:r>
        <w:rPr>
          <w:rFonts w:cs="Calibri" w:hint="eastAsia"/>
          <w:b/>
          <w:bCs/>
          <w:color w:val="FF0000"/>
          <w:sz w:val="21"/>
          <w:szCs w:val="21"/>
        </w:rPr>
        <w:t>范围</w:t>
      </w:r>
      <w:r>
        <w:rPr>
          <w:rFonts w:cs="Calibri" w:hint="eastAsia"/>
          <w:color w:val="3F3F3F"/>
          <w:sz w:val="21"/>
          <w:szCs w:val="21"/>
        </w:rPr>
        <w:t>、测试的</w:t>
      </w:r>
      <w:r>
        <w:rPr>
          <w:rFonts w:cs="Calibri" w:hint="eastAsia"/>
          <w:b/>
          <w:bCs/>
          <w:color w:val="FF0000"/>
          <w:sz w:val="21"/>
          <w:szCs w:val="21"/>
        </w:rPr>
        <w:t>控制</w:t>
      </w:r>
      <w:r>
        <w:rPr>
          <w:rFonts w:cs="Calibri" w:hint="eastAsia"/>
          <w:color w:val="3F3F3F"/>
          <w:sz w:val="21"/>
          <w:szCs w:val="21"/>
        </w:rPr>
        <w:t>及其与企业控制的</w:t>
      </w:r>
      <w:r>
        <w:rPr>
          <w:rFonts w:cs="Calibri" w:hint="eastAsia"/>
          <w:b/>
          <w:bCs/>
          <w:color w:val="FF0000"/>
          <w:sz w:val="21"/>
          <w:szCs w:val="21"/>
        </w:rPr>
        <w:t>关联度</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）控制测试结果以及服务机构注册会计师对控制运行有效性发表的</w:t>
      </w:r>
      <w:r>
        <w:rPr>
          <w:rFonts w:cs="Calibri" w:hint="eastAsia"/>
          <w:b/>
          <w:bCs/>
          <w:color w:val="FF0000"/>
          <w:sz w:val="21"/>
          <w:szCs w:val="21"/>
        </w:rPr>
        <w:t>意见</w:t>
      </w:r>
      <w:r>
        <w:rPr>
          <w:rFonts w:cs="Calibri" w:hint="eastAsia"/>
          <w:color w:val="3F3F3F"/>
          <w:sz w:val="21"/>
          <w:szCs w:val="21"/>
        </w:rPr>
        <w:t>。</w:t>
      </w:r>
    </w:p>
    <w:p w14:paraId="720C1584" w14:textId="77777777" w:rsidR="00000000" w:rsidRDefault="00ED53A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4A25693" w14:textId="77777777" w:rsidR="00000000" w:rsidRDefault="00ED53A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"http://webupload.admin.dongao.com/biz/handout/img/2019/20190505/20190505162632889005.png"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498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72E01559"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199FF045"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27D14123"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ascii="Arial" w:eastAsia="微软雅黑" w:hAnsi="Arial" w:cs="Arial"/>
          <w:color w:val="3F3F3F"/>
          <w:sz w:val="30"/>
          <w:szCs w:val="30"/>
        </w:rPr>
        <w:t>•</w:t>
      </w:r>
      <w:r>
        <w:rPr>
          <w:rFonts w:cs="Calibri" w:hint="eastAsia"/>
          <w:color w:val="3F3F3F"/>
          <w:sz w:val="21"/>
          <w:szCs w:val="21"/>
        </w:rPr>
        <w:t>复习开篇提示的重要考点。</w:t>
      </w:r>
    </w:p>
    <w:p w14:paraId="21BCACCA" w14:textId="77777777" w:rsidR="00000000" w:rsidRDefault="00ED53A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第二轮：</w:t>
      </w:r>
    </w:p>
    <w:p w14:paraId="5E3D8963" w14:textId="77777777" w:rsidR="00000000" w:rsidRDefault="00ED53A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ascii="Arial" w:eastAsia="微软雅黑" w:hAnsi="Arial" w:cs="Arial"/>
          <w:color w:val="3F3F3F"/>
          <w:sz w:val="30"/>
          <w:szCs w:val="30"/>
        </w:rPr>
        <w:t>•</w:t>
      </w:r>
      <w:r>
        <w:rPr>
          <w:rFonts w:cs="Calibri" w:hint="eastAsia"/>
          <w:color w:val="3F3F3F"/>
          <w:sz w:val="21"/>
          <w:szCs w:val="21"/>
        </w:rPr>
        <w:t>复习信息技术的一般控制和应用控制，熟</w:t>
      </w:r>
      <w:r>
        <w:rPr>
          <w:rFonts w:cs="Calibri" w:hint="eastAsia"/>
          <w:color w:val="3F3F3F"/>
          <w:sz w:val="21"/>
          <w:szCs w:val="21"/>
        </w:rPr>
        <w:t>悉数据分析的概念，识记外包安排的相关程序。</w:t>
      </w:r>
    </w:p>
    <w:p w14:paraId="79CC8A28" w14:textId="77777777" w:rsidR="00000000" w:rsidRDefault="00ED53AB">
      <w:pPr>
        <w:shd w:val="clear" w:color="auto" w:fill="FFFFFF"/>
        <w:rPr>
          <w:rFonts w:ascii="微软雅黑" w:eastAsia="微软雅黑" w:hAnsi="微软雅黑" w:cs="宋体"/>
          <w:color w:val="3F3F3F"/>
          <w:szCs w:val="21"/>
        </w:rPr>
      </w:pPr>
    </w:p>
    <w:p w14:paraId="36DD0FA7" w14:textId="77777777" w:rsidR="00000000" w:rsidRDefault="00ED53AB">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C9E84" w14:textId="77777777" w:rsidR="00000000" w:rsidRDefault="00ED53AB">
      <w:r>
        <w:separator/>
      </w:r>
    </w:p>
  </w:endnote>
  <w:endnote w:type="continuationSeparator" w:id="0">
    <w:p w14:paraId="3D35B9E1" w14:textId="77777777" w:rsidR="00000000" w:rsidRDefault="00ED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133B2DC" w14:textId="77777777">
      <w:trPr>
        <w:trHeight w:val="274"/>
      </w:trPr>
      <w:tc>
        <w:tcPr>
          <w:tcW w:w="2050" w:type="dxa"/>
          <w:vAlign w:val="center"/>
        </w:tcPr>
        <w:p w14:paraId="58E2C462" w14:textId="77777777" w:rsidR="00000000" w:rsidRDefault="00ED53AB">
          <w:pPr>
            <w:jc w:val="left"/>
            <w:rPr>
              <w:rFonts w:ascii="楷体" w:eastAsia="楷体" w:hAnsi="楷体"/>
              <w:b/>
              <w:sz w:val="28"/>
              <w:szCs w:val="28"/>
            </w:rPr>
          </w:pPr>
          <w:r>
            <w:rPr>
              <w:lang w:val="en-US" w:eastAsia="zh-CN"/>
            </w:rPr>
            <w:pict w14:anchorId="7882D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0E94D69F" w14:textId="77777777" w:rsidR="00000000" w:rsidRDefault="00ED53AB">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EFA3E44" w14:textId="77777777" w:rsidR="00000000" w:rsidRDefault="00ED53AB">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7617B04" w14:textId="77777777" w:rsidR="00000000" w:rsidRDefault="00ED53AB">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4BAEE" w14:textId="77777777" w:rsidR="00000000" w:rsidRDefault="00ED53AB">
      <w:r>
        <w:separator/>
      </w:r>
    </w:p>
  </w:footnote>
  <w:footnote w:type="continuationSeparator" w:id="0">
    <w:p w14:paraId="137293C1" w14:textId="77777777" w:rsidR="00000000" w:rsidRDefault="00ED5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064AF793" w14:textId="77777777">
      <w:trPr>
        <w:trHeight w:val="501"/>
      </w:trPr>
      <w:tc>
        <w:tcPr>
          <w:tcW w:w="4272" w:type="dxa"/>
          <w:vAlign w:val="center"/>
        </w:tcPr>
        <w:p w14:paraId="2168AF32" w14:textId="77777777" w:rsidR="00000000" w:rsidRDefault="00ED53AB">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4815C59D" w14:textId="77777777" w:rsidR="00000000" w:rsidRDefault="00ED53AB">
          <w:pPr>
            <w:wordWrap w:val="0"/>
            <w:jc w:val="right"/>
            <w:rPr>
              <w:rFonts w:ascii="微软雅黑" w:eastAsia="微软雅黑" w:hAnsi="微软雅黑"/>
              <w:sz w:val="24"/>
              <w:szCs w:val="24"/>
            </w:rPr>
          </w:pPr>
          <w:r>
            <w:rPr>
              <w:rFonts w:ascii="微软雅黑" w:eastAsia="微软雅黑" w:hAnsi="微软雅黑" w:hint="eastAsia"/>
              <w:sz w:val="24"/>
              <w:szCs w:val="24"/>
            </w:rPr>
            <w:t>第五章</w:t>
          </w:r>
          <w:r>
            <w:rPr>
              <w:rFonts w:ascii="微软雅黑" w:eastAsia="微软雅黑" w:hAnsi="微软雅黑"/>
              <w:sz w:val="24"/>
              <w:szCs w:val="24"/>
            </w:rPr>
            <w:t>+</w:t>
          </w:r>
          <w:r>
            <w:rPr>
              <w:rFonts w:ascii="微软雅黑" w:eastAsia="微软雅黑" w:hAnsi="微软雅黑"/>
              <w:sz w:val="24"/>
              <w:szCs w:val="24"/>
            </w:rPr>
            <w:t>信息技术对审计的影响</w:t>
          </w:r>
        </w:p>
      </w:tc>
    </w:tr>
  </w:tbl>
  <w:p w14:paraId="05086639" w14:textId="77777777" w:rsidR="00000000" w:rsidRDefault="00ED53AB">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70A82"/>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0F57"/>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53AB"/>
    <w:rsid w:val="00ED764B"/>
    <w:rsid w:val="00F4489B"/>
    <w:rsid w:val="00F86EF2"/>
    <w:rsid w:val="56512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70A2B14"/>
  <w15:chartTrackingRefBased/>
  <w15:docId w15:val="{AF6A67B7-85B8-4DD1-A465-4CD5A2D7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unhideWhenUsed/>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05/20190505162632850001.png" TargetMode="External"/><Relationship Id="rId12" Type="http://schemas.openxmlformats.org/officeDocument/2006/relationships/image" Target="http://webupload.admin.dongao.com/biz/handout/img/2019/20190505/20190505162632246003.pn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05/20190505162632889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05/20190505162632416002.png" TargetMode="External"/><Relationship Id="rId14" Type="http://schemas.openxmlformats.org/officeDocument/2006/relationships/image" Target="http://webupload.admin.dongao.com/biz/handout/img/2019/20190505/20190505162632254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