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EE9A7" w14:textId="77777777" w:rsidR="00000000" w:rsidRDefault="006C4B10">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226B324" w14:textId="77777777" w:rsidR="00000000" w:rsidRDefault="006C4B1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第三编·第九章·销售与收款循环的审计</w:t>
      </w:r>
    </w:p>
    <w:p w14:paraId="71B32F23" w14:textId="77777777" w:rsidR="00000000" w:rsidRDefault="006C4B10">
      <w:pPr>
        <w:pStyle w:val="a9"/>
        <w:shd w:val="clear" w:color="auto" w:fill="FFFFFF"/>
        <w:spacing w:before="240" w:beforeAutospacing="0" w:after="36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224415D" w14:textId="77777777" w:rsidR="00000000" w:rsidRDefault="006C4B10">
      <w:pPr>
        <w:pStyle w:val="a9"/>
        <w:shd w:val="clear" w:color="auto" w:fill="FFFFFF"/>
        <w:spacing w:before="240" w:beforeAutospacing="0" w:after="360" w:afterAutospacing="0"/>
        <w:jc w:val="center"/>
        <w:rPr>
          <w:rFonts w:ascii="Calibri" w:eastAsia="微软雅黑" w:hAnsi="Calibri" w:cs="Calibri"/>
          <w:color w:val="3F3F3F"/>
          <w:sz w:val="21"/>
          <w:szCs w:val="21"/>
        </w:rPr>
      </w:pPr>
      <w:r>
        <w:rPr>
          <w:rFonts w:cs="Calibri" w:hint="eastAsia"/>
          <w:b/>
          <w:bCs/>
          <w:color w:val="3F3F3F"/>
          <w:sz w:val="28"/>
          <w:szCs w:val="28"/>
        </w:rPr>
        <w:t>第五节　销售与收款循环的实质性程序</w:t>
      </w:r>
    </w:p>
    <w:p w14:paraId="43EC32C6"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一、主营业务收入的实质性程序</w:t>
      </w:r>
      <w:r>
        <w:rPr>
          <w:rFonts w:cs="Calibri" w:hint="eastAsia"/>
          <w:b/>
          <w:bCs/>
          <w:color w:val="FF0000"/>
          <w:sz w:val="21"/>
          <w:szCs w:val="21"/>
        </w:rPr>
        <w:t>（※）</w:t>
      </w:r>
    </w:p>
    <w:p w14:paraId="5764B34B"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二、应收账款的实质性程序</w:t>
      </w:r>
      <w:r>
        <w:rPr>
          <w:rFonts w:cs="Calibri" w:hint="eastAsia"/>
          <w:b/>
          <w:bCs/>
          <w:color w:val="FF0000"/>
          <w:sz w:val="21"/>
          <w:szCs w:val="21"/>
        </w:rPr>
        <w:t>（※※）</w:t>
      </w:r>
    </w:p>
    <w:p w14:paraId="4D3F1B2A" w14:textId="77777777" w:rsidR="00000000" w:rsidRDefault="006C4B1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"http://webupload.admin.dongao.com/biz/handout/img/2019/20190506/20190506075448255001.png"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88C0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26.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0901E8B6"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一、主营业务收入的实质性程序</w:t>
      </w:r>
    </w:p>
    <w:p w14:paraId="2949486A"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实施实质性分析程序</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综合题考点】</w:t>
      </w:r>
    </w:p>
    <w:p w14:paraId="7B6BCA1E"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建立有关</w:t>
      </w:r>
      <w:r>
        <w:rPr>
          <w:rFonts w:cs="Calibri" w:hint="eastAsia"/>
          <w:color w:val="3F3F3F"/>
          <w:sz w:val="21"/>
          <w:szCs w:val="21"/>
        </w:rPr>
        <w:t>数据的期望值：</w:t>
      </w:r>
    </w:p>
    <w:p w14:paraId="7135E944"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将本期数据与</w:t>
      </w:r>
      <w:r>
        <w:rPr>
          <w:rFonts w:cs="Calibri" w:hint="eastAsia"/>
          <w:b/>
          <w:bCs/>
          <w:color w:val="FF0000"/>
          <w:sz w:val="21"/>
          <w:szCs w:val="21"/>
        </w:rPr>
        <w:t>上期数据</w:t>
      </w:r>
      <w:r>
        <w:rPr>
          <w:rFonts w:cs="Calibri" w:hint="eastAsia"/>
          <w:color w:val="3F3F3F"/>
          <w:sz w:val="21"/>
          <w:szCs w:val="21"/>
        </w:rPr>
        <w:t>进行比较和分析；</w:t>
      </w:r>
    </w:p>
    <w:p w14:paraId="3C42C605"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计算本期重要产品的毛利率，与</w:t>
      </w:r>
      <w:r>
        <w:rPr>
          <w:rFonts w:cs="Calibri" w:hint="eastAsia"/>
          <w:b/>
          <w:bCs/>
          <w:color w:val="FF0000"/>
          <w:sz w:val="21"/>
          <w:szCs w:val="21"/>
        </w:rPr>
        <w:t>上期数据</w:t>
      </w:r>
      <w:r>
        <w:rPr>
          <w:rFonts w:cs="Calibri" w:hint="eastAsia"/>
          <w:color w:val="3F3F3F"/>
          <w:sz w:val="21"/>
          <w:szCs w:val="21"/>
        </w:rPr>
        <w:t>或</w:t>
      </w:r>
      <w:r>
        <w:rPr>
          <w:rFonts w:cs="Calibri" w:hint="eastAsia"/>
          <w:b/>
          <w:bCs/>
          <w:color w:val="FF0000"/>
          <w:sz w:val="21"/>
          <w:szCs w:val="21"/>
        </w:rPr>
        <w:t>行业数据</w:t>
      </w:r>
      <w:r>
        <w:rPr>
          <w:rFonts w:cs="Calibri" w:hint="eastAsia"/>
          <w:color w:val="3F3F3F"/>
          <w:sz w:val="21"/>
          <w:szCs w:val="21"/>
        </w:rPr>
        <w:t>比较分析；</w:t>
      </w:r>
    </w:p>
    <w:p w14:paraId="68B39271"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比较本期</w:t>
      </w:r>
      <w:r>
        <w:rPr>
          <w:rFonts w:cs="Calibri" w:hint="eastAsia"/>
          <w:b/>
          <w:bCs/>
          <w:color w:val="FF0000"/>
          <w:sz w:val="21"/>
          <w:szCs w:val="21"/>
        </w:rPr>
        <w:t>各月</w:t>
      </w:r>
      <w:r>
        <w:rPr>
          <w:rFonts w:cs="Calibri" w:hint="eastAsia"/>
          <w:color w:val="3F3F3F"/>
          <w:sz w:val="21"/>
          <w:szCs w:val="21"/>
        </w:rPr>
        <w:t>、各类主营业务收入的波动情况等。</w:t>
      </w:r>
    </w:p>
    <w:p w14:paraId="4C05F714"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确定可接受的差异额；</w:t>
      </w:r>
    </w:p>
    <w:p w14:paraId="1BE4A80A"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将实际金额与期望值相比较，计算差异；</w:t>
      </w:r>
    </w:p>
    <w:p w14:paraId="2E0F3F15"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如果差异</w:t>
      </w:r>
      <w:r>
        <w:rPr>
          <w:rFonts w:cs="Calibri" w:hint="eastAsia"/>
          <w:b/>
          <w:bCs/>
          <w:color w:val="FF0000"/>
          <w:sz w:val="21"/>
          <w:szCs w:val="21"/>
        </w:rPr>
        <w:t>超过可接受差异额</w:t>
      </w:r>
      <w:r>
        <w:rPr>
          <w:rFonts w:cs="Calibri" w:hint="eastAsia"/>
          <w:color w:val="3F3F3F"/>
          <w:sz w:val="21"/>
          <w:szCs w:val="21"/>
        </w:rPr>
        <w:t>，注册会计师需要对</w:t>
      </w:r>
      <w:r>
        <w:rPr>
          <w:rFonts w:cs="Calibri" w:hint="eastAsia"/>
          <w:b/>
          <w:bCs/>
          <w:color w:val="FF0000"/>
          <w:sz w:val="21"/>
          <w:szCs w:val="21"/>
        </w:rPr>
        <w:t>差异额的全额</w:t>
      </w:r>
      <w:r>
        <w:rPr>
          <w:rFonts w:cs="Calibri" w:hint="eastAsia"/>
          <w:color w:val="3F3F3F"/>
          <w:sz w:val="21"/>
          <w:szCs w:val="21"/>
        </w:rPr>
        <w:t>进行调查证实，</w:t>
      </w:r>
      <w:r>
        <w:rPr>
          <w:rFonts w:cs="Calibri" w:hint="eastAsia"/>
          <w:b/>
          <w:bCs/>
          <w:color w:val="FF0000"/>
          <w:sz w:val="21"/>
          <w:szCs w:val="21"/>
        </w:rPr>
        <w:t>而非仅针对</w:t>
      </w:r>
      <w:r>
        <w:rPr>
          <w:rFonts w:cs="Calibri" w:hint="eastAsia"/>
          <w:color w:val="3F3F3F"/>
          <w:sz w:val="21"/>
          <w:szCs w:val="21"/>
        </w:rPr>
        <w:t>超出可接受差异额的部分。</w:t>
      </w:r>
    </w:p>
    <w:p w14:paraId="19F3CBFE"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检查主营业务收入确认方法是否符合企业会计准则的规定</w:t>
      </w:r>
    </w:p>
    <w:p w14:paraId="38E58E10"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判断被审计单位的合同履约业务是在某一时段内履行还是某一时点履行的。</w:t>
      </w:r>
    </w:p>
    <w:p w14:paraId="5987DDE4" w14:textId="77777777" w:rsidR="00000000" w:rsidRDefault="006C4B1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w:instrText>
      </w:r>
      <w:r>
        <w:rPr>
          <w:rFonts w:cs="Calibri"/>
          <w:color w:val="3F3F3F"/>
          <w:sz w:val="21"/>
          <w:szCs w:val="21"/>
        </w:rPr>
        <w:instrText xml:space="preserve">E "http://webupload.admin.dongao.com/biz/handout/img/2019/20190506/20190506075448177002.png" \* MERGEFORMATINET </w:instrText>
      </w:r>
      <w:r>
        <w:rPr>
          <w:rFonts w:cs="Calibri"/>
          <w:color w:val="3F3F3F"/>
          <w:sz w:val="21"/>
          <w:szCs w:val="21"/>
        </w:rPr>
        <w:fldChar w:fldCharType="separate"/>
      </w:r>
      <w:r>
        <w:rPr>
          <w:rFonts w:cs="Calibri"/>
          <w:color w:val="3F3F3F"/>
          <w:sz w:val="21"/>
          <w:szCs w:val="21"/>
        </w:rPr>
        <w:pict w14:anchorId="70480111">
          <v:shape id="图片 3" o:spid="_x0000_i1026" type="#_x0000_t75" style="width:420pt;height:335.25pt;mso-wrap-style:square;mso-position-horizontal-relative:page;mso-position-vertical-relative:page">
            <v:imagedata r:id="rId8" r:href="rId9"/>
          </v:shape>
        </w:pict>
      </w:r>
      <w:r>
        <w:rPr>
          <w:rFonts w:cs="Calibri"/>
          <w:color w:val="3F3F3F"/>
          <w:sz w:val="21"/>
          <w:szCs w:val="21"/>
        </w:rPr>
        <w:fldChar w:fldCharType="end"/>
      </w:r>
    </w:p>
    <w:p w14:paraId="4C586B1D"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附有销售退回条件的商品销售，评估对退货部分的估计是否合理，确定其是否按估计不会退货部分确认收入。</w:t>
      </w:r>
    </w:p>
    <w:p w14:paraId="771217F7"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售后回购，了解回购安排属于远期安排、企业拥有回购选择权还是客户拥有回售选择权，确定企业是否根据不同的安排进行了恰当的会计处理。</w:t>
      </w:r>
    </w:p>
    <w:p w14:paraId="0C2E562B"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以旧换新销售，确定销售的商品是否按照</w:t>
      </w:r>
      <w:r>
        <w:rPr>
          <w:rFonts w:cs="Calibri" w:hint="eastAsia"/>
          <w:color w:val="3F3F3F"/>
          <w:sz w:val="21"/>
          <w:szCs w:val="21"/>
        </w:rPr>
        <w:t>商品销售的方法确认收入，回收的商品是否作为购进商品处理。</w:t>
      </w:r>
    </w:p>
    <w:p w14:paraId="68AC77C6"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出口销售，根据交易的定价和成交方式</w:t>
      </w:r>
      <w:r>
        <w:rPr>
          <w:rFonts w:cs="Calibri" w:hint="eastAsia"/>
          <w:color w:val="3F3F3F"/>
          <w:sz w:val="21"/>
          <w:szCs w:val="21"/>
        </w:rPr>
        <w:t>(</w:t>
      </w:r>
      <w:r>
        <w:rPr>
          <w:rFonts w:cs="Calibri" w:hint="eastAsia"/>
          <w:color w:val="3F3F3F"/>
          <w:sz w:val="21"/>
          <w:szCs w:val="21"/>
        </w:rPr>
        <w:t>离岸价格、到岸价格或成本加运费价格等</w:t>
      </w:r>
      <w:r>
        <w:rPr>
          <w:rFonts w:cs="Calibri" w:hint="eastAsia"/>
          <w:color w:val="3F3F3F"/>
          <w:sz w:val="21"/>
          <w:szCs w:val="21"/>
        </w:rPr>
        <w:t>)</w:t>
      </w:r>
      <w:r>
        <w:rPr>
          <w:rFonts w:cs="Calibri" w:hint="eastAsia"/>
          <w:color w:val="3F3F3F"/>
          <w:sz w:val="21"/>
          <w:szCs w:val="21"/>
        </w:rPr>
        <w:t>，并结合合同</w:t>
      </w:r>
      <w:r>
        <w:rPr>
          <w:rFonts w:cs="Calibri" w:hint="eastAsia"/>
          <w:color w:val="3F3F3F"/>
          <w:sz w:val="21"/>
          <w:szCs w:val="21"/>
        </w:rPr>
        <w:t>(</w:t>
      </w:r>
      <w:r>
        <w:rPr>
          <w:rFonts w:cs="Calibri" w:hint="eastAsia"/>
          <w:color w:val="3F3F3F"/>
          <w:sz w:val="21"/>
          <w:szCs w:val="21"/>
        </w:rPr>
        <w:t>包括购销合同和运输合同</w:t>
      </w:r>
      <w:r>
        <w:rPr>
          <w:rFonts w:cs="Calibri" w:hint="eastAsia"/>
          <w:color w:val="3F3F3F"/>
          <w:sz w:val="21"/>
          <w:szCs w:val="21"/>
        </w:rPr>
        <w:t>)</w:t>
      </w:r>
      <w:r>
        <w:rPr>
          <w:rFonts w:cs="Calibri" w:hint="eastAsia"/>
          <w:color w:val="3F3F3F"/>
          <w:sz w:val="21"/>
          <w:szCs w:val="21"/>
        </w:rPr>
        <w:t>中有关货物运输途中风险承担的条款，确定收入确认的时点和金额。</w:t>
      </w:r>
    </w:p>
    <w:p w14:paraId="3B7BE40F"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折扣与折让，检查折扣与折让的会计处理是否正确。</w:t>
      </w:r>
    </w:p>
    <w:p w14:paraId="1AE8FA54"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逆查</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综合题必考点】</w:t>
      </w:r>
    </w:p>
    <w:p w14:paraId="76D82B0D"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以主营业务收入明细账中的会计分录为</w:t>
      </w:r>
      <w:r>
        <w:rPr>
          <w:rFonts w:cs="Calibri" w:hint="eastAsia"/>
          <w:b/>
          <w:bCs/>
          <w:color w:val="FF0000"/>
          <w:sz w:val="21"/>
          <w:szCs w:val="21"/>
        </w:rPr>
        <w:t>起点</w:t>
      </w:r>
      <w:r>
        <w:rPr>
          <w:rFonts w:cs="Calibri" w:hint="eastAsia"/>
          <w:color w:val="3F3F3F"/>
          <w:sz w:val="21"/>
          <w:szCs w:val="21"/>
        </w:rPr>
        <w:t>，检查相关</w:t>
      </w:r>
      <w:r>
        <w:rPr>
          <w:rFonts w:cs="Calibri" w:hint="eastAsia"/>
          <w:b/>
          <w:bCs/>
          <w:color w:val="FF0000"/>
          <w:sz w:val="21"/>
          <w:szCs w:val="21"/>
        </w:rPr>
        <w:t>原始凭证</w:t>
      </w:r>
      <w:r>
        <w:rPr>
          <w:rFonts w:cs="Calibri" w:hint="eastAsia"/>
          <w:color w:val="3F3F3F"/>
          <w:sz w:val="21"/>
          <w:szCs w:val="21"/>
        </w:rPr>
        <w:t>如订购单、销售单、发运凭证、发票等，以评价已入账的营业收入是否真实</w:t>
      </w:r>
      <w:r>
        <w:rPr>
          <w:rFonts w:cs="Calibri" w:hint="eastAsia"/>
          <w:b/>
          <w:bCs/>
          <w:color w:val="FF0000"/>
          <w:sz w:val="21"/>
          <w:szCs w:val="21"/>
        </w:rPr>
        <w:t>发生</w:t>
      </w:r>
      <w:r>
        <w:rPr>
          <w:rFonts w:cs="Calibri" w:hint="eastAsia"/>
          <w:color w:val="3F3F3F"/>
          <w:sz w:val="21"/>
          <w:szCs w:val="21"/>
        </w:rPr>
        <w:t>。</w:t>
      </w:r>
    </w:p>
    <w:p w14:paraId="5DF876F3"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顺查</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综合题必考点】</w:t>
      </w:r>
    </w:p>
    <w:p w14:paraId="1FF83167"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从</w:t>
      </w:r>
      <w:r>
        <w:rPr>
          <w:rFonts w:cs="Calibri" w:hint="eastAsia"/>
          <w:b/>
          <w:bCs/>
          <w:color w:val="FF0000"/>
          <w:sz w:val="21"/>
          <w:szCs w:val="21"/>
        </w:rPr>
        <w:t>发运凭证</w:t>
      </w:r>
      <w:r>
        <w:rPr>
          <w:rFonts w:cs="Calibri" w:hint="eastAsia"/>
          <w:b/>
          <w:bCs/>
          <w:color w:val="FF0000"/>
          <w:sz w:val="21"/>
          <w:szCs w:val="21"/>
        </w:rPr>
        <w:t>(</w:t>
      </w:r>
      <w:r>
        <w:rPr>
          <w:rFonts w:cs="Calibri" w:hint="eastAsia"/>
          <w:b/>
          <w:bCs/>
          <w:color w:val="FF0000"/>
          <w:sz w:val="21"/>
          <w:szCs w:val="21"/>
        </w:rPr>
        <w:t>客户</w:t>
      </w:r>
      <w:r>
        <w:rPr>
          <w:rFonts w:cs="Calibri" w:hint="eastAsia"/>
          <w:b/>
          <w:bCs/>
          <w:color w:val="FF0000"/>
          <w:sz w:val="21"/>
          <w:szCs w:val="21"/>
        </w:rPr>
        <w:t>签收联</w:t>
      </w:r>
      <w:r>
        <w:rPr>
          <w:rFonts w:cs="Calibri" w:hint="eastAsia"/>
          <w:b/>
          <w:bCs/>
          <w:color w:val="FF0000"/>
          <w:sz w:val="21"/>
          <w:szCs w:val="21"/>
        </w:rPr>
        <w:t>)</w:t>
      </w:r>
      <w:r>
        <w:rPr>
          <w:rFonts w:cs="Calibri" w:hint="eastAsia"/>
          <w:color w:val="3F3F3F"/>
          <w:sz w:val="21"/>
          <w:szCs w:val="21"/>
        </w:rPr>
        <w:t>中选取样本，追查至主营业务收入明细账，以确定是否存在遗漏事项；</w:t>
      </w:r>
    </w:p>
    <w:p w14:paraId="0F8C1031" w14:textId="77777777" w:rsidR="00000000" w:rsidRDefault="006C4B10">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t>(2)</w:t>
      </w:r>
      <w:r>
        <w:rPr>
          <w:rFonts w:cs="Calibri" w:hint="eastAsia"/>
          <w:color w:val="3F3F3F"/>
          <w:sz w:val="21"/>
          <w:szCs w:val="21"/>
        </w:rPr>
        <w:t>注册会计师必须能够确信全部发运凭证均已归档，可以通过检查发运凭证的</w:t>
      </w:r>
      <w:r>
        <w:rPr>
          <w:rFonts w:cs="Calibri" w:hint="eastAsia"/>
          <w:b/>
          <w:bCs/>
          <w:color w:val="FF0000"/>
          <w:sz w:val="21"/>
          <w:szCs w:val="21"/>
        </w:rPr>
        <w:t>顺序编号</w:t>
      </w:r>
      <w:r>
        <w:rPr>
          <w:rFonts w:cs="Calibri" w:hint="eastAsia"/>
          <w:color w:val="3F3F3F"/>
          <w:sz w:val="21"/>
          <w:szCs w:val="21"/>
        </w:rPr>
        <w:t>来查明。</w:t>
      </w:r>
    </w:p>
    <w:p w14:paraId="0B55DE21" w14:textId="77777777" w:rsidR="00000000" w:rsidRDefault="006C4B1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color w:val="3F3F3F"/>
          <w:sz w:val="21"/>
          <w:szCs w:val="21"/>
        </w:rPr>
        <w:lastRenderedPageBreak/>
        <w:t xml:space="preserve"> </w:t>
      </w:r>
      <w:r>
        <w:rPr>
          <w:rFonts w:cs="Calibri"/>
          <w:color w:val="3F3F3F"/>
          <w:sz w:val="21"/>
          <w:szCs w:val="21"/>
        </w:rPr>
        <w:fldChar w:fldCharType="begin"/>
      </w:r>
      <w:r>
        <w:rPr>
          <w:rFonts w:cs="Calibri"/>
          <w:color w:val="3F3F3F"/>
          <w:sz w:val="21"/>
          <w:szCs w:val="21"/>
        </w:rPr>
        <w:instrText xml:space="preserve"> INCLUDEPICTURE "http://webupload.admin.dongao.com/biz/handout/img/2019/20190506/20190506075448597003.png" \* MERGEFORMATINET </w:instrText>
      </w:r>
      <w:r>
        <w:rPr>
          <w:rFonts w:cs="Calibri"/>
          <w:color w:val="3F3F3F"/>
          <w:sz w:val="21"/>
          <w:szCs w:val="21"/>
        </w:rPr>
        <w:fldChar w:fldCharType="separate"/>
      </w:r>
      <w:r>
        <w:rPr>
          <w:rFonts w:cs="Calibri"/>
          <w:color w:val="3F3F3F"/>
          <w:sz w:val="21"/>
          <w:szCs w:val="21"/>
        </w:rPr>
        <w:pict w14:anchorId="155DED34">
          <v:shape id="图片 4" o:spid="_x0000_i1028" type="#_x0000_t75" style="width:420pt;height:334.5pt;mso-wrap-style:square;mso-position-horizontal-relative:page;mso-position-vertical-relative:page">
            <v:imagedata r:id="rId10" r:href="rId11"/>
          </v:shape>
        </w:pict>
      </w:r>
      <w:r>
        <w:rPr>
          <w:rFonts w:cs="Calibri"/>
          <w:color w:val="3F3F3F"/>
          <w:sz w:val="21"/>
          <w:szCs w:val="21"/>
        </w:rPr>
        <w:fldChar w:fldCharType="end"/>
      </w:r>
    </w:p>
    <w:p w14:paraId="78373F8C"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实施销售截止测试</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简答题考点】</w:t>
      </w:r>
    </w:p>
    <w:p w14:paraId="7A8DDA76"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选取资产负债表</w:t>
      </w:r>
      <w:r>
        <w:rPr>
          <w:rFonts w:cs="Calibri" w:hint="eastAsia"/>
          <w:b/>
          <w:bCs/>
          <w:color w:val="FF0000"/>
          <w:sz w:val="21"/>
          <w:szCs w:val="21"/>
        </w:rPr>
        <w:t>日前后</w:t>
      </w:r>
      <w:r>
        <w:rPr>
          <w:rFonts w:cs="Calibri" w:hint="eastAsia"/>
          <w:color w:val="3F3F3F"/>
          <w:sz w:val="21"/>
          <w:szCs w:val="21"/>
        </w:rPr>
        <w:t>若干天的</w:t>
      </w:r>
      <w:r>
        <w:rPr>
          <w:rFonts w:cs="Calibri" w:hint="eastAsia"/>
          <w:b/>
          <w:bCs/>
          <w:color w:val="FF0000"/>
          <w:sz w:val="21"/>
          <w:szCs w:val="21"/>
        </w:rPr>
        <w:t>发运凭证</w:t>
      </w:r>
      <w:r>
        <w:rPr>
          <w:rFonts w:cs="Calibri" w:hint="eastAsia"/>
          <w:color w:val="3F3F3F"/>
          <w:sz w:val="21"/>
          <w:szCs w:val="21"/>
        </w:rPr>
        <w:t>，与</w:t>
      </w:r>
      <w:r>
        <w:rPr>
          <w:rFonts w:cs="Calibri" w:hint="eastAsia"/>
          <w:b/>
          <w:bCs/>
          <w:color w:val="FF0000"/>
          <w:sz w:val="21"/>
          <w:szCs w:val="21"/>
        </w:rPr>
        <w:t>主营业务收入明细账</w:t>
      </w:r>
      <w:r>
        <w:rPr>
          <w:rFonts w:cs="Calibri" w:hint="eastAsia"/>
          <w:color w:val="3F3F3F"/>
          <w:sz w:val="21"/>
          <w:szCs w:val="21"/>
        </w:rPr>
        <w:t>进行核对；同时，从主营业务收入明细账选取在资产负债表</w:t>
      </w:r>
      <w:r>
        <w:rPr>
          <w:rFonts w:cs="Calibri" w:hint="eastAsia"/>
          <w:b/>
          <w:bCs/>
          <w:color w:val="FF0000"/>
          <w:sz w:val="21"/>
          <w:szCs w:val="21"/>
        </w:rPr>
        <w:t>日前后</w:t>
      </w:r>
      <w:r>
        <w:rPr>
          <w:rFonts w:cs="Calibri" w:hint="eastAsia"/>
          <w:color w:val="3F3F3F"/>
          <w:sz w:val="21"/>
          <w:szCs w:val="21"/>
        </w:rPr>
        <w:t>若干天的凭证，与发运凭证核对；以确定销售是否存在跨期现象。</w:t>
      </w:r>
    </w:p>
    <w:p w14:paraId="2F02E3C5"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复核资产负债表</w:t>
      </w:r>
      <w:r>
        <w:rPr>
          <w:rFonts w:cs="Calibri" w:hint="eastAsia"/>
          <w:b/>
          <w:bCs/>
          <w:color w:val="FF0000"/>
          <w:sz w:val="21"/>
          <w:szCs w:val="21"/>
        </w:rPr>
        <w:t>日前后</w:t>
      </w:r>
      <w:r>
        <w:rPr>
          <w:rFonts w:cs="Calibri" w:hint="eastAsia"/>
          <w:color w:val="3F3F3F"/>
          <w:sz w:val="21"/>
          <w:szCs w:val="21"/>
        </w:rPr>
        <w:t>销售和发货水平，确定业务活动水平是否异常，并考虑是否有必要追加实施截止测试程序。</w:t>
      </w:r>
      <w:r>
        <w:rPr>
          <w:rFonts w:ascii="Calibri" w:eastAsia="微软雅黑" w:hAnsi="Calibri" w:cs="Calibri"/>
          <w:color w:val="3F3F3F"/>
          <w:sz w:val="21"/>
          <w:szCs w:val="21"/>
        </w:rPr>
        <w:pict>
          <v:shape id="图片 6" o:spid="_x0000_i1029" type="#_x0000_t75" alt="0纸质教材" style="width:210.75pt;height:13.5pt">
            <v:fill o:detectmouseclick="t"/>
            <v:imagedata r:id="rId12" o:title="0纸质教材"/>
          </v:shape>
        </w:pict>
      </w:r>
    </w:p>
    <w:p w14:paraId="1CE8BCA2"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取得资产负债表</w:t>
      </w:r>
      <w:r>
        <w:rPr>
          <w:rFonts w:cs="Calibri" w:hint="eastAsia"/>
          <w:b/>
          <w:bCs/>
          <w:color w:val="FF0000"/>
          <w:sz w:val="21"/>
          <w:szCs w:val="21"/>
        </w:rPr>
        <w:t>日后</w:t>
      </w:r>
      <w:r>
        <w:rPr>
          <w:rFonts w:cs="Calibri" w:hint="eastAsia"/>
          <w:color w:val="3F3F3F"/>
          <w:sz w:val="21"/>
          <w:szCs w:val="21"/>
        </w:rPr>
        <w:t>所有的销售退回记录，检查是否存在提前确认收入的情况。</w:t>
      </w:r>
    </w:p>
    <w:p w14:paraId="279951F1"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结合对资产负债表日应收账款的函证程序，检查有无未取得对方认可的销售。</w:t>
      </w:r>
    </w:p>
    <w:p w14:paraId="3FE96224" w14:textId="77777777" w:rsidR="00000000" w:rsidRDefault="006C4B1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w:instrText>
      </w:r>
      <w:r>
        <w:rPr>
          <w:rFonts w:cs="Calibri"/>
          <w:color w:val="3F3F3F"/>
          <w:sz w:val="21"/>
          <w:szCs w:val="21"/>
        </w:rPr>
        <w:instrText xml:space="preserve">z/handout/img/2019/20190506/20190506075448138004.png"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384.75pt;mso-wrap-style:square;mso-position-horizontal-relative:page;mso-position-vertical-relative:page">
            <v:imagedata r:id="rId13" r:href="rId14"/>
          </v:shape>
        </w:pict>
      </w:r>
      <w:r>
        <w:rPr>
          <w:rFonts w:cs="Calibri"/>
          <w:color w:val="3F3F3F"/>
          <w:sz w:val="21"/>
          <w:szCs w:val="21"/>
        </w:rPr>
        <w:fldChar w:fldCharType="end"/>
      </w:r>
    </w:p>
    <w:p w14:paraId="7766E5E0" w14:textId="77777777" w:rsidR="00000000" w:rsidRDefault="006C4B10">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18DCAAB"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实务中，注册会计师实施销售截止测试应当关注：</w:t>
      </w:r>
    </w:p>
    <w:p w14:paraId="77A4EB8B"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实施截止测试的前提是注册会计师识别出能够证明某笔销售符合收入确认条件的</w:t>
      </w:r>
      <w:r>
        <w:rPr>
          <w:rFonts w:cs="Calibri" w:hint="eastAsia"/>
          <w:b/>
          <w:bCs/>
          <w:color w:val="FF0000"/>
          <w:sz w:val="21"/>
          <w:szCs w:val="21"/>
        </w:rPr>
        <w:t>关键单据</w:t>
      </w:r>
      <w:r>
        <w:rPr>
          <w:rFonts w:cs="Calibri" w:hint="eastAsia"/>
          <w:color w:val="3F3F3F"/>
          <w:sz w:val="21"/>
          <w:szCs w:val="21"/>
        </w:rPr>
        <w:t>。</w:t>
      </w:r>
    </w:p>
    <w:p w14:paraId="0CED2325"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实务中，由于开票日期滞后于收入可确认日期的情况并不少见，通常</w:t>
      </w:r>
      <w:r>
        <w:rPr>
          <w:rFonts w:cs="Calibri" w:hint="eastAsia"/>
          <w:b/>
          <w:bCs/>
          <w:color w:val="FF0000"/>
          <w:sz w:val="21"/>
          <w:szCs w:val="21"/>
        </w:rPr>
        <w:t>不能</w:t>
      </w:r>
      <w:r>
        <w:rPr>
          <w:rFonts w:cs="Calibri" w:hint="eastAsia"/>
          <w:color w:val="3F3F3F"/>
          <w:sz w:val="21"/>
          <w:szCs w:val="21"/>
        </w:rPr>
        <w:t>将开票日期作为收入确认的日期。</w:t>
      </w:r>
    </w:p>
    <w:p w14:paraId="0069E86F"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注册会计师需要运用职业判断，</w:t>
      </w:r>
      <w:r>
        <w:rPr>
          <w:rFonts w:cs="Calibri" w:hint="eastAsia"/>
          <w:b/>
          <w:bCs/>
          <w:color w:val="FF0000"/>
          <w:sz w:val="21"/>
          <w:szCs w:val="21"/>
        </w:rPr>
        <w:t>选择</w:t>
      </w:r>
      <w:r>
        <w:rPr>
          <w:rFonts w:cs="Calibri" w:hint="eastAsia"/>
          <w:color w:val="3F3F3F"/>
          <w:sz w:val="21"/>
          <w:szCs w:val="21"/>
        </w:rPr>
        <w:t>适当的审计路径实施有效的收入截止测试，也</w:t>
      </w:r>
      <w:r>
        <w:rPr>
          <w:rFonts w:cs="Calibri" w:hint="eastAsia"/>
          <w:b/>
          <w:bCs/>
          <w:color w:val="FF0000"/>
          <w:sz w:val="21"/>
          <w:szCs w:val="21"/>
        </w:rPr>
        <w:t>可以考虑</w:t>
      </w:r>
      <w:r>
        <w:rPr>
          <w:rFonts w:cs="Calibri" w:hint="eastAsia"/>
          <w:color w:val="3F3F3F"/>
          <w:sz w:val="21"/>
          <w:szCs w:val="21"/>
        </w:rPr>
        <w:t>在同一主营业务收入科目审计</w:t>
      </w:r>
      <w:r>
        <w:rPr>
          <w:rFonts w:cs="Calibri" w:hint="eastAsia"/>
          <w:color w:val="3F3F3F"/>
          <w:sz w:val="21"/>
          <w:szCs w:val="21"/>
        </w:rPr>
        <w:t>中并用两条路径。</w:t>
      </w:r>
    </w:p>
    <w:p w14:paraId="7A06A152"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应对舞弊风险的非常规的审计程序</w:t>
      </w:r>
    </w:p>
    <w:p w14:paraId="6B67AD11"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调查被审计单位客户的工商登记资料和其他信息，了解客户是否真实存在，其业务范围是否支持其采购行为；</w:t>
      </w:r>
    </w:p>
    <w:p w14:paraId="03674B28"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检查与已收款交易相关的收款记录及原始凭证，检查付款方是否为销售交易对应的客户；</w:t>
      </w:r>
    </w:p>
    <w:p w14:paraId="2CBAF940"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考虑利用反舞弊专家的工作，对被审计单位和客户的关系及交易进行调查。对于与关联方发生的销售交易，注册会计师要结合对关联方关系和交易的风险评估结果，实施特定的审计程序。</w:t>
      </w:r>
    </w:p>
    <w:p w14:paraId="1BF8DD2D" w14:textId="77777777" w:rsidR="00000000" w:rsidRDefault="006C4B1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549C16B" w14:textId="77777777" w:rsidR="00000000" w:rsidRDefault="006C4B1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698DF6F1"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下列各项审计程序中，可以为营业收入发生认定提供审</w:t>
      </w:r>
      <w:r>
        <w:rPr>
          <w:rFonts w:cs="Calibri" w:hint="eastAsia"/>
          <w:color w:val="3F3F3F"/>
          <w:sz w:val="21"/>
          <w:szCs w:val="21"/>
        </w:rPr>
        <w:t>计证据的有（　　）。</w:t>
      </w:r>
    </w:p>
    <w:p w14:paraId="064769ED"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从营业收入明细账中选取若干记录，检查相关原始凭证</w:t>
      </w:r>
    </w:p>
    <w:p w14:paraId="7CB74B90"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对应收账款余额实施函证</w:t>
      </w:r>
    </w:p>
    <w:p w14:paraId="1EDAC26F"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检查应收账款明细账的贷方发生额</w:t>
      </w:r>
    </w:p>
    <w:p w14:paraId="4961DE30"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调查本年新增客户的工商资料、业务活动及财务状况</w:t>
      </w:r>
    </w:p>
    <w:p w14:paraId="4A95A450"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69CD78D6" w14:textId="77777777" w:rsidR="00000000" w:rsidRDefault="006C4B1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本题要求选择</w:t>
      </w:r>
      <w:r>
        <w:rPr>
          <w:rFonts w:cs="Calibri" w:hint="eastAsia"/>
          <w:b/>
          <w:bCs/>
          <w:color w:val="FF0000"/>
          <w:sz w:val="21"/>
          <w:szCs w:val="21"/>
        </w:rPr>
        <w:t>“可以”</w:t>
      </w:r>
      <w:r>
        <w:rPr>
          <w:rFonts w:cs="Calibri" w:hint="eastAsia"/>
          <w:color w:val="3F3F3F"/>
          <w:sz w:val="21"/>
          <w:szCs w:val="21"/>
        </w:rPr>
        <w:t>为营业收入发生认定提供审计证据的程序，既包括直接程序，也包括间接程序；选项</w:t>
      </w:r>
      <w:r>
        <w:rPr>
          <w:rFonts w:cs="Calibri" w:hint="eastAsia"/>
          <w:color w:val="3F3F3F"/>
          <w:sz w:val="21"/>
          <w:szCs w:val="21"/>
        </w:rPr>
        <w:t>A</w:t>
      </w:r>
      <w:r>
        <w:rPr>
          <w:rFonts w:cs="Calibri" w:hint="eastAsia"/>
          <w:color w:val="3F3F3F"/>
          <w:sz w:val="21"/>
          <w:szCs w:val="21"/>
        </w:rPr>
        <w:t>中，逆查可以直接证实营业收入的发生认定；选项</w:t>
      </w:r>
      <w:r>
        <w:rPr>
          <w:rFonts w:cs="Calibri" w:hint="eastAsia"/>
          <w:color w:val="3F3F3F"/>
          <w:sz w:val="21"/>
          <w:szCs w:val="21"/>
        </w:rPr>
        <w:t>B</w:t>
      </w:r>
      <w:r>
        <w:rPr>
          <w:rFonts w:cs="Calibri" w:hint="eastAsia"/>
          <w:color w:val="3F3F3F"/>
          <w:sz w:val="21"/>
          <w:szCs w:val="21"/>
        </w:rPr>
        <w:t>中，对应收账款余额实施函证，可以证实应收账款的存在认定，进而为营业收入的发生认定提供审计证据；选项</w:t>
      </w:r>
      <w:r>
        <w:rPr>
          <w:rFonts w:cs="Calibri" w:hint="eastAsia"/>
          <w:color w:val="3F3F3F"/>
          <w:sz w:val="21"/>
          <w:szCs w:val="21"/>
        </w:rPr>
        <w:t>C</w:t>
      </w:r>
      <w:r>
        <w:rPr>
          <w:rFonts w:cs="Calibri" w:hint="eastAsia"/>
          <w:color w:val="3F3F3F"/>
          <w:sz w:val="21"/>
          <w:szCs w:val="21"/>
        </w:rPr>
        <w:t>中，检查应收账款明细账的贷方发生额，可以证实应收账款</w:t>
      </w:r>
      <w:r>
        <w:rPr>
          <w:rFonts w:cs="Calibri" w:hint="eastAsia"/>
          <w:color w:val="3F3F3F"/>
          <w:sz w:val="21"/>
          <w:szCs w:val="21"/>
        </w:rPr>
        <w:t>的收回情况，进而间接佐证相关营业收入真实发生；选项</w:t>
      </w:r>
      <w:r>
        <w:rPr>
          <w:rFonts w:cs="Calibri" w:hint="eastAsia"/>
          <w:color w:val="3F3F3F"/>
          <w:sz w:val="21"/>
          <w:szCs w:val="21"/>
        </w:rPr>
        <w:t>D</w:t>
      </w:r>
      <w:r>
        <w:rPr>
          <w:rFonts w:cs="Calibri" w:hint="eastAsia"/>
          <w:color w:val="3F3F3F"/>
          <w:sz w:val="21"/>
          <w:szCs w:val="21"/>
        </w:rPr>
        <w:t>中，调查相关工商资料等，可以发现虚构新增客户的情况。</w:t>
      </w:r>
    </w:p>
    <w:p w14:paraId="0AA1998A" w14:textId="77777777" w:rsidR="00000000" w:rsidRDefault="006C4B10">
      <w:pPr>
        <w:shd w:val="clear" w:color="auto" w:fill="FFFFFF"/>
        <w:rPr>
          <w:rFonts w:ascii="微软雅黑" w:eastAsia="微软雅黑" w:hAnsi="微软雅黑" w:cs="宋体"/>
          <w:color w:val="3F3F3F"/>
          <w:szCs w:val="21"/>
        </w:rPr>
      </w:pPr>
    </w:p>
    <w:p w14:paraId="748BF6E8" w14:textId="77777777" w:rsidR="00000000" w:rsidRDefault="006C4B10">
      <w:pPr>
        <w:rPr>
          <w:rFonts w:hint="eastAsia"/>
        </w:rPr>
      </w:pPr>
    </w:p>
    <w:sectPr w:rsidR="00000000">
      <w:headerReference w:type="default" r:id="rId15"/>
      <w:footerReference w:type="default" r:id="rId1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222A4" w14:textId="77777777" w:rsidR="00000000" w:rsidRDefault="006C4B10">
      <w:r>
        <w:separator/>
      </w:r>
    </w:p>
  </w:endnote>
  <w:endnote w:type="continuationSeparator" w:id="0">
    <w:p w14:paraId="3CBE84F4" w14:textId="77777777" w:rsidR="00000000" w:rsidRDefault="006C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E61F2C4" w14:textId="77777777">
      <w:trPr>
        <w:trHeight w:val="274"/>
      </w:trPr>
      <w:tc>
        <w:tcPr>
          <w:tcW w:w="2050" w:type="dxa"/>
          <w:vAlign w:val="center"/>
        </w:tcPr>
        <w:p w14:paraId="6506ABC5" w14:textId="77777777" w:rsidR="00000000" w:rsidRDefault="006C4B10">
          <w:pPr>
            <w:jc w:val="left"/>
            <w:rPr>
              <w:rFonts w:ascii="楷体" w:eastAsia="楷体" w:hAnsi="楷体"/>
              <w:b/>
              <w:sz w:val="28"/>
              <w:szCs w:val="28"/>
            </w:rPr>
          </w:pPr>
          <w:r>
            <w:rPr>
              <w:lang w:val="en-US" w:eastAsia="zh-CN"/>
            </w:rPr>
            <w:pict w14:anchorId="2C9AE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4BF883BA" w14:textId="77777777" w:rsidR="00000000" w:rsidRDefault="006C4B10">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7E24446" w14:textId="77777777" w:rsidR="00000000" w:rsidRDefault="006C4B10">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6EAB3206" w14:textId="77777777" w:rsidR="00000000" w:rsidRDefault="006C4B10">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19977" w14:textId="77777777" w:rsidR="00000000" w:rsidRDefault="006C4B10">
      <w:r>
        <w:separator/>
      </w:r>
    </w:p>
  </w:footnote>
  <w:footnote w:type="continuationSeparator" w:id="0">
    <w:p w14:paraId="0B0A609F" w14:textId="77777777" w:rsidR="00000000" w:rsidRDefault="006C4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34D6037D" w14:textId="77777777">
      <w:trPr>
        <w:trHeight w:val="501"/>
      </w:trPr>
      <w:tc>
        <w:tcPr>
          <w:tcW w:w="4272" w:type="dxa"/>
          <w:vAlign w:val="center"/>
        </w:tcPr>
        <w:p w14:paraId="265FABCA" w14:textId="77777777" w:rsidR="00000000" w:rsidRDefault="006C4B10">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F4E2B0A" w14:textId="77777777" w:rsidR="00000000" w:rsidRDefault="006C4B10">
          <w:pPr>
            <w:wordWrap w:val="0"/>
            <w:jc w:val="right"/>
            <w:rPr>
              <w:rFonts w:ascii="微软雅黑" w:eastAsia="微软雅黑" w:hAnsi="微软雅黑"/>
              <w:sz w:val="24"/>
              <w:szCs w:val="24"/>
            </w:rPr>
          </w:pPr>
          <w:r>
            <w:rPr>
              <w:rFonts w:ascii="微软雅黑" w:eastAsia="微软雅黑" w:hAnsi="微软雅黑" w:hint="eastAsia"/>
              <w:sz w:val="24"/>
              <w:szCs w:val="24"/>
            </w:rPr>
            <w:t>第九章</w:t>
          </w:r>
          <w:r>
            <w:rPr>
              <w:rFonts w:ascii="微软雅黑" w:eastAsia="微软雅黑" w:hAnsi="微软雅黑"/>
              <w:sz w:val="24"/>
              <w:szCs w:val="24"/>
            </w:rPr>
            <w:t>+</w:t>
          </w:r>
          <w:r>
            <w:rPr>
              <w:rFonts w:ascii="微软雅黑" w:eastAsia="微软雅黑" w:hAnsi="微软雅黑"/>
              <w:sz w:val="24"/>
              <w:szCs w:val="24"/>
            </w:rPr>
            <w:t>销售与收款循环的审计</w:t>
          </w:r>
        </w:p>
      </w:tc>
    </w:tr>
  </w:tbl>
  <w:p w14:paraId="1150989F" w14:textId="77777777" w:rsidR="00000000" w:rsidRDefault="006C4B10">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C4B10"/>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92ED2"/>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D6A04"/>
    <w:rsid w:val="00CE33B2"/>
    <w:rsid w:val="00D14EEC"/>
    <w:rsid w:val="00D40C69"/>
    <w:rsid w:val="00DA0E67"/>
    <w:rsid w:val="00DC6EA5"/>
    <w:rsid w:val="00E27FEA"/>
    <w:rsid w:val="00E91A26"/>
    <w:rsid w:val="00EC2EA7"/>
    <w:rsid w:val="00ED764B"/>
    <w:rsid w:val="00F4489B"/>
    <w:rsid w:val="00F86EF2"/>
    <w:rsid w:val="0CEC4CA8"/>
    <w:rsid w:val="1C0A1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327E5FE2"/>
  <w15:chartTrackingRefBased/>
  <w15:docId w15:val="{902A8943-B859-4AB0-8B63-5BED6535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506/2019050607544825500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06/20190506075448597003.pn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506/20190506075448177002.png" TargetMode="External"/><Relationship Id="rId14" Type="http://schemas.openxmlformats.org/officeDocument/2006/relationships/image" Target="http://webupload.admin.dongao.com/biz/handout/img/2019/20190506/20190506075448138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