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FA1FB" w14:textId="77777777" w:rsidR="00000000" w:rsidRDefault="00F85115">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第十五章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注册会计师利用他人的工作</w:t>
      </w:r>
    </w:p>
    <w:p w14:paraId="3E360D46" w14:textId="77777777" w:rsidR="00000000" w:rsidRDefault="00F85115">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AA81045" w14:textId="77777777" w:rsidR="00000000" w:rsidRDefault="00F85115">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利用专家的工作</w:t>
      </w:r>
    </w:p>
    <w:p w14:paraId="5C84F8BD"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一、专家的基本概念</w:t>
      </w:r>
      <w:r>
        <w:rPr>
          <w:rFonts w:cs="Calibri" w:hint="eastAsia"/>
          <w:b/>
          <w:bCs/>
          <w:color w:val="FF0000"/>
          <w:sz w:val="21"/>
          <w:szCs w:val="21"/>
        </w:rPr>
        <w:t>（※）</w:t>
      </w:r>
    </w:p>
    <w:p w14:paraId="7447440C"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二、确定是否利用专家的工作</w:t>
      </w:r>
      <w:r>
        <w:rPr>
          <w:rFonts w:cs="Calibri" w:hint="eastAsia"/>
          <w:b/>
          <w:bCs/>
          <w:color w:val="FF0000"/>
          <w:sz w:val="21"/>
          <w:szCs w:val="21"/>
        </w:rPr>
        <w:t>（※）</w:t>
      </w:r>
    </w:p>
    <w:p w14:paraId="6D0A74F2"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三、确定专家的工作是否足以实现审计目的</w:t>
      </w:r>
      <w:r>
        <w:rPr>
          <w:rFonts w:cs="Calibri" w:hint="eastAsia"/>
          <w:b/>
          <w:bCs/>
          <w:color w:val="FF0000"/>
          <w:sz w:val="21"/>
          <w:szCs w:val="21"/>
        </w:rPr>
        <w:t>（※※※）</w:t>
      </w:r>
    </w:p>
    <w:p w14:paraId="45355A08" w14:textId="77777777" w:rsidR="00000000" w:rsidRDefault="00F85115">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"http://webupload.admin.dongao.com/biz/handout/img/2019/20190614/20190614094927758001.png"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75F4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91.75pt;height:65.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2ACBB0F6"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一、专家的基本概念</w:t>
      </w:r>
    </w:p>
    <w:p w14:paraId="63508EDA"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r>
        <w:rPr>
          <w:rFonts w:cs="Calibri" w:hint="eastAsia"/>
          <w:b/>
          <w:bCs/>
          <w:color w:val="FF0000"/>
          <w:sz w:val="21"/>
          <w:szCs w:val="21"/>
        </w:rPr>
        <w:t>【单选题考点】</w:t>
      </w:r>
    </w:p>
    <w:p w14:paraId="248537F5"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注册会计师的专</w:t>
      </w:r>
      <w:r>
        <w:rPr>
          <w:rFonts w:cs="Calibri" w:hint="eastAsia"/>
          <w:color w:val="3F3F3F"/>
          <w:sz w:val="21"/>
          <w:szCs w:val="21"/>
        </w:rPr>
        <w:t>家，是指除</w:t>
      </w:r>
      <w:r>
        <w:rPr>
          <w:rFonts w:cs="Calibri" w:hint="eastAsia"/>
          <w:b/>
          <w:bCs/>
          <w:color w:val="FF0000"/>
          <w:sz w:val="21"/>
          <w:szCs w:val="21"/>
        </w:rPr>
        <w:t>会计、审计之外</w:t>
      </w:r>
      <w:r>
        <w:rPr>
          <w:rFonts w:cs="Calibri" w:hint="eastAsia"/>
          <w:color w:val="3F3F3F"/>
          <w:sz w:val="21"/>
          <w:szCs w:val="21"/>
        </w:rPr>
        <w:t>的某一特定领域中具有专门技能、知识和经验的个人或组织。</w:t>
      </w:r>
    </w:p>
    <w:p w14:paraId="25C08806" w14:textId="77777777" w:rsidR="00000000" w:rsidRDefault="00F85115">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"http://webupload.admin.dongao.com/biz/handout/img/2019/20190614/20190614094927334002.png"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6C9A92EB">
          <v:shape id="图片 3" o:spid="_x0000_i1026" type="#_x0000_t75" style="width:420pt;height:178.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662F15BC" w14:textId="77777777" w:rsidR="00000000" w:rsidRDefault="00F85115">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【提示】</w:t>
      </w:r>
    </w:p>
    <w:p w14:paraId="3761B90B"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同学们需要从以下两个角度把握：</w:t>
      </w:r>
    </w:p>
    <w:p w14:paraId="3B04BC7A"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）识别选项中的专家是单选题的考点，实务中的以下常见专家容易在考题中涉及，考生应当熟悉：</w:t>
      </w:r>
      <w:r>
        <w:rPr>
          <w:rFonts w:cs="Calibri" w:hint="eastAsia"/>
          <w:b/>
          <w:bCs/>
          <w:color w:val="FF0000"/>
          <w:sz w:val="21"/>
          <w:szCs w:val="21"/>
        </w:rPr>
        <w:t>税务师</w:t>
      </w:r>
      <w:r>
        <w:rPr>
          <w:rFonts w:cs="Calibri" w:hint="eastAsia"/>
          <w:color w:val="3F3F3F"/>
          <w:sz w:val="21"/>
          <w:szCs w:val="21"/>
        </w:rPr>
        <w:t>、</w:t>
      </w:r>
      <w:r>
        <w:rPr>
          <w:rFonts w:cs="Calibri" w:hint="eastAsia"/>
          <w:b/>
          <w:bCs/>
          <w:color w:val="FF0000"/>
          <w:sz w:val="21"/>
          <w:szCs w:val="21"/>
        </w:rPr>
        <w:t>资产评估师</w:t>
      </w:r>
      <w:r>
        <w:rPr>
          <w:rFonts w:cs="Calibri" w:hint="eastAsia"/>
          <w:color w:val="3F3F3F"/>
          <w:sz w:val="21"/>
          <w:szCs w:val="21"/>
        </w:rPr>
        <w:t>、律师、精算师、</w:t>
      </w:r>
      <w:r>
        <w:rPr>
          <w:rFonts w:cs="Calibri" w:hint="eastAsia"/>
          <w:b/>
          <w:bCs/>
          <w:color w:val="FF0000"/>
          <w:sz w:val="21"/>
          <w:szCs w:val="21"/>
        </w:rPr>
        <w:t>IT</w:t>
      </w:r>
      <w:r>
        <w:rPr>
          <w:rFonts w:cs="Calibri" w:hint="eastAsia"/>
          <w:b/>
          <w:bCs/>
          <w:color w:val="FF0000"/>
          <w:sz w:val="21"/>
          <w:szCs w:val="21"/>
        </w:rPr>
        <w:t>专</w:t>
      </w:r>
      <w:r>
        <w:rPr>
          <w:rFonts w:cs="Calibri" w:hint="eastAsia"/>
          <w:b/>
          <w:bCs/>
          <w:color w:val="FF0000"/>
          <w:sz w:val="21"/>
          <w:szCs w:val="21"/>
        </w:rPr>
        <w:t>家</w:t>
      </w:r>
      <w:r>
        <w:rPr>
          <w:rFonts w:cs="Calibri" w:hint="eastAsia"/>
          <w:color w:val="3F3F3F"/>
          <w:sz w:val="21"/>
          <w:szCs w:val="21"/>
        </w:rPr>
        <w:t>、咨询公司、矿产专家、农牧专家等。</w:t>
      </w:r>
    </w:p>
    <w:p w14:paraId="3FBF7A39"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）同时需要注意，就审计、会计问题提供建议时，以下人士不属于注册会计师的专家的范畴，如事务所质量控制部门及人员，专业技术部门及人员等。</w:t>
      </w:r>
    </w:p>
    <w:p w14:paraId="2FC0B7BF"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F55E877"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6DC3DB0B"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下列不属于注册会计师的专家的是（　　）。</w:t>
      </w:r>
    </w:p>
    <w:p w14:paraId="0DB72F95"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受雇于会计师事务所的帮助评估投资性房地产的资产评估师</w:t>
      </w:r>
    </w:p>
    <w:p w14:paraId="47A920E6"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就复杂会计问题提供建议的会计师事务所技术部门人员</w:t>
      </w:r>
    </w:p>
    <w:p w14:paraId="3E5FF31E"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对与企业重组相关的复杂税务问题进行分析的会计师事务所税务部门人员</w:t>
      </w:r>
    </w:p>
    <w:p w14:paraId="01FE9E65"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对保险合同进行精算的会计师事务所精算部门人员</w:t>
      </w:r>
    </w:p>
    <w:p w14:paraId="200F29AA"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B</w:t>
      </w:r>
    </w:p>
    <w:p w14:paraId="00BE0F3E"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w:t>
      </w:r>
      <w:r>
        <w:rPr>
          <w:rFonts w:cs="Calibri" w:hint="eastAsia"/>
          <w:color w:val="3F3F3F"/>
          <w:sz w:val="21"/>
          <w:szCs w:val="21"/>
        </w:rPr>
        <w:t>评】注册会计师的专家是指在</w:t>
      </w:r>
      <w:r>
        <w:rPr>
          <w:rFonts w:cs="Calibri" w:hint="eastAsia"/>
          <w:b/>
          <w:bCs/>
          <w:color w:val="FF0000"/>
          <w:sz w:val="21"/>
          <w:szCs w:val="21"/>
        </w:rPr>
        <w:t>会计或审计以外</w:t>
      </w:r>
      <w:r>
        <w:rPr>
          <w:rFonts w:cs="Calibri" w:hint="eastAsia"/>
          <w:color w:val="3F3F3F"/>
          <w:sz w:val="21"/>
          <w:szCs w:val="21"/>
        </w:rPr>
        <w:t>领域具有专长的个人或组织，就复杂会计问题提供建议的事务所质量控制部门及人员不属于注册会计师的专家。</w:t>
      </w:r>
    </w:p>
    <w:p w14:paraId="165B75A6"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范围：</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539"/>
        <w:gridCol w:w="3868"/>
        <w:gridCol w:w="3098"/>
      </w:tblGrid>
      <w:tr w:rsidR="00000000" w14:paraId="05A0A6BB" w14:textId="77777777">
        <w:trPr>
          <w:trHeight w:val="375"/>
          <w:jc w:val="center"/>
        </w:trPr>
        <w:tc>
          <w:tcPr>
            <w:tcW w:w="1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DBD16A7" w14:textId="77777777" w:rsidR="00000000" w:rsidRDefault="00F85115">
            <w:pPr>
              <w:rPr>
                <w:rFonts w:eastAsia="微软雅黑" w:cs="Calibri"/>
                <w:color w:val="3F3F3F"/>
                <w:szCs w:val="21"/>
              </w:rPr>
            </w:pPr>
          </w:p>
        </w:tc>
        <w:tc>
          <w:tcPr>
            <w:tcW w:w="38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1AF698"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内部</w:t>
            </w:r>
            <w:r>
              <w:rPr>
                <w:rFonts w:cs="Calibri" w:hint="eastAsia"/>
                <w:b/>
                <w:bCs/>
                <w:color w:val="333333"/>
                <w:sz w:val="21"/>
                <w:szCs w:val="21"/>
              </w:rPr>
              <w:t>专家</w:t>
            </w:r>
          </w:p>
        </w:tc>
        <w:tc>
          <w:tcPr>
            <w:tcW w:w="30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773195C"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外部</w:t>
            </w:r>
            <w:r>
              <w:rPr>
                <w:rFonts w:cs="Calibri" w:hint="eastAsia"/>
                <w:b/>
                <w:bCs/>
                <w:color w:val="333333"/>
                <w:sz w:val="21"/>
                <w:szCs w:val="21"/>
              </w:rPr>
              <w:t>专家</w:t>
            </w:r>
          </w:p>
        </w:tc>
      </w:tr>
      <w:tr w:rsidR="00000000" w14:paraId="458BB5EC" w14:textId="77777777">
        <w:trPr>
          <w:trHeight w:val="788"/>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291245"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c>
          <w:tcPr>
            <w:tcW w:w="3868" w:type="dxa"/>
            <w:tcBorders>
              <w:top w:val="nil"/>
              <w:left w:val="nil"/>
              <w:bottom w:val="single" w:sz="8" w:space="0" w:color="auto"/>
              <w:right w:val="single" w:sz="8" w:space="0" w:color="auto"/>
            </w:tcBorders>
            <w:tcMar>
              <w:top w:w="0" w:type="dxa"/>
              <w:left w:w="108" w:type="dxa"/>
              <w:bottom w:w="0" w:type="dxa"/>
              <w:right w:w="108" w:type="dxa"/>
            </w:tcMar>
            <w:vAlign w:val="center"/>
          </w:tcPr>
          <w:p w14:paraId="65AEE610"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受雇于事务所；事务所、网络所的合伙人、员工、临时员工、项目组成员等</w:t>
            </w:r>
          </w:p>
        </w:tc>
        <w:tc>
          <w:tcPr>
            <w:tcW w:w="3098" w:type="dxa"/>
            <w:tcBorders>
              <w:top w:val="nil"/>
              <w:left w:val="nil"/>
              <w:bottom w:val="single" w:sz="8" w:space="0" w:color="auto"/>
              <w:right w:val="single" w:sz="8" w:space="0" w:color="auto"/>
            </w:tcBorders>
            <w:tcMar>
              <w:top w:w="0" w:type="dxa"/>
              <w:left w:w="108" w:type="dxa"/>
              <w:bottom w:w="0" w:type="dxa"/>
              <w:right w:w="108" w:type="dxa"/>
            </w:tcMar>
            <w:vAlign w:val="center"/>
          </w:tcPr>
          <w:p w14:paraId="01BCDD8A"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非受雇于事务所</w:t>
            </w:r>
          </w:p>
        </w:tc>
      </w:tr>
      <w:tr w:rsidR="00000000" w14:paraId="01CF615D" w14:textId="77777777">
        <w:trPr>
          <w:trHeight w:val="699"/>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BCF00D2"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行为准则</w:t>
            </w:r>
          </w:p>
        </w:tc>
        <w:tc>
          <w:tcPr>
            <w:tcW w:w="3868" w:type="dxa"/>
            <w:tcBorders>
              <w:top w:val="nil"/>
              <w:left w:val="nil"/>
              <w:bottom w:val="single" w:sz="8" w:space="0" w:color="auto"/>
              <w:right w:val="single" w:sz="8" w:space="0" w:color="auto"/>
            </w:tcBorders>
            <w:tcMar>
              <w:top w:w="0" w:type="dxa"/>
              <w:left w:w="108" w:type="dxa"/>
              <w:bottom w:w="0" w:type="dxa"/>
              <w:right w:w="108" w:type="dxa"/>
            </w:tcMar>
            <w:vAlign w:val="center"/>
          </w:tcPr>
          <w:p w14:paraId="6F5F39D9"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遵循</w:t>
            </w:r>
            <w:r>
              <w:rPr>
                <w:rFonts w:cs="Calibri" w:hint="eastAsia"/>
                <w:color w:val="333333"/>
                <w:sz w:val="21"/>
                <w:szCs w:val="21"/>
              </w:rPr>
              <w:t>事务所质量控制准则</w:t>
            </w:r>
          </w:p>
        </w:tc>
        <w:tc>
          <w:tcPr>
            <w:tcW w:w="3098" w:type="dxa"/>
            <w:tcBorders>
              <w:top w:val="nil"/>
              <w:left w:val="nil"/>
              <w:bottom w:val="single" w:sz="8" w:space="0" w:color="auto"/>
              <w:right w:val="single" w:sz="8" w:space="0" w:color="auto"/>
            </w:tcBorders>
            <w:tcMar>
              <w:top w:w="0" w:type="dxa"/>
              <w:left w:w="108" w:type="dxa"/>
              <w:bottom w:w="0" w:type="dxa"/>
              <w:right w:w="108" w:type="dxa"/>
            </w:tcMar>
            <w:vAlign w:val="center"/>
          </w:tcPr>
          <w:p w14:paraId="333B3790"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不受</w:t>
            </w:r>
            <w:r>
              <w:rPr>
                <w:rFonts w:cs="Calibri" w:hint="eastAsia"/>
                <w:color w:val="333333"/>
                <w:sz w:val="21"/>
                <w:szCs w:val="21"/>
              </w:rPr>
              <w:t>事务所质量控制政策和程序的约束</w:t>
            </w:r>
          </w:p>
        </w:tc>
      </w:tr>
    </w:tbl>
    <w:p w14:paraId="0BD6DC4B" w14:textId="77777777" w:rsidR="00000000" w:rsidRDefault="00F85115">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w:instrText>
      </w:r>
      <w:r>
        <w:rPr>
          <w:rFonts w:ascii="Calibri" w:eastAsia="微软雅黑" w:hAnsi="Calibri" w:cs="Calibri"/>
          <w:color w:val="3F3F3F"/>
          <w:sz w:val="21"/>
          <w:szCs w:val="21"/>
        </w:rPr>
        <w:instrText xml:space="preserve">0614/20190614094927164003.png"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103307E">
          <v:shape id="图片 4" o:spid="_x0000_i1028" type="#_x0000_t75" style="width:420pt;height:235.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4CCDE2DE"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1854345"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2013</w:t>
      </w:r>
      <w:r>
        <w:rPr>
          <w:rFonts w:cs="Calibri" w:hint="eastAsia"/>
          <w:b/>
          <w:bCs/>
          <w:color w:val="3F3F3F"/>
          <w:sz w:val="21"/>
          <w:szCs w:val="21"/>
        </w:rPr>
        <w:t>年真题】</w:t>
      </w:r>
    </w:p>
    <w:p w14:paraId="40727673"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要求：指出</w:t>
      </w:r>
      <w:r>
        <w:rPr>
          <w:rFonts w:cs="Calibri" w:hint="eastAsia"/>
          <w:color w:val="3F3F3F"/>
          <w:sz w:val="21"/>
          <w:szCs w:val="21"/>
        </w:rPr>
        <w:t>ABC</w:t>
      </w:r>
      <w:r>
        <w:rPr>
          <w:rFonts w:cs="Calibri" w:hint="eastAsia"/>
          <w:color w:val="3F3F3F"/>
          <w:sz w:val="21"/>
          <w:szCs w:val="21"/>
        </w:rPr>
        <w:t>会计师事务所或其注册会计师的做法是否恰当。如不恰当，简要说明理由。</w:t>
      </w:r>
    </w:p>
    <w:p w14:paraId="0236DF17"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注册会计师拟利用会计师事务所聘请的外部信息技术专家，对甲公司的信息系统进行测试。该信息技术专家不是项目组成员，不受</w:t>
      </w:r>
      <w:r>
        <w:rPr>
          <w:rFonts w:cs="Calibri" w:hint="eastAsia"/>
          <w:color w:val="3F3F3F"/>
          <w:sz w:val="21"/>
          <w:szCs w:val="21"/>
        </w:rPr>
        <w:t>ABC</w:t>
      </w:r>
      <w:r>
        <w:rPr>
          <w:rFonts w:cs="Calibri" w:hint="eastAsia"/>
          <w:color w:val="3F3F3F"/>
          <w:sz w:val="21"/>
          <w:szCs w:val="21"/>
        </w:rPr>
        <w:t>会计师事务所质量控制政策和程序的约束。</w:t>
      </w:r>
    </w:p>
    <w:p w14:paraId="0E192982"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【答案】恰当。</w:t>
      </w:r>
      <w:r>
        <w:rPr>
          <w:rFonts w:ascii="Calibri" w:eastAsia="微软雅黑" w:hAnsi="Calibri" w:cs="Calibri"/>
          <w:color w:val="3F3F3F"/>
          <w:sz w:val="21"/>
          <w:szCs w:val="21"/>
        </w:rPr>
        <w:pict w14:anchorId="726813A2">
          <v:shape id="图片 6" o:spid="_x0000_i1029" type="#_x0000_t75" alt="0纸质教材" style="width:210.75pt;height:13.5pt">
            <v:fill o:detectmouseclick="t"/>
            <v:imagedata r:id="rId12" o:title="0纸质教材"/>
          </v:shape>
        </w:pict>
      </w:r>
    </w:p>
    <w:p w14:paraId="765A23E3"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【点评】外部专家不受事务所质量控制政策和程序的约束。</w:t>
      </w:r>
    </w:p>
    <w:p w14:paraId="7B1FAD21"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利用专家工作的目标</w:t>
      </w:r>
    </w:p>
    <w:p w14:paraId="0941B9F6"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）确定是否利用</w:t>
      </w:r>
      <w:r>
        <w:rPr>
          <w:rFonts w:cs="Calibri" w:hint="eastAsia"/>
          <w:color w:val="3F3F3F"/>
          <w:sz w:val="21"/>
          <w:szCs w:val="21"/>
        </w:rPr>
        <w:t>专家的工作；</w:t>
      </w:r>
    </w:p>
    <w:p w14:paraId="3987C64B"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）如果利用，专家的工作是否足以实现审计目的。</w:t>
      </w:r>
    </w:p>
    <w:p w14:paraId="28CF005E"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利用专家工作的责任</w:t>
      </w:r>
      <w:r>
        <w:rPr>
          <w:rFonts w:cs="Calibri" w:hint="eastAsia"/>
          <w:b/>
          <w:bCs/>
          <w:color w:val="FF0000"/>
          <w:sz w:val="21"/>
          <w:szCs w:val="21"/>
        </w:rPr>
        <w:t>【单选题考点】</w:t>
      </w:r>
    </w:p>
    <w:p w14:paraId="284DD6D0"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）注册会计师对发表的审计意见承担</w:t>
      </w:r>
      <w:r>
        <w:rPr>
          <w:rFonts w:cs="Calibri" w:hint="eastAsia"/>
          <w:b/>
          <w:bCs/>
          <w:color w:val="FF0000"/>
          <w:sz w:val="21"/>
          <w:szCs w:val="21"/>
        </w:rPr>
        <w:t>独立责任</w:t>
      </w:r>
      <w:r>
        <w:rPr>
          <w:rFonts w:cs="Calibri" w:hint="eastAsia"/>
          <w:color w:val="3F3F3F"/>
          <w:sz w:val="21"/>
          <w:szCs w:val="21"/>
        </w:rPr>
        <w:t>；</w:t>
      </w:r>
    </w:p>
    <w:p w14:paraId="4D36BA09"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）这种责任</w:t>
      </w:r>
      <w:r>
        <w:rPr>
          <w:rFonts w:cs="Calibri" w:hint="eastAsia"/>
          <w:b/>
          <w:bCs/>
          <w:color w:val="FF0000"/>
          <w:sz w:val="21"/>
          <w:szCs w:val="21"/>
        </w:rPr>
        <w:t>不因</w:t>
      </w:r>
      <w:r>
        <w:rPr>
          <w:rFonts w:cs="Calibri" w:hint="eastAsia"/>
          <w:color w:val="3F3F3F"/>
          <w:sz w:val="21"/>
          <w:szCs w:val="21"/>
        </w:rPr>
        <w:t>利用专家的工作而</w:t>
      </w:r>
      <w:r>
        <w:rPr>
          <w:rFonts w:cs="Calibri" w:hint="eastAsia"/>
          <w:b/>
          <w:bCs/>
          <w:color w:val="FF0000"/>
          <w:sz w:val="21"/>
          <w:szCs w:val="21"/>
        </w:rPr>
        <w:t>减轻</w:t>
      </w:r>
      <w:r>
        <w:rPr>
          <w:rFonts w:cs="Calibri" w:hint="eastAsia"/>
          <w:color w:val="3F3F3F"/>
          <w:sz w:val="21"/>
          <w:szCs w:val="21"/>
        </w:rPr>
        <w:t>。</w:t>
      </w:r>
    </w:p>
    <w:p w14:paraId="478BC841"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二、确定是否利用专家的工作</w:t>
      </w:r>
    </w:p>
    <w:p w14:paraId="588E4F69"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可能利用专家工作的审计程序范围</w:t>
      </w:r>
      <w:r>
        <w:rPr>
          <w:rFonts w:cs="Calibri" w:hint="eastAsia"/>
          <w:b/>
          <w:bCs/>
          <w:color w:val="FF0000"/>
          <w:sz w:val="21"/>
          <w:szCs w:val="21"/>
        </w:rPr>
        <w:t>【了解</w:t>
      </w:r>
      <w:r>
        <w:rPr>
          <w:rFonts w:cs="Calibri" w:hint="eastAsia"/>
          <w:b/>
          <w:bCs/>
          <w:color w:val="FF0000"/>
          <w:sz w:val="21"/>
          <w:szCs w:val="21"/>
        </w:rPr>
        <w:t>/</w:t>
      </w:r>
      <w:r>
        <w:rPr>
          <w:rFonts w:cs="Calibri" w:hint="eastAsia"/>
          <w:b/>
          <w:bCs/>
          <w:color w:val="FF0000"/>
          <w:sz w:val="21"/>
          <w:szCs w:val="21"/>
        </w:rPr>
        <w:t>常识】</w:t>
      </w:r>
    </w:p>
    <w:tbl>
      <w:tblPr>
        <w:tblW w:w="0" w:type="auto"/>
        <w:jc w:val="center"/>
        <w:tblInd w:w="0" w:type="dxa"/>
        <w:tblLayout w:type="fixed"/>
        <w:tblCellMar>
          <w:left w:w="0" w:type="dxa"/>
          <w:right w:w="0" w:type="dxa"/>
        </w:tblCellMar>
        <w:tblLook w:val="0000" w:firstRow="0" w:lastRow="0" w:firstColumn="0" w:lastColumn="0" w:noHBand="0" w:noVBand="0"/>
      </w:tblPr>
      <w:tblGrid>
        <w:gridCol w:w="741"/>
        <w:gridCol w:w="7759"/>
      </w:tblGrid>
      <w:tr w:rsidR="00000000" w14:paraId="2DA1D40E" w14:textId="77777777">
        <w:trPr>
          <w:trHeight w:val="378"/>
          <w:jc w:val="center"/>
        </w:trPr>
        <w:tc>
          <w:tcPr>
            <w:tcW w:w="7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6895B44" w14:textId="77777777" w:rsidR="00000000" w:rsidRDefault="00F85115">
            <w:pPr>
              <w:rPr>
                <w:rFonts w:eastAsia="微软雅黑" w:cs="Calibri"/>
                <w:color w:val="3F3F3F"/>
                <w:szCs w:val="21"/>
              </w:rPr>
            </w:pPr>
          </w:p>
        </w:tc>
        <w:tc>
          <w:tcPr>
            <w:tcW w:w="77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E7F1DAA"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r>
      <w:tr w:rsidR="00000000" w14:paraId="34CD5B79" w14:textId="77777777">
        <w:trPr>
          <w:trHeight w:val="416"/>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450FA00"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7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1938E78"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了解被审计单位及其环境</w:t>
            </w:r>
          </w:p>
        </w:tc>
      </w:tr>
      <w:tr w:rsidR="00000000" w14:paraId="5C1D5194" w14:textId="77777777">
        <w:trPr>
          <w:trHeight w:val="410"/>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3B0E8B"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759" w:type="dxa"/>
            <w:tcBorders>
              <w:top w:val="nil"/>
              <w:left w:val="nil"/>
              <w:bottom w:val="single" w:sz="8" w:space="0" w:color="auto"/>
              <w:right w:val="single" w:sz="8" w:space="0" w:color="auto"/>
            </w:tcBorders>
            <w:tcMar>
              <w:top w:w="0" w:type="dxa"/>
              <w:left w:w="108" w:type="dxa"/>
              <w:bottom w:w="0" w:type="dxa"/>
              <w:right w:w="108" w:type="dxa"/>
            </w:tcMar>
            <w:vAlign w:val="center"/>
          </w:tcPr>
          <w:p w14:paraId="05A9BF52"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识别和评估重大错报风险</w:t>
            </w:r>
          </w:p>
        </w:tc>
      </w:tr>
      <w:tr w:rsidR="00000000" w14:paraId="1793D544" w14:textId="77777777">
        <w:trPr>
          <w:trHeight w:val="404"/>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BCF7BB8"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759" w:type="dxa"/>
            <w:tcBorders>
              <w:top w:val="nil"/>
              <w:left w:val="nil"/>
              <w:bottom w:val="single" w:sz="8" w:space="0" w:color="auto"/>
              <w:right w:val="single" w:sz="8" w:space="0" w:color="auto"/>
            </w:tcBorders>
            <w:tcMar>
              <w:top w:w="0" w:type="dxa"/>
              <w:left w:w="108" w:type="dxa"/>
              <w:bottom w:w="0" w:type="dxa"/>
              <w:right w:w="108" w:type="dxa"/>
            </w:tcMar>
            <w:vAlign w:val="center"/>
          </w:tcPr>
          <w:p w14:paraId="11CA43B3"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制定总体应对措施</w:t>
            </w:r>
          </w:p>
        </w:tc>
      </w:tr>
      <w:tr w:rsidR="00000000" w14:paraId="03A5E0D2" w14:textId="77777777">
        <w:trPr>
          <w:trHeight w:val="411"/>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D693DC3"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w:t>
            </w:r>
            <w:r>
              <w:rPr>
                <w:rFonts w:cs="Calibri" w:hint="eastAsia"/>
                <w:color w:val="333333"/>
                <w:sz w:val="21"/>
                <w:szCs w:val="21"/>
              </w:rPr>
              <w:t>4</w:t>
            </w:r>
            <w:r>
              <w:rPr>
                <w:rFonts w:cs="Calibri" w:hint="eastAsia"/>
                <w:color w:val="333333"/>
                <w:sz w:val="21"/>
                <w:szCs w:val="21"/>
              </w:rPr>
              <w:t>）</w:t>
            </w:r>
          </w:p>
        </w:tc>
        <w:tc>
          <w:tcPr>
            <w:tcW w:w="7759" w:type="dxa"/>
            <w:tcBorders>
              <w:top w:val="nil"/>
              <w:left w:val="nil"/>
              <w:bottom w:val="single" w:sz="8" w:space="0" w:color="auto"/>
              <w:right w:val="single" w:sz="8" w:space="0" w:color="auto"/>
            </w:tcBorders>
            <w:tcMar>
              <w:top w:w="0" w:type="dxa"/>
              <w:left w:w="108" w:type="dxa"/>
              <w:bottom w:w="0" w:type="dxa"/>
              <w:right w:w="108" w:type="dxa"/>
            </w:tcMar>
            <w:vAlign w:val="center"/>
          </w:tcPr>
          <w:p w14:paraId="6973342F"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设计和实施进一步审计程序</w:t>
            </w:r>
          </w:p>
        </w:tc>
      </w:tr>
      <w:tr w:rsidR="00000000" w14:paraId="1A56E8DB" w14:textId="77777777">
        <w:trPr>
          <w:trHeight w:val="405"/>
          <w:jc w:val="center"/>
        </w:trPr>
        <w:tc>
          <w:tcPr>
            <w:tcW w:w="7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AE816E"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p>
        </w:tc>
        <w:tc>
          <w:tcPr>
            <w:tcW w:w="7759" w:type="dxa"/>
            <w:tcBorders>
              <w:top w:val="nil"/>
              <w:left w:val="nil"/>
              <w:bottom w:val="single" w:sz="8" w:space="0" w:color="auto"/>
              <w:right w:val="single" w:sz="8" w:space="0" w:color="auto"/>
            </w:tcBorders>
            <w:tcMar>
              <w:top w:w="0" w:type="dxa"/>
              <w:left w:w="108" w:type="dxa"/>
              <w:bottom w:w="0" w:type="dxa"/>
              <w:right w:w="108" w:type="dxa"/>
            </w:tcMar>
            <w:vAlign w:val="center"/>
          </w:tcPr>
          <w:p w14:paraId="7AA801B8"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形成审计意见时，评价已获取审计证据的充分性和适当性</w:t>
            </w:r>
          </w:p>
        </w:tc>
      </w:tr>
    </w:tbl>
    <w:p w14:paraId="132FDA86"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756"/>
        <w:gridCol w:w="7749"/>
      </w:tblGrid>
      <w:tr w:rsidR="00000000" w14:paraId="4A5EA946" w14:textId="77777777">
        <w:trPr>
          <w:trHeight w:val="471"/>
          <w:jc w:val="center"/>
        </w:trPr>
        <w:tc>
          <w:tcPr>
            <w:tcW w:w="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DDF0CAA" w14:textId="77777777" w:rsidR="00000000" w:rsidRDefault="00F85115">
            <w:pPr>
              <w:rPr>
                <w:rFonts w:eastAsia="微软雅黑" w:cs="Calibri"/>
                <w:color w:val="3F3F3F"/>
                <w:szCs w:val="21"/>
              </w:rPr>
            </w:pPr>
          </w:p>
        </w:tc>
        <w:tc>
          <w:tcPr>
            <w:tcW w:w="77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0F5A242"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r>
              <w:rPr>
                <w:rFonts w:cs="Calibri" w:hint="eastAsia"/>
                <w:b/>
                <w:bCs/>
                <w:color w:val="FF0000"/>
                <w:sz w:val="21"/>
                <w:szCs w:val="21"/>
              </w:rPr>
              <w:t>【理</w:t>
            </w:r>
            <w:r>
              <w:rPr>
                <w:rFonts w:cs="Calibri" w:hint="eastAsia"/>
                <w:b/>
                <w:bCs/>
                <w:color w:val="FF0000"/>
                <w:sz w:val="21"/>
                <w:szCs w:val="21"/>
              </w:rPr>
              <w:t>解】</w:t>
            </w:r>
          </w:p>
        </w:tc>
      </w:tr>
      <w:tr w:rsidR="00000000" w14:paraId="1E5979EE" w14:textId="77777777">
        <w:trPr>
          <w:trHeight w:val="351"/>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C90C077"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48346D7F"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管理层在编制财务报表时是否利用了专家的工作</w:t>
            </w:r>
          </w:p>
        </w:tc>
      </w:tr>
      <w:tr w:rsidR="00000000" w14:paraId="3BE18FA5" w14:textId="77777777">
        <w:trPr>
          <w:trHeight w:val="373"/>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9A75C4D"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548CE2B1"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事项的性质和重要性，包括复杂程度</w:t>
            </w:r>
          </w:p>
        </w:tc>
      </w:tr>
      <w:tr w:rsidR="00000000" w14:paraId="373AA880" w14:textId="77777777">
        <w:trPr>
          <w:trHeight w:val="409"/>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75083A2"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46D6BDC2"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事项存在的重大错报风险</w:t>
            </w:r>
          </w:p>
        </w:tc>
      </w:tr>
      <w:tr w:rsidR="00000000" w14:paraId="590CA217" w14:textId="77777777">
        <w:trPr>
          <w:trHeight w:val="572"/>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5EF4FD"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35E97A7B"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应对识别出的风险的预期程序的性质，包括注册会计师对与这些事项相关的专家工作的了解和具有的经验，以及是否可以获得替代性的审计证据</w:t>
            </w:r>
          </w:p>
        </w:tc>
      </w:tr>
    </w:tbl>
    <w:p w14:paraId="54B32B4A"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890950A"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5DB294B2"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在确定是否需要利用专家的工作时，注册会计师通常不需要考虑的因素是（　　）。</w:t>
      </w:r>
    </w:p>
    <w:p w14:paraId="26FF5871"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管理层在编制财务报表时是否利用了专家的工作</w:t>
      </w:r>
    </w:p>
    <w:p w14:paraId="2CF0B07B"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审计项目组对所涉及的事项所具有的知识和经验</w:t>
      </w:r>
    </w:p>
    <w:p w14:paraId="28AF38D3"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就相关事项预期可获</w:t>
      </w:r>
      <w:r>
        <w:rPr>
          <w:rFonts w:cs="Calibri" w:hint="eastAsia"/>
          <w:color w:val="3F3F3F"/>
          <w:sz w:val="21"/>
          <w:szCs w:val="21"/>
        </w:rPr>
        <w:t>取的其他审计证据的数量和质量</w:t>
      </w:r>
    </w:p>
    <w:p w14:paraId="6523BDD5"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出具审计报告的时间要求</w:t>
      </w:r>
    </w:p>
    <w:p w14:paraId="273683A6"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D</w:t>
      </w:r>
    </w:p>
    <w:p w14:paraId="71654707"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【点评】在确定是否需要利用专家的工作时，注册会计师通常需要考虑的</w:t>
      </w:r>
      <w:r>
        <w:rPr>
          <w:rFonts w:cs="Calibri" w:hint="eastAsia"/>
          <w:b/>
          <w:bCs/>
          <w:color w:val="FF0000"/>
          <w:sz w:val="21"/>
          <w:szCs w:val="21"/>
        </w:rPr>
        <w:t>因素</w:t>
      </w:r>
      <w:r>
        <w:rPr>
          <w:rFonts w:cs="Calibri" w:hint="eastAsia"/>
          <w:color w:val="3F3F3F"/>
          <w:sz w:val="21"/>
          <w:szCs w:val="21"/>
        </w:rPr>
        <w:t>有：（</w:t>
      </w:r>
      <w:r>
        <w:rPr>
          <w:rFonts w:cs="Calibri" w:hint="eastAsia"/>
          <w:color w:val="3F3F3F"/>
          <w:sz w:val="21"/>
          <w:szCs w:val="21"/>
        </w:rPr>
        <w:t>1</w:t>
      </w:r>
      <w:r>
        <w:rPr>
          <w:rFonts w:cs="Calibri" w:hint="eastAsia"/>
          <w:color w:val="3F3F3F"/>
          <w:sz w:val="21"/>
          <w:szCs w:val="21"/>
        </w:rPr>
        <w:t>）管理层在编制财务报表时是否利用了专家的工作；（</w:t>
      </w:r>
      <w:r>
        <w:rPr>
          <w:rFonts w:cs="Calibri" w:hint="eastAsia"/>
          <w:color w:val="3F3F3F"/>
          <w:sz w:val="21"/>
          <w:szCs w:val="21"/>
        </w:rPr>
        <w:t>2</w:t>
      </w:r>
      <w:r>
        <w:rPr>
          <w:rFonts w:cs="Calibri" w:hint="eastAsia"/>
          <w:color w:val="3F3F3F"/>
          <w:sz w:val="21"/>
          <w:szCs w:val="21"/>
        </w:rPr>
        <w:t>）事项的性质和重要性，包括复杂程度；（</w:t>
      </w:r>
      <w:r>
        <w:rPr>
          <w:rFonts w:cs="Calibri" w:hint="eastAsia"/>
          <w:color w:val="3F3F3F"/>
          <w:sz w:val="21"/>
          <w:szCs w:val="21"/>
        </w:rPr>
        <w:t>3</w:t>
      </w:r>
      <w:r>
        <w:rPr>
          <w:rFonts w:cs="Calibri" w:hint="eastAsia"/>
          <w:color w:val="3F3F3F"/>
          <w:sz w:val="21"/>
          <w:szCs w:val="21"/>
        </w:rPr>
        <w:t>）事项存在的重大错报风险；（</w:t>
      </w:r>
      <w:r>
        <w:rPr>
          <w:rFonts w:cs="Calibri" w:hint="eastAsia"/>
          <w:color w:val="3F3F3F"/>
          <w:sz w:val="21"/>
          <w:szCs w:val="21"/>
        </w:rPr>
        <w:t>4</w:t>
      </w:r>
      <w:r>
        <w:rPr>
          <w:rFonts w:cs="Calibri" w:hint="eastAsia"/>
          <w:color w:val="3F3F3F"/>
          <w:sz w:val="21"/>
          <w:szCs w:val="21"/>
        </w:rPr>
        <w:t>）应对识别出的风险的预期程序的性质，包括注册会计师对与这些事项相关的专家工作的了解和具有的经验，以及是否可以获得替代性的审计证据。</w:t>
      </w:r>
    </w:p>
    <w:p w14:paraId="5562BB92" w14:textId="77777777" w:rsidR="00000000" w:rsidRDefault="00F85115">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三、确定专家的工作是否足以实现审计目的</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综合题高频考点】</w:t>
      </w:r>
    </w:p>
    <w:p w14:paraId="47C2BCC3" w14:textId="77777777" w:rsidR="00000000" w:rsidRDefault="00F85115">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instrText>
      </w:r>
      <w:r>
        <w:rPr>
          <w:rFonts w:ascii="Calibri" w:eastAsia="微软雅黑" w:hAnsi="Calibri" w:cs="Calibri"/>
          <w:color w:val="3F3F3F"/>
          <w:sz w:val="21"/>
          <w:szCs w:val="21"/>
        </w:rPr>
        <w:instrText xml:space="preserve">/webupload.admin.dongao.com/biz/handout/img/2019/20190614/20190614094927768004.png"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346.5pt;height:159.75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14D04DD3" w14:textId="77777777" w:rsidR="00000000" w:rsidRDefault="00F85115">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【提示】</w:t>
      </w:r>
    </w:p>
    <w:p w14:paraId="164647FC"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同学们应当关注以上表述；此知识点可以命制综合题，如题干的</w:t>
      </w:r>
      <w:r>
        <w:rPr>
          <w:rFonts w:cs="Calibri" w:hint="eastAsia"/>
          <w:b/>
          <w:bCs/>
          <w:color w:val="FF0000"/>
          <w:sz w:val="21"/>
          <w:szCs w:val="21"/>
        </w:rPr>
        <w:t>情形中</w:t>
      </w:r>
      <w:r>
        <w:rPr>
          <w:rFonts w:cs="Calibri" w:hint="eastAsia"/>
          <w:color w:val="3F3F3F"/>
          <w:sz w:val="21"/>
          <w:szCs w:val="21"/>
        </w:rPr>
        <w:t>利用专家的工作，但未进行</w:t>
      </w:r>
      <w:r>
        <w:rPr>
          <w:rFonts w:cs="Calibri" w:hint="eastAsia"/>
          <w:b/>
          <w:bCs/>
          <w:color w:val="FF0000"/>
          <w:sz w:val="21"/>
          <w:szCs w:val="21"/>
        </w:rPr>
        <w:t>以上四点</w:t>
      </w:r>
      <w:r>
        <w:rPr>
          <w:rFonts w:cs="Calibri" w:hint="eastAsia"/>
          <w:color w:val="3F3F3F"/>
          <w:sz w:val="21"/>
          <w:szCs w:val="21"/>
        </w:rPr>
        <w:t>的评价，则应指出其存在错误，并准确说明理由。</w:t>
      </w:r>
    </w:p>
    <w:p w14:paraId="21444818" w14:textId="77777777" w:rsidR="00000000" w:rsidRDefault="00F85115">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（一）确定相关程序时的考虑因素</w:t>
      </w:r>
    </w:p>
    <w:p w14:paraId="538E8760"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考虑因素</w:t>
      </w:r>
    </w:p>
    <w:tbl>
      <w:tblPr>
        <w:tblW w:w="0" w:type="auto"/>
        <w:jc w:val="center"/>
        <w:tblInd w:w="0" w:type="dxa"/>
        <w:tblLayout w:type="fixed"/>
        <w:tblCellMar>
          <w:left w:w="0" w:type="dxa"/>
          <w:right w:w="0" w:type="dxa"/>
        </w:tblCellMar>
        <w:tblLook w:val="0000" w:firstRow="0" w:lastRow="0" w:firstColumn="0" w:lastColumn="0" w:noHBand="0" w:noVBand="0"/>
      </w:tblPr>
      <w:tblGrid>
        <w:gridCol w:w="756"/>
        <w:gridCol w:w="7749"/>
      </w:tblGrid>
      <w:tr w:rsidR="00000000" w14:paraId="2C42C47D" w14:textId="77777777">
        <w:trPr>
          <w:trHeight w:val="416"/>
          <w:jc w:val="center"/>
        </w:trPr>
        <w:tc>
          <w:tcPr>
            <w:tcW w:w="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DEC52BB" w14:textId="77777777" w:rsidR="00000000" w:rsidRDefault="00F85115">
            <w:pPr>
              <w:rPr>
                <w:rFonts w:eastAsia="微软雅黑" w:cs="Calibri"/>
                <w:color w:val="3F3F3F"/>
                <w:szCs w:val="21"/>
              </w:rPr>
            </w:pPr>
          </w:p>
        </w:tc>
        <w:tc>
          <w:tcPr>
            <w:tcW w:w="77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E2E9625"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r>
              <w:rPr>
                <w:rFonts w:cs="Calibri" w:hint="eastAsia"/>
                <w:b/>
                <w:bCs/>
                <w:color w:val="FF0000"/>
                <w:sz w:val="21"/>
                <w:szCs w:val="21"/>
              </w:rPr>
              <w:t>【理解】</w:t>
            </w:r>
          </w:p>
        </w:tc>
      </w:tr>
      <w:tr w:rsidR="00000000" w14:paraId="5DDF28AB" w14:textId="77777777">
        <w:trPr>
          <w:trHeight w:val="422"/>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878A7FC"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67D12757"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与专家工作相关的事项的</w:t>
            </w:r>
            <w:r>
              <w:rPr>
                <w:rFonts w:cs="Calibri" w:hint="eastAsia"/>
                <w:b/>
                <w:bCs/>
                <w:color w:val="FF0000"/>
                <w:sz w:val="21"/>
                <w:szCs w:val="21"/>
              </w:rPr>
              <w:t>性质</w:t>
            </w:r>
          </w:p>
        </w:tc>
      </w:tr>
      <w:tr w:rsidR="00000000" w14:paraId="311D3ACC" w14:textId="77777777">
        <w:trPr>
          <w:trHeight w:val="413"/>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280FD2"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7CF3D41C"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与专家工作相关的事项中存在的重大错报</w:t>
            </w:r>
            <w:r>
              <w:rPr>
                <w:rFonts w:cs="Calibri" w:hint="eastAsia"/>
                <w:b/>
                <w:bCs/>
                <w:color w:val="FF0000"/>
                <w:sz w:val="21"/>
                <w:szCs w:val="21"/>
              </w:rPr>
              <w:t>风</w:t>
            </w:r>
            <w:r>
              <w:rPr>
                <w:rFonts w:cs="Calibri" w:hint="eastAsia"/>
                <w:b/>
                <w:bCs/>
                <w:color w:val="FF0000"/>
                <w:sz w:val="21"/>
                <w:szCs w:val="21"/>
              </w:rPr>
              <w:t>险</w:t>
            </w:r>
          </w:p>
        </w:tc>
      </w:tr>
      <w:tr w:rsidR="00000000" w14:paraId="0E7D9B39" w14:textId="77777777">
        <w:trPr>
          <w:trHeight w:val="419"/>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656B11"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52C9458A"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专家的工作在审计中的</w:t>
            </w:r>
            <w:r>
              <w:rPr>
                <w:rFonts w:cs="Calibri" w:hint="eastAsia"/>
                <w:b/>
                <w:bCs/>
                <w:color w:val="FF0000"/>
                <w:sz w:val="21"/>
                <w:szCs w:val="21"/>
              </w:rPr>
              <w:t>重要程度</w:t>
            </w:r>
          </w:p>
        </w:tc>
      </w:tr>
      <w:tr w:rsidR="00000000" w14:paraId="6250268B" w14:textId="77777777">
        <w:trPr>
          <w:trHeight w:val="433"/>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B89641"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5B68E619"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注册会计师对专家以前所做工作的</w:t>
            </w:r>
            <w:r>
              <w:rPr>
                <w:rFonts w:cs="Calibri" w:hint="eastAsia"/>
                <w:b/>
                <w:bCs/>
                <w:color w:val="FF0000"/>
                <w:sz w:val="21"/>
                <w:szCs w:val="21"/>
              </w:rPr>
              <w:t>了解</w:t>
            </w:r>
            <w:r>
              <w:rPr>
                <w:rFonts w:cs="Calibri" w:hint="eastAsia"/>
                <w:color w:val="333333"/>
                <w:sz w:val="21"/>
                <w:szCs w:val="21"/>
              </w:rPr>
              <w:t>，以及与之接触的经验</w:t>
            </w:r>
          </w:p>
        </w:tc>
      </w:tr>
      <w:tr w:rsidR="00000000" w14:paraId="742CCD31" w14:textId="77777777">
        <w:trPr>
          <w:trHeight w:val="375"/>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7E39E0E"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323346B8"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专家是否需要遵守会计师事务所的</w:t>
            </w:r>
            <w:r>
              <w:rPr>
                <w:rFonts w:cs="Calibri" w:hint="eastAsia"/>
                <w:b/>
                <w:bCs/>
                <w:color w:val="FF0000"/>
                <w:sz w:val="21"/>
                <w:szCs w:val="21"/>
              </w:rPr>
              <w:t>质量控制政策</w:t>
            </w:r>
            <w:r>
              <w:rPr>
                <w:rFonts w:cs="Calibri" w:hint="eastAsia"/>
                <w:color w:val="333333"/>
                <w:sz w:val="21"/>
                <w:szCs w:val="21"/>
              </w:rPr>
              <w:t>和程序</w:t>
            </w:r>
          </w:p>
        </w:tc>
      </w:tr>
    </w:tbl>
    <w:p w14:paraId="75C8D486" w14:textId="77777777" w:rsidR="00000000" w:rsidRDefault="00F85115">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需要实施不同的或更广泛的审计程序的情形</w:t>
      </w:r>
    </w:p>
    <w:tbl>
      <w:tblPr>
        <w:tblW w:w="0" w:type="auto"/>
        <w:jc w:val="center"/>
        <w:tblInd w:w="0" w:type="dxa"/>
        <w:tblLayout w:type="fixed"/>
        <w:tblCellMar>
          <w:left w:w="0" w:type="dxa"/>
          <w:right w:w="0" w:type="dxa"/>
        </w:tblCellMar>
        <w:tblLook w:val="0000" w:firstRow="0" w:lastRow="0" w:firstColumn="0" w:lastColumn="0" w:noHBand="0" w:noVBand="0"/>
      </w:tblPr>
      <w:tblGrid>
        <w:gridCol w:w="756"/>
        <w:gridCol w:w="7749"/>
      </w:tblGrid>
      <w:tr w:rsidR="00000000" w14:paraId="4DC785CD" w14:textId="77777777">
        <w:trPr>
          <w:trHeight w:val="441"/>
          <w:jc w:val="center"/>
        </w:trPr>
        <w:tc>
          <w:tcPr>
            <w:tcW w:w="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48DFF1C" w14:textId="77777777" w:rsidR="00000000" w:rsidRDefault="00F85115">
            <w:pPr>
              <w:rPr>
                <w:rFonts w:eastAsia="微软雅黑" w:cs="Calibri"/>
                <w:color w:val="3F3F3F"/>
                <w:szCs w:val="21"/>
              </w:rPr>
            </w:pPr>
          </w:p>
        </w:tc>
        <w:tc>
          <w:tcPr>
            <w:tcW w:w="77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6809456"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r>
              <w:rPr>
                <w:rFonts w:cs="Calibri" w:hint="eastAsia"/>
                <w:b/>
                <w:bCs/>
                <w:color w:val="FF0000"/>
                <w:sz w:val="21"/>
                <w:szCs w:val="21"/>
              </w:rPr>
              <w:t>【理解】</w:t>
            </w:r>
          </w:p>
        </w:tc>
      </w:tr>
      <w:tr w:rsidR="00000000" w14:paraId="6801E5C8" w14:textId="77777777">
        <w:trPr>
          <w:trHeight w:val="410"/>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A64EC26"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0CC4767A"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专家的工作与涉及</w:t>
            </w:r>
            <w:r>
              <w:rPr>
                <w:rFonts w:cs="Calibri" w:hint="eastAsia"/>
                <w:b/>
                <w:bCs/>
                <w:color w:val="FF0000"/>
                <w:sz w:val="21"/>
                <w:szCs w:val="21"/>
              </w:rPr>
              <w:t>主观</w:t>
            </w:r>
            <w:r>
              <w:rPr>
                <w:rFonts w:cs="Calibri" w:hint="eastAsia"/>
                <w:color w:val="333333"/>
                <w:sz w:val="21"/>
                <w:szCs w:val="21"/>
              </w:rPr>
              <w:t>和</w:t>
            </w:r>
            <w:r>
              <w:rPr>
                <w:rFonts w:cs="Calibri" w:hint="eastAsia"/>
                <w:b/>
                <w:bCs/>
                <w:color w:val="FF0000"/>
                <w:sz w:val="21"/>
                <w:szCs w:val="21"/>
              </w:rPr>
              <w:t>复杂</w:t>
            </w:r>
            <w:r>
              <w:rPr>
                <w:rFonts w:cs="Calibri" w:hint="eastAsia"/>
                <w:color w:val="333333"/>
                <w:sz w:val="21"/>
                <w:szCs w:val="21"/>
              </w:rPr>
              <w:t>判断的重大事项相关</w:t>
            </w:r>
          </w:p>
        </w:tc>
      </w:tr>
      <w:tr w:rsidR="00000000" w14:paraId="7333FD06" w14:textId="77777777">
        <w:trPr>
          <w:trHeight w:val="700"/>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D92417"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444A588D"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注册会计师以前没有利用某个专家的工作，也</w:t>
            </w:r>
            <w:r>
              <w:rPr>
                <w:rFonts w:cs="Calibri" w:hint="eastAsia"/>
                <w:b/>
                <w:bCs/>
                <w:color w:val="FF0000"/>
                <w:sz w:val="21"/>
                <w:szCs w:val="21"/>
              </w:rPr>
              <w:t>不了解</w:t>
            </w:r>
            <w:r>
              <w:rPr>
                <w:rFonts w:cs="Calibri" w:hint="eastAsia"/>
                <w:color w:val="333333"/>
                <w:sz w:val="21"/>
                <w:szCs w:val="21"/>
              </w:rPr>
              <w:t>其胜任能力、专业素质和客观性</w:t>
            </w:r>
          </w:p>
        </w:tc>
      </w:tr>
      <w:tr w:rsidR="00000000" w14:paraId="78EE05C0" w14:textId="77777777">
        <w:trPr>
          <w:trHeight w:val="426"/>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C7ECD49"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79637F9"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专家实施的程序构成审计工作</w:t>
            </w:r>
            <w:r>
              <w:rPr>
                <w:rFonts w:cs="Calibri" w:hint="eastAsia"/>
                <w:b/>
                <w:bCs/>
                <w:color w:val="FF0000"/>
                <w:sz w:val="21"/>
                <w:szCs w:val="21"/>
              </w:rPr>
              <w:t>必要</w:t>
            </w:r>
            <w:r>
              <w:rPr>
                <w:rFonts w:cs="Calibri" w:hint="eastAsia"/>
                <w:color w:val="333333"/>
                <w:sz w:val="21"/>
                <w:szCs w:val="21"/>
              </w:rPr>
              <w:t>的组成部分</w:t>
            </w:r>
          </w:p>
        </w:tc>
      </w:tr>
      <w:tr w:rsidR="00000000" w14:paraId="211E5098" w14:textId="77777777">
        <w:trPr>
          <w:trHeight w:val="416"/>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5F7CBA" w14:textId="77777777" w:rsidR="00000000" w:rsidRDefault="00F8511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040CDA8" w14:textId="77777777" w:rsidR="00000000" w:rsidRDefault="00F8511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专家是会计师事务所</w:t>
            </w:r>
            <w:r>
              <w:rPr>
                <w:rFonts w:cs="Calibri" w:hint="eastAsia"/>
                <w:b/>
                <w:bCs/>
                <w:color w:val="FF0000"/>
                <w:sz w:val="21"/>
                <w:szCs w:val="21"/>
              </w:rPr>
              <w:t>外部专家</w:t>
            </w:r>
          </w:p>
        </w:tc>
      </w:tr>
    </w:tbl>
    <w:p w14:paraId="2306914A" w14:textId="77777777" w:rsidR="00000000" w:rsidRDefault="00F85115">
      <w:pPr>
        <w:shd w:val="clear" w:color="auto" w:fill="FFFFFF"/>
        <w:rPr>
          <w:rFonts w:ascii="微软雅黑" w:eastAsia="微软雅黑" w:hAnsi="微软雅黑" w:cs="宋体"/>
          <w:color w:val="3F3F3F"/>
          <w:szCs w:val="21"/>
        </w:rPr>
      </w:pPr>
    </w:p>
    <w:p w14:paraId="4E0094F4" w14:textId="77777777" w:rsidR="00000000" w:rsidRDefault="00F85115">
      <w:pPr>
        <w:rPr>
          <w:rFonts w:hint="eastAsia"/>
        </w:rPr>
      </w:pPr>
    </w:p>
    <w:sectPr w:rsidR="00000000">
      <w:headerReference w:type="default" r:id="rId15"/>
      <w:footerReference w:type="default" r:id="rId1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E3E84" w14:textId="77777777" w:rsidR="00000000" w:rsidRDefault="00F85115">
      <w:r>
        <w:separator/>
      </w:r>
    </w:p>
  </w:endnote>
  <w:endnote w:type="continuationSeparator" w:id="0">
    <w:p w14:paraId="0F5D4C7D" w14:textId="77777777" w:rsidR="00000000" w:rsidRDefault="00F8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34121709" w14:textId="77777777">
      <w:trPr>
        <w:trHeight w:val="274"/>
      </w:trPr>
      <w:tc>
        <w:tcPr>
          <w:tcW w:w="2050" w:type="dxa"/>
          <w:vAlign w:val="center"/>
        </w:tcPr>
        <w:p w14:paraId="62A9CB34" w14:textId="77777777" w:rsidR="00000000" w:rsidRDefault="00F85115">
          <w:pPr>
            <w:jc w:val="left"/>
            <w:rPr>
              <w:rFonts w:ascii="楷体" w:eastAsia="楷体" w:hAnsi="楷体"/>
              <w:b/>
              <w:sz w:val="28"/>
              <w:szCs w:val="28"/>
            </w:rPr>
          </w:pPr>
          <w:r>
            <w:rPr>
              <w:lang w:val="en-US" w:eastAsia="zh-CN"/>
            </w:rPr>
            <w:pict w14:anchorId="0BBA9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26E571E5" w14:textId="77777777" w:rsidR="00000000" w:rsidRDefault="00F85115">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4B4F162A" w14:textId="77777777" w:rsidR="00000000" w:rsidRDefault="00F85115">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50A7C94" w14:textId="77777777" w:rsidR="00000000" w:rsidRDefault="00F85115">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62118" w14:textId="77777777" w:rsidR="00000000" w:rsidRDefault="00F85115">
      <w:r>
        <w:separator/>
      </w:r>
    </w:p>
  </w:footnote>
  <w:footnote w:type="continuationSeparator" w:id="0">
    <w:p w14:paraId="250628DE" w14:textId="77777777" w:rsidR="00000000" w:rsidRDefault="00F85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F7953BB" w14:textId="77777777">
      <w:trPr>
        <w:trHeight w:val="501"/>
      </w:trPr>
      <w:tc>
        <w:tcPr>
          <w:tcW w:w="4272" w:type="dxa"/>
          <w:vAlign w:val="center"/>
        </w:tcPr>
        <w:p w14:paraId="440E465D" w14:textId="77777777" w:rsidR="00000000" w:rsidRDefault="00F85115">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72AE3021" w14:textId="77777777" w:rsidR="00000000" w:rsidRDefault="00F85115">
          <w:pPr>
            <w:wordWrap w:val="0"/>
            <w:jc w:val="right"/>
            <w:rPr>
              <w:rFonts w:ascii="微软雅黑" w:eastAsia="微软雅黑" w:hAnsi="微软雅黑"/>
              <w:sz w:val="24"/>
              <w:szCs w:val="24"/>
            </w:rPr>
          </w:pPr>
          <w:r>
            <w:rPr>
              <w:rFonts w:ascii="微软雅黑" w:eastAsia="微软雅黑" w:hAnsi="微软雅黑" w:hint="eastAsia"/>
              <w:sz w:val="24"/>
              <w:szCs w:val="24"/>
            </w:rPr>
            <w:t>第十五章</w:t>
          </w:r>
          <w:r>
            <w:rPr>
              <w:rFonts w:ascii="微软雅黑" w:eastAsia="微软雅黑" w:hAnsi="微软雅黑"/>
              <w:sz w:val="24"/>
              <w:szCs w:val="24"/>
            </w:rPr>
            <w:t>+</w:t>
          </w:r>
          <w:r>
            <w:rPr>
              <w:rFonts w:ascii="微软雅黑" w:eastAsia="微软雅黑" w:hAnsi="微软雅黑"/>
              <w:sz w:val="24"/>
              <w:szCs w:val="24"/>
            </w:rPr>
            <w:t>注册会</w:t>
          </w:r>
          <w:r>
            <w:rPr>
              <w:rFonts w:ascii="微软雅黑" w:eastAsia="微软雅黑" w:hAnsi="微软雅黑"/>
              <w:sz w:val="24"/>
              <w:szCs w:val="24"/>
            </w:rPr>
            <w:t>计师利用他人的工作</w:t>
          </w:r>
        </w:p>
      </w:tc>
    </w:tr>
  </w:tbl>
  <w:p w14:paraId="0C8DFC96" w14:textId="77777777" w:rsidR="00000000" w:rsidRDefault="00F85115">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D1919"/>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B483B"/>
    <w:rsid w:val="00CD53C5"/>
    <w:rsid w:val="00CE33B2"/>
    <w:rsid w:val="00D14EEC"/>
    <w:rsid w:val="00D40C69"/>
    <w:rsid w:val="00DA0E67"/>
    <w:rsid w:val="00DC6EA5"/>
    <w:rsid w:val="00E27FEA"/>
    <w:rsid w:val="00E91A26"/>
    <w:rsid w:val="00EC2EA7"/>
    <w:rsid w:val="00ED764B"/>
    <w:rsid w:val="00F4489B"/>
    <w:rsid w:val="00F85115"/>
    <w:rsid w:val="00F86EF2"/>
    <w:rsid w:val="4F9F2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C5356B6"/>
  <w15:chartTrackingRefBased/>
  <w15:docId w15:val="{A83627F1-0F18-4FDF-AF07-8E3FDF2A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614/2019061409492775800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614/20190614094927164003.pn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614/20190614094927334002.png" TargetMode="External"/><Relationship Id="rId14" Type="http://schemas.openxmlformats.org/officeDocument/2006/relationships/image" Target="http://webupload.admin.dongao.com/biz/handout/img/2019/20190614/20190614094927768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