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E012F" w14:textId="77777777" w:rsidR="00000000" w:rsidRDefault="00BA1CD0">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6ED05265" w14:textId="77777777" w:rsidR="00000000" w:rsidRDefault="00BA1CD0">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第十六章</w:t>
      </w:r>
      <w:r>
        <w:rPr>
          <w:rFonts w:cs="Calibri" w:hint="eastAsia"/>
          <w:b/>
          <w:bCs/>
          <w:color w:val="3F3F3F"/>
          <w:sz w:val="52"/>
          <w:szCs w:val="52"/>
        </w:rPr>
        <w:t>•</w:t>
      </w:r>
      <w:r>
        <w:rPr>
          <w:rFonts w:ascii="楷体" w:eastAsia="楷体" w:hAnsi="楷体" w:cs="Calibri" w:hint="eastAsia"/>
          <w:b/>
          <w:bCs/>
          <w:color w:val="3F3F3F"/>
          <w:sz w:val="52"/>
          <w:szCs w:val="52"/>
        </w:rPr>
        <w:t>对集团财务报表审计的特殊考虑</w:t>
      </w:r>
    </w:p>
    <w:p w14:paraId="48F5E34D" w14:textId="77777777" w:rsidR="00000000" w:rsidRDefault="00BA1CD0">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C1DEF7F" w14:textId="77777777" w:rsidR="00000000" w:rsidRDefault="00BA1CD0">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b/>
          <w:bCs/>
          <w:color w:val="3F3F3F"/>
          <w:sz w:val="28"/>
          <w:szCs w:val="28"/>
        </w:rPr>
        <w:fldChar w:fldCharType="begin"/>
      </w:r>
      <w:r>
        <w:rPr>
          <w:rFonts w:cs="Calibri"/>
          <w:b/>
          <w:bCs/>
          <w:color w:val="3F3F3F"/>
          <w:sz w:val="28"/>
          <w:szCs w:val="28"/>
        </w:rPr>
        <w:instrText xml:space="preserve"> INCLUDEPICTURE "http://webupload.admin.dongao.com/biz/handout/img/2019/20190617/20190617095604546001.png" \* MERGEFORMATINET </w:instrText>
      </w:r>
      <w:r>
        <w:rPr>
          <w:rFonts w:cs="Calibri"/>
          <w:b/>
          <w:bCs/>
          <w:color w:val="3F3F3F"/>
          <w:sz w:val="28"/>
          <w:szCs w:val="28"/>
        </w:rPr>
        <w:fldChar w:fldCharType="separate"/>
      </w:r>
      <w:r>
        <w:rPr>
          <w:rFonts w:cs="Calibri"/>
          <w:b/>
          <w:bCs/>
          <w:color w:val="3F3F3F"/>
          <w:sz w:val="28"/>
          <w:szCs w:val="28"/>
        </w:rPr>
        <w:pict w14:anchorId="58A28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203.25pt;mso-wrap-style:square;mso-position-horizontal-relative:page;mso-position-vertical-relative:page">
            <v:imagedata r:id="rId6" r:href="rId7"/>
          </v:shape>
        </w:pict>
      </w:r>
      <w:r>
        <w:rPr>
          <w:rFonts w:cs="Calibri"/>
          <w:b/>
          <w:bCs/>
          <w:color w:val="3F3F3F"/>
          <w:sz w:val="28"/>
          <w:szCs w:val="28"/>
        </w:rPr>
        <w:fldChar w:fldCharType="end"/>
      </w:r>
    </w:p>
    <w:p w14:paraId="43798B8A" w14:textId="77777777" w:rsidR="00000000" w:rsidRDefault="00BA1CD0">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第二部分　集团财务报表审计计划</w:t>
      </w:r>
    </w:p>
    <w:p w14:paraId="28EB1403"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一、集团审计业务的承接和保持</w:t>
      </w:r>
    </w:p>
    <w:p w14:paraId="5D6B79A0"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二、总体审计策略和具体审计计划</w:t>
      </w:r>
    </w:p>
    <w:p w14:paraId="7F25D459"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三、重要性</w:t>
      </w:r>
      <w:r>
        <w:rPr>
          <w:rFonts w:cs="Calibri" w:hint="eastAsia"/>
          <w:b/>
          <w:bCs/>
          <w:color w:val="FF0000"/>
          <w:sz w:val="21"/>
          <w:szCs w:val="21"/>
        </w:rPr>
        <w:t>（※※※）</w:t>
      </w:r>
    </w:p>
    <w:p w14:paraId="695069BE" w14:textId="77777777" w:rsidR="00000000" w:rsidRDefault="00BA1CD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一、集团审计业务的承接和保持</w:t>
      </w:r>
    </w:p>
    <w:p w14:paraId="4CF59156"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在承接和保持阶段获取了解</w:t>
      </w:r>
    </w:p>
    <w:tbl>
      <w:tblPr>
        <w:tblW w:w="0" w:type="auto"/>
        <w:jc w:val="center"/>
        <w:tblInd w:w="0" w:type="dxa"/>
        <w:tblLayout w:type="fixed"/>
        <w:tblCellMar>
          <w:left w:w="0" w:type="dxa"/>
          <w:right w:w="0" w:type="dxa"/>
        </w:tblCellMar>
        <w:tblLook w:val="0000" w:firstRow="0" w:lastRow="0" w:firstColumn="0" w:lastColumn="0" w:noHBand="0" w:noVBand="0"/>
      </w:tblPr>
      <w:tblGrid>
        <w:gridCol w:w="1093"/>
        <w:gridCol w:w="4652"/>
        <w:gridCol w:w="3894"/>
      </w:tblGrid>
      <w:tr w:rsidR="00000000" w14:paraId="27B31E95" w14:textId="77777777">
        <w:trPr>
          <w:trHeight w:val="397"/>
          <w:jc w:val="center"/>
        </w:trPr>
        <w:tc>
          <w:tcPr>
            <w:tcW w:w="10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3D57EFD"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类别</w:t>
            </w:r>
          </w:p>
        </w:tc>
        <w:tc>
          <w:tcPr>
            <w:tcW w:w="46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0757538"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首次</w:t>
            </w:r>
            <w:r>
              <w:rPr>
                <w:rFonts w:cs="Calibri" w:hint="eastAsia"/>
                <w:b/>
                <w:bCs/>
                <w:color w:val="333333"/>
                <w:sz w:val="21"/>
                <w:szCs w:val="21"/>
              </w:rPr>
              <w:t>接受委托</w:t>
            </w:r>
          </w:p>
        </w:tc>
        <w:tc>
          <w:tcPr>
            <w:tcW w:w="38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51EBFDC"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连续审计业务</w:t>
            </w:r>
            <w:r>
              <w:rPr>
                <w:rFonts w:cs="Calibri" w:hint="eastAsia"/>
                <w:b/>
                <w:bCs/>
                <w:color w:val="FF0000"/>
                <w:sz w:val="21"/>
                <w:szCs w:val="21"/>
              </w:rPr>
              <w:t>[</w:t>
            </w:r>
            <w:r>
              <w:rPr>
                <w:rFonts w:cs="Calibri" w:hint="eastAsia"/>
                <w:b/>
                <w:bCs/>
                <w:color w:val="FF0000"/>
                <w:sz w:val="21"/>
                <w:szCs w:val="21"/>
              </w:rPr>
              <w:t>变化</w:t>
            </w:r>
            <w:r>
              <w:rPr>
                <w:rFonts w:cs="Calibri" w:hint="eastAsia"/>
                <w:b/>
                <w:bCs/>
                <w:color w:val="FF0000"/>
                <w:sz w:val="21"/>
                <w:szCs w:val="21"/>
              </w:rPr>
              <w:t>]</w:t>
            </w:r>
          </w:p>
        </w:tc>
      </w:tr>
      <w:tr w:rsidR="00000000" w14:paraId="742D9D0B" w14:textId="77777777">
        <w:trPr>
          <w:trHeight w:val="2684"/>
          <w:jc w:val="center"/>
        </w:trPr>
        <w:tc>
          <w:tcPr>
            <w:tcW w:w="109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DA914CB"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了解内容</w:t>
            </w:r>
          </w:p>
        </w:tc>
        <w:tc>
          <w:tcPr>
            <w:tcW w:w="4652" w:type="dxa"/>
            <w:tcBorders>
              <w:top w:val="nil"/>
              <w:left w:val="nil"/>
              <w:bottom w:val="single" w:sz="8" w:space="0" w:color="auto"/>
              <w:right w:val="single" w:sz="8" w:space="0" w:color="auto"/>
            </w:tcBorders>
            <w:tcMar>
              <w:top w:w="0" w:type="dxa"/>
              <w:left w:w="108" w:type="dxa"/>
              <w:bottom w:w="0" w:type="dxa"/>
              <w:right w:w="108" w:type="dxa"/>
            </w:tcMar>
            <w:vAlign w:val="center"/>
          </w:tcPr>
          <w:p w14:paraId="7A8F8157"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）集团结构</w:t>
            </w:r>
          </w:p>
          <w:p w14:paraId="6E61DF63"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）组成部分中对集团重要的业务活动以及发生环境</w:t>
            </w:r>
          </w:p>
          <w:p w14:paraId="3BC3D1AD"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）对服务机构的利用</w:t>
            </w:r>
          </w:p>
          <w:p w14:paraId="624FA54C"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）对集团层面控制的描述</w:t>
            </w:r>
          </w:p>
          <w:p w14:paraId="24855171"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）合并过程的复杂程度</w:t>
            </w:r>
          </w:p>
          <w:p w14:paraId="2992270E"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6</w:t>
            </w:r>
            <w:r>
              <w:rPr>
                <w:rFonts w:cs="Calibri" w:hint="eastAsia"/>
                <w:color w:val="333333"/>
                <w:sz w:val="21"/>
                <w:szCs w:val="21"/>
              </w:rPr>
              <w:t>）对组成部分财务信息执行相关工作的执行方，以及集团管理层委托多家会计师事务所的理由</w:t>
            </w:r>
          </w:p>
          <w:p w14:paraId="66F1171B"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7</w:t>
            </w:r>
            <w:r>
              <w:rPr>
                <w:rFonts w:cs="Calibri" w:hint="eastAsia"/>
                <w:color w:val="333333"/>
                <w:sz w:val="21"/>
                <w:szCs w:val="21"/>
              </w:rPr>
              <w:t>）集团项目组是否可以不受限制地接触必要人员以及执行必要工作</w:t>
            </w:r>
          </w:p>
        </w:tc>
        <w:tc>
          <w:tcPr>
            <w:tcW w:w="3894" w:type="dxa"/>
            <w:tcBorders>
              <w:top w:val="nil"/>
              <w:left w:val="nil"/>
              <w:bottom w:val="single" w:sz="8" w:space="0" w:color="auto"/>
              <w:right w:val="single" w:sz="8" w:space="0" w:color="auto"/>
            </w:tcBorders>
            <w:tcMar>
              <w:top w:w="0" w:type="dxa"/>
              <w:left w:w="108" w:type="dxa"/>
              <w:bottom w:w="0" w:type="dxa"/>
              <w:right w:w="108" w:type="dxa"/>
            </w:tcMar>
            <w:vAlign w:val="center"/>
          </w:tcPr>
          <w:p w14:paraId="4A104A8A"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）集团组织结构的变化</w:t>
            </w:r>
          </w:p>
          <w:p w14:paraId="6E0860E7"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）对集团具有重要影响的组成部分业务活动的变化</w:t>
            </w:r>
          </w:p>
          <w:p w14:paraId="527A76C7"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）集团治理层、管理层或重要组成部分的关键管理人员的变化</w:t>
            </w:r>
          </w:p>
          <w:p w14:paraId="3F2B89AF"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）对集团或组成部分管理层诚信和胜</w:t>
            </w:r>
            <w:r>
              <w:rPr>
                <w:rFonts w:cs="Calibri" w:hint="eastAsia"/>
                <w:color w:val="333333"/>
                <w:sz w:val="21"/>
                <w:szCs w:val="21"/>
              </w:rPr>
              <w:t>任能力的疑虑</w:t>
            </w:r>
          </w:p>
          <w:p w14:paraId="044DCCCE"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）集团层面控制的变化</w:t>
            </w:r>
          </w:p>
          <w:p w14:paraId="37B6A03A"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6</w:t>
            </w:r>
            <w:r>
              <w:rPr>
                <w:rFonts w:cs="Calibri" w:hint="eastAsia"/>
                <w:color w:val="333333"/>
                <w:sz w:val="21"/>
                <w:szCs w:val="21"/>
              </w:rPr>
              <w:t>）适用的财务报告编制基础的变化</w:t>
            </w:r>
          </w:p>
        </w:tc>
      </w:tr>
    </w:tbl>
    <w:p w14:paraId="14EEB63F"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首次接受委托时的了解途径</w:t>
      </w:r>
    </w:p>
    <w:p w14:paraId="24D23D1F" w14:textId="77777777" w:rsidR="00000000" w:rsidRDefault="00BA1CD0">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w:t>
      </w:r>
      <w:r>
        <w:rPr>
          <w:rFonts w:cs="Calibri" w:hint="eastAsia"/>
          <w:color w:val="3F3F3F"/>
          <w:sz w:val="21"/>
          <w:szCs w:val="21"/>
        </w:rPr>
        <w:t>1</w:t>
      </w:r>
      <w:r>
        <w:rPr>
          <w:rFonts w:cs="Calibri" w:hint="eastAsia"/>
          <w:color w:val="3F3F3F"/>
          <w:sz w:val="21"/>
          <w:szCs w:val="21"/>
        </w:rPr>
        <w:t>）集团管理层</w:t>
      </w:r>
      <w:r>
        <w:rPr>
          <w:rFonts w:cs="Calibri" w:hint="eastAsia"/>
          <w:b/>
          <w:bCs/>
          <w:color w:val="FF0000"/>
          <w:sz w:val="21"/>
          <w:szCs w:val="21"/>
        </w:rPr>
        <w:t>提供</w:t>
      </w:r>
      <w:r>
        <w:rPr>
          <w:rFonts w:cs="Calibri" w:hint="eastAsia"/>
          <w:color w:val="3F3F3F"/>
          <w:sz w:val="21"/>
          <w:szCs w:val="21"/>
        </w:rPr>
        <w:t>的信息；</w:t>
      </w:r>
    </w:p>
    <w:p w14:paraId="307F8483" w14:textId="77777777" w:rsidR="00000000" w:rsidRDefault="00BA1CD0">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）与集团</w:t>
      </w:r>
      <w:r>
        <w:rPr>
          <w:rFonts w:cs="Calibri" w:hint="eastAsia"/>
          <w:b/>
          <w:bCs/>
          <w:color w:val="FF0000"/>
          <w:sz w:val="21"/>
          <w:szCs w:val="21"/>
        </w:rPr>
        <w:t>管理层</w:t>
      </w:r>
      <w:r>
        <w:rPr>
          <w:rFonts w:cs="Calibri" w:hint="eastAsia"/>
          <w:color w:val="3F3F3F"/>
          <w:sz w:val="21"/>
          <w:szCs w:val="21"/>
        </w:rPr>
        <w:t>及组成部分</w:t>
      </w:r>
      <w:r>
        <w:rPr>
          <w:rFonts w:cs="Calibri" w:hint="eastAsia"/>
          <w:b/>
          <w:bCs/>
          <w:color w:val="FF0000"/>
          <w:sz w:val="21"/>
          <w:szCs w:val="21"/>
        </w:rPr>
        <w:t>管理层</w:t>
      </w:r>
      <w:r>
        <w:rPr>
          <w:rFonts w:cs="Calibri" w:hint="eastAsia"/>
          <w:color w:val="3F3F3F"/>
          <w:sz w:val="21"/>
          <w:szCs w:val="21"/>
        </w:rPr>
        <w:t>的沟通；</w:t>
      </w:r>
    </w:p>
    <w:p w14:paraId="270B5C8C" w14:textId="77777777" w:rsidR="00000000" w:rsidRDefault="00BA1CD0">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）与前任集团</w:t>
      </w:r>
      <w:r>
        <w:rPr>
          <w:rFonts w:cs="Calibri" w:hint="eastAsia"/>
          <w:b/>
          <w:bCs/>
          <w:color w:val="FF0000"/>
          <w:sz w:val="21"/>
          <w:szCs w:val="21"/>
        </w:rPr>
        <w:t>项目组</w:t>
      </w:r>
      <w:r>
        <w:rPr>
          <w:rFonts w:cs="Calibri" w:hint="eastAsia"/>
          <w:color w:val="3F3F3F"/>
          <w:sz w:val="21"/>
          <w:szCs w:val="21"/>
        </w:rPr>
        <w:t>沟通；</w:t>
      </w:r>
    </w:p>
    <w:p w14:paraId="79EA4138" w14:textId="77777777" w:rsidR="00000000" w:rsidRDefault="00BA1CD0">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）与组成部分</w:t>
      </w:r>
      <w:r>
        <w:rPr>
          <w:rFonts w:cs="Calibri" w:hint="eastAsia"/>
          <w:b/>
          <w:bCs/>
          <w:color w:val="FF0000"/>
          <w:sz w:val="21"/>
          <w:szCs w:val="21"/>
        </w:rPr>
        <w:t>注册会计师</w:t>
      </w:r>
      <w:r>
        <w:rPr>
          <w:rFonts w:cs="Calibri" w:hint="eastAsia"/>
          <w:color w:val="3F3F3F"/>
          <w:sz w:val="21"/>
          <w:szCs w:val="21"/>
        </w:rPr>
        <w:t>的沟通。</w:t>
      </w:r>
    </w:p>
    <w:p w14:paraId="2AD503CC" w14:textId="77777777" w:rsidR="00000000" w:rsidRDefault="00BA1CD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"http://webupload.admin.dongao.com/biz/handout/img/2019/20190617/20190617095605379002.png" \* MERGEFORMATINET </w:instrText>
      </w:r>
      <w:r>
        <w:rPr>
          <w:rFonts w:cs="Calibri"/>
          <w:color w:val="3F3F3F"/>
          <w:sz w:val="21"/>
          <w:szCs w:val="21"/>
        </w:rPr>
        <w:fldChar w:fldCharType="separate"/>
      </w:r>
      <w:r>
        <w:rPr>
          <w:rFonts w:cs="Calibri"/>
          <w:color w:val="3F3F3F"/>
          <w:sz w:val="21"/>
          <w:szCs w:val="21"/>
        </w:rPr>
        <w:pict w14:anchorId="6D23996C">
          <v:shape id="图片 3" o:spid="_x0000_i1027" type="#_x0000_t75" style="width:420pt;height:289.5pt;mso-wrap-style:square;mso-position-horizontal-relative:page;mso-position-vertical-relative:page">
            <v:imagedata r:id="rId8" r:href="rId9"/>
          </v:shape>
        </w:pict>
      </w:r>
      <w:r>
        <w:rPr>
          <w:rFonts w:cs="Calibri"/>
          <w:color w:val="3F3F3F"/>
          <w:sz w:val="21"/>
          <w:szCs w:val="21"/>
        </w:rPr>
        <w:fldChar w:fldCharType="end"/>
      </w:r>
    </w:p>
    <w:p w14:paraId="48FF65BA"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w:t>
      </w:r>
      <w:r>
        <w:rPr>
          <w:rFonts w:cs="Calibri" w:hint="eastAsia"/>
          <w:color w:val="3F3F3F"/>
          <w:sz w:val="21"/>
          <w:szCs w:val="21"/>
        </w:rPr>
        <w:t>签订业务约定书</w:t>
      </w:r>
    </w:p>
    <w:p w14:paraId="08EE6864"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集团项目合伙人应当就集团审计业务约定条款与管理层或治理层达成一致意见。</w:t>
      </w:r>
    </w:p>
    <w:p w14:paraId="3D27734F" w14:textId="77777777" w:rsidR="00000000" w:rsidRDefault="00BA1CD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二、总体审计策略和具体审计计划</w:t>
      </w:r>
    </w:p>
    <w:p w14:paraId="2D7F7345"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集团项目组</w:t>
      </w:r>
      <w:r>
        <w:rPr>
          <w:rFonts w:cs="Calibri" w:hint="eastAsia"/>
          <w:b/>
          <w:bCs/>
          <w:color w:val="FF0000"/>
          <w:sz w:val="21"/>
          <w:szCs w:val="21"/>
        </w:rPr>
        <w:t>应当</w:t>
      </w:r>
      <w:r>
        <w:rPr>
          <w:rFonts w:cs="Calibri" w:hint="eastAsia"/>
          <w:color w:val="3F3F3F"/>
          <w:sz w:val="21"/>
          <w:szCs w:val="21"/>
        </w:rPr>
        <w:t>制定集团总体审计策略和具体审计计划</w:t>
      </w:r>
    </w:p>
    <w:p w14:paraId="0D75E22E"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集团项目合伙人</w:t>
      </w:r>
      <w:r>
        <w:rPr>
          <w:rFonts w:cs="Calibri" w:hint="eastAsia"/>
          <w:b/>
          <w:bCs/>
          <w:color w:val="FF0000"/>
          <w:sz w:val="21"/>
          <w:szCs w:val="21"/>
        </w:rPr>
        <w:t>应当</w:t>
      </w:r>
      <w:r>
        <w:rPr>
          <w:rFonts w:cs="Calibri" w:hint="eastAsia"/>
          <w:color w:val="3F3F3F"/>
          <w:sz w:val="21"/>
          <w:szCs w:val="21"/>
        </w:rPr>
        <w:t>复核集团总体审计策略和具体审计计划</w:t>
      </w:r>
    </w:p>
    <w:p w14:paraId="7E72B674" w14:textId="77777777" w:rsidR="00000000" w:rsidRDefault="00BA1CD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三、重要性</w:t>
      </w:r>
      <w:r>
        <w:rPr>
          <w:rFonts w:cs="Calibri" w:hint="eastAsia"/>
          <w:b/>
          <w:bCs/>
          <w:color w:val="FF0000"/>
          <w:sz w:val="21"/>
          <w:szCs w:val="21"/>
        </w:rPr>
        <w:t>【简答题必考点】</w:t>
      </w:r>
    </w:p>
    <w:p w14:paraId="11CE85BE" w14:textId="77777777" w:rsidR="00000000" w:rsidRDefault="00BA1CD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3F3F3F"/>
          <w:sz w:val="21"/>
          <w:szCs w:val="21"/>
        </w:rPr>
        <w:fldChar w:fldCharType="begin"/>
      </w:r>
      <w:r>
        <w:rPr>
          <w:rFonts w:cs="Calibri"/>
          <w:b/>
          <w:bCs/>
          <w:color w:val="3F3F3F"/>
          <w:sz w:val="21"/>
          <w:szCs w:val="21"/>
        </w:rPr>
        <w:instrText xml:space="preserve"> INCLUDEPICTURE "http://webupload.admin.dongao.com/biz/handout/img/2019/20190617/20190617095605501003.png" \* MERGEFORMATINE</w:instrText>
      </w:r>
      <w:r>
        <w:rPr>
          <w:rFonts w:cs="Calibri"/>
          <w:b/>
          <w:bCs/>
          <w:color w:val="3F3F3F"/>
          <w:sz w:val="21"/>
          <w:szCs w:val="21"/>
        </w:rPr>
        <w:instrText xml:space="preserve">T </w:instrText>
      </w:r>
      <w:r>
        <w:rPr>
          <w:rFonts w:cs="Calibri"/>
          <w:b/>
          <w:bCs/>
          <w:color w:val="3F3F3F"/>
          <w:sz w:val="21"/>
          <w:szCs w:val="21"/>
        </w:rPr>
        <w:fldChar w:fldCharType="separate"/>
      </w:r>
      <w:r>
        <w:rPr>
          <w:rFonts w:cs="Calibri"/>
          <w:b/>
          <w:bCs/>
          <w:color w:val="3F3F3F"/>
          <w:sz w:val="21"/>
          <w:szCs w:val="21"/>
        </w:rPr>
        <w:pict w14:anchorId="09C1A712">
          <v:shape id="图片 4" o:spid="_x0000_i1028" type="#_x0000_t75" style="width:420pt;height:246.75pt;mso-wrap-style:square;mso-position-horizontal-relative:page;mso-position-vertical-relative:page">
            <v:imagedata r:id="rId10" r:href="rId11"/>
          </v:shape>
        </w:pict>
      </w:r>
      <w:r>
        <w:rPr>
          <w:rFonts w:cs="Calibri"/>
          <w:b/>
          <w:bCs/>
          <w:color w:val="3F3F3F"/>
          <w:sz w:val="21"/>
          <w:szCs w:val="21"/>
        </w:rPr>
        <w:fldChar w:fldCharType="end"/>
      </w:r>
    </w:p>
    <w:p w14:paraId="3AED7868"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集团财务报表整体的重要性</w:t>
      </w:r>
    </w:p>
    <w:p w14:paraId="4330F1F7"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在制定集团</w:t>
      </w:r>
      <w:r>
        <w:rPr>
          <w:rFonts w:cs="Calibri" w:hint="eastAsia"/>
          <w:b/>
          <w:bCs/>
          <w:color w:val="FF0000"/>
          <w:sz w:val="21"/>
          <w:szCs w:val="21"/>
        </w:rPr>
        <w:t>总体审计策略</w:t>
      </w:r>
      <w:r>
        <w:rPr>
          <w:rFonts w:cs="Calibri" w:hint="eastAsia"/>
          <w:color w:val="3F3F3F"/>
          <w:sz w:val="21"/>
          <w:szCs w:val="21"/>
        </w:rPr>
        <w:t>时，</w:t>
      </w:r>
      <w:r>
        <w:rPr>
          <w:rFonts w:cs="Calibri" w:hint="eastAsia"/>
          <w:b/>
          <w:bCs/>
          <w:color w:val="FF0000"/>
          <w:sz w:val="21"/>
          <w:szCs w:val="21"/>
        </w:rPr>
        <w:t>集团项目组</w:t>
      </w:r>
      <w:r>
        <w:rPr>
          <w:rFonts w:cs="Calibri" w:hint="eastAsia"/>
          <w:color w:val="3F3F3F"/>
          <w:sz w:val="21"/>
          <w:szCs w:val="21"/>
        </w:rPr>
        <w:t>应确定集团财务报表整体的重要性。</w:t>
      </w:r>
    </w:p>
    <w:p w14:paraId="47BF75CF"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集团财务报表认定层次的重要性</w:t>
      </w:r>
    </w:p>
    <w:p w14:paraId="17176151"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根据集团的特定情况，如果集团财务报表中存在特定类别的交易、账户余额或披露，其发生的错报金额</w:t>
      </w:r>
      <w:r>
        <w:rPr>
          <w:rFonts w:cs="Calibri" w:hint="eastAsia"/>
          <w:b/>
          <w:bCs/>
          <w:color w:val="FF0000"/>
          <w:sz w:val="21"/>
          <w:szCs w:val="21"/>
        </w:rPr>
        <w:t>低于</w:t>
      </w:r>
      <w:r>
        <w:rPr>
          <w:rFonts w:cs="Calibri" w:hint="eastAsia"/>
          <w:color w:val="3F3F3F"/>
          <w:sz w:val="21"/>
          <w:szCs w:val="21"/>
        </w:rPr>
        <w:t>集团财务报表整体的重要性，但合理预期将影响财务报表使用者依据集团财务报表作出的经济决策，</w:t>
      </w:r>
      <w:r>
        <w:rPr>
          <w:rFonts w:cs="Calibri" w:hint="eastAsia"/>
          <w:b/>
          <w:bCs/>
          <w:color w:val="FF0000"/>
          <w:sz w:val="21"/>
          <w:szCs w:val="21"/>
        </w:rPr>
        <w:t>集团项目组</w:t>
      </w:r>
      <w:r>
        <w:rPr>
          <w:rFonts w:cs="Calibri" w:hint="eastAsia"/>
          <w:color w:val="3F3F3F"/>
          <w:sz w:val="21"/>
          <w:szCs w:val="21"/>
        </w:rPr>
        <w:t>应当确定适用于这些交易、账户余额或披露的一个或多个重要性水平。</w:t>
      </w:r>
    </w:p>
    <w:p w14:paraId="76FD0F1A" w14:textId="77777777" w:rsidR="00000000" w:rsidRDefault="00BA1CD0">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【小结】</w:t>
      </w:r>
      <w:r>
        <w:rPr>
          <w:rFonts w:ascii="Calibri" w:eastAsia="微软雅黑" w:hAnsi="Calibri" w:cs="Calibri"/>
          <w:color w:val="3F3F3F"/>
          <w:sz w:val="21"/>
          <w:szCs w:val="21"/>
        </w:rPr>
        <w:pict w14:anchorId="65330121">
          <v:shape id="图片 11" o:spid="_x0000_i1029" type="#_x0000_t75" alt="100506更新速度" style="width:387.75pt;height:12.75pt">
            <v:fill o:detectmouseclick="t"/>
            <v:imagedata r:id="rId12" o:title="100506更新速度"/>
          </v:shape>
        </w:pict>
      </w:r>
    </w:p>
    <w:p w14:paraId="65395EDD" w14:textId="77777777" w:rsidR="00000000" w:rsidRDefault="00BA1CD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w:instrText>
      </w:r>
      <w:r>
        <w:rPr>
          <w:rFonts w:cs="Calibri"/>
          <w:color w:val="3F3F3F"/>
          <w:sz w:val="21"/>
          <w:szCs w:val="21"/>
        </w:rPr>
        <w:instrText xml:space="preserve">om/biz/handout/img/2019/20190617/20190617095605502004.png" \* MERGEFORMATINET </w:instrText>
      </w:r>
      <w:r>
        <w:rPr>
          <w:rFonts w:cs="Calibri"/>
          <w:color w:val="3F3F3F"/>
          <w:sz w:val="21"/>
          <w:szCs w:val="21"/>
        </w:rPr>
        <w:fldChar w:fldCharType="separate"/>
      </w:r>
      <w:r>
        <w:rPr>
          <w:rFonts w:cs="Calibri"/>
          <w:color w:val="3F3F3F"/>
          <w:sz w:val="21"/>
          <w:szCs w:val="21"/>
        </w:rPr>
        <w:pict>
          <v:shape id="_x0000_i1030" type="#_x0000_t75" style="width:420pt;height:234.75pt;mso-wrap-style:square;mso-position-horizontal-relative:page;mso-position-vertical-relative:page">
            <v:imagedata r:id="rId13" r:href="rId14"/>
          </v:shape>
        </w:pict>
      </w:r>
      <w:r>
        <w:rPr>
          <w:rFonts w:cs="Calibri"/>
          <w:color w:val="3F3F3F"/>
          <w:sz w:val="21"/>
          <w:szCs w:val="21"/>
        </w:rPr>
        <w:fldChar w:fldCharType="end"/>
      </w:r>
    </w:p>
    <w:p w14:paraId="64F93F64"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组成部分重要性</w:t>
      </w:r>
    </w:p>
    <w:tbl>
      <w:tblPr>
        <w:tblW w:w="0" w:type="auto"/>
        <w:jc w:val="center"/>
        <w:tblInd w:w="0" w:type="dxa"/>
        <w:tblLayout w:type="fixed"/>
        <w:tblCellMar>
          <w:left w:w="0" w:type="dxa"/>
          <w:right w:w="0" w:type="dxa"/>
        </w:tblCellMar>
        <w:tblLook w:val="0000" w:firstRow="0" w:lastRow="0" w:firstColumn="0" w:lastColumn="0" w:noHBand="0" w:noVBand="0"/>
      </w:tblPr>
      <w:tblGrid>
        <w:gridCol w:w="1234"/>
        <w:gridCol w:w="8405"/>
      </w:tblGrid>
      <w:tr w:rsidR="00000000" w14:paraId="64AA7B74" w14:textId="77777777">
        <w:trPr>
          <w:trHeight w:val="219"/>
          <w:jc w:val="center"/>
        </w:trPr>
        <w:tc>
          <w:tcPr>
            <w:tcW w:w="963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901C9E0"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）组成部分重要性</w:t>
            </w:r>
            <w:r>
              <w:rPr>
                <w:rFonts w:cs="Calibri" w:hint="eastAsia"/>
                <w:b/>
                <w:bCs/>
                <w:color w:val="FF0000"/>
                <w:sz w:val="21"/>
                <w:szCs w:val="21"/>
              </w:rPr>
              <w:t>[</w:t>
            </w:r>
            <w:r>
              <w:rPr>
                <w:rFonts w:cs="Calibri" w:hint="eastAsia"/>
                <w:b/>
                <w:bCs/>
                <w:color w:val="FF0000"/>
                <w:sz w:val="21"/>
                <w:szCs w:val="21"/>
              </w:rPr>
              <w:t>背记</w:t>
            </w:r>
            <w:r>
              <w:rPr>
                <w:rFonts w:cs="Calibri" w:hint="eastAsia"/>
                <w:b/>
                <w:bCs/>
                <w:color w:val="FF0000"/>
                <w:sz w:val="21"/>
                <w:szCs w:val="21"/>
              </w:rPr>
              <w:t>]</w:t>
            </w:r>
          </w:p>
        </w:tc>
      </w:tr>
      <w:tr w:rsidR="00000000" w14:paraId="75386329" w14:textId="77777777">
        <w:trPr>
          <w:trHeight w:val="132"/>
          <w:jc w:val="center"/>
        </w:trPr>
        <w:tc>
          <w:tcPr>
            <w:tcW w:w="12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B4EEC40"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制定方</w:t>
            </w:r>
          </w:p>
        </w:tc>
        <w:tc>
          <w:tcPr>
            <w:tcW w:w="8405" w:type="dxa"/>
            <w:tcBorders>
              <w:top w:val="nil"/>
              <w:left w:val="nil"/>
              <w:bottom w:val="single" w:sz="8" w:space="0" w:color="auto"/>
              <w:right w:val="single" w:sz="8" w:space="0" w:color="auto"/>
            </w:tcBorders>
            <w:tcMar>
              <w:top w:w="0" w:type="dxa"/>
              <w:left w:w="108" w:type="dxa"/>
              <w:bottom w:w="0" w:type="dxa"/>
              <w:right w:w="108" w:type="dxa"/>
            </w:tcMar>
            <w:vAlign w:val="center"/>
          </w:tcPr>
          <w:p w14:paraId="1DCA4EA9"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如果组成部分注册会计师对组成部分财务信息实施</w:t>
            </w:r>
            <w:r>
              <w:rPr>
                <w:rFonts w:cs="Calibri" w:hint="eastAsia"/>
                <w:b/>
                <w:bCs/>
                <w:color w:val="FF0000"/>
                <w:sz w:val="21"/>
                <w:szCs w:val="21"/>
              </w:rPr>
              <w:t>审计或审阅</w:t>
            </w:r>
            <w:r>
              <w:rPr>
                <w:rFonts w:cs="Calibri" w:hint="eastAsia"/>
                <w:color w:val="333333"/>
                <w:sz w:val="21"/>
                <w:szCs w:val="21"/>
              </w:rPr>
              <w:t>，基于集团审计目的，</w:t>
            </w:r>
            <w:r>
              <w:rPr>
                <w:rFonts w:cs="Calibri" w:hint="eastAsia"/>
                <w:b/>
                <w:bCs/>
                <w:color w:val="FF0000"/>
                <w:sz w:val="21"/>
                <w:szCs w:val="21"/>
              </w:rPr>
              <w:t>集团项目组</w:t>
            </w:r>
            <w:r>
              <w:rPr>
                <w:rFonts w:cs="Calibri" w:hint="eastAsia"/>
                <w:color w:val="333333"/>
                <w:sz w:val="21"/>
                <w:szCs w:val="21"/>
              </w:rPr>
              <w:t>为这些组成部分</w:t>
            </w:r>
            <w:r>
              <w:rPr>
                <w:rFonts w:cs="Calibri" w:hint="eastAsia"/>
                <w:b/>
                <w:bCs/>
                <w:color w:val="FF0000"/>
                <w:sz w:val="21"/>
                <w:szCs w:val="21"/>
              </w:rPr>
              <w:t>确定</w:t>
            </w:r>
            <w:r>
              <w:rPr>
                <w:rFonts w:cs="Calibri" w:hint="eastAsia"/>
                <w:color w:val="333333"/>
                <w:sz w:val="21"/>
                <w:szCs w:val="21"/>
              </w:rPr>
              <w:t>组成部分重要性</w:t>
            </w:r>
          </w:p>
        </w:tc>
      </w:tr>
      <w:tr w:rsidR="00000000" w14:paraId="3DB254BB" w14:textId="77777777">
        <w:trPr>
          <w:trHeight w:val="95"/>
          <w:jc w:val="center"/>
        </w:trPr>
        <w:tc>
          <w:tcPr>
            <w:tcW w:w="12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F411DD3"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制定金额</w:t>
            </w:r>
          </w:p>
        </w:tc>
        <w:tc>
          <w:tcPr>
            <w:tcW w:w="8405" w:type="dxa"/>
            <w:tcBorders>
              <w:top w:val="nil"/>
              <w:left w:val="nil"/>
              <w:bottom w:val="single" w:sz="8" w:space="0" w:color="auto"/>
              <w:right w:val="single" w:sz="8" w:space="0" w:color="auto"/>
            </w:tcBorders>
            <w:tcMar>
              <w:top w:w="0" w:type="dxa"/>
              <w:left w:w="108" w:type="dxa"/>
              <w:bottom w:w="0" w:type="dxa"/>
              <w:right w:w="108" w:type="dxa"/>
            </w:tcMar>
            <w:vAlign w:val="center"/>
          </w:tcPr>
          <w:p w14:paraId="5021D9EE"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为将未更正和未发现错报的汇总数超过集团财务报表整体的重要性的可能性降至适当的低水平，需要将组成部分重要性设定为</w:t>
            </w:r>
            <w:r>
              <w:rPr>
                <w:rFonts w:cs="Calibri" w:hint="eastAsia"/>
                <w:b/>
                <w:bCs/>
                <w:color w:val="FF0000"/>
                <w:sz w:val="21"/>
                <w:szCs w:val="21"/>
              </w:rPr>
              <w:t>低于集团财务报表整体的重要性</w:t>
            </w:r>
          </w:p>
        </w:tc>
      </w:tr>
      <w:tr w:rsidR="00000000" w14:paraId="0BE40F6B" w14:textId="77777777">
        <w:trPr>
          <w:trHeight w:val="174"/>
          <w:jc w:val="center"/>
        </w:trPr>
        <w:tc>
          <w:tcPr>
            <w:tcW w:w="12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D695888"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制定要求</w:t>
            </w:r>
          </w:p>
        </w:tc>
        <w:tc>
          <w:tcPr>
            <w:tcW w:w="84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D764800"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）针</w:t>
            </w:r>
            <w:r>
              <w:rPr>
                <w:rFonts w:cs="Calibri" w:hint="eastAsia"/>
                <w:color w:val="333333"/>
                <w:sz w:val="21"/>
                <w:szCs w:val="21"/>
              </w:rPr>
              <w:t>对不同的组成部分确定的重要性可能有所不同</w:t>
            </w:r>
          </w:p>
          <w:p w14:paraId="4DB505BC"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）在确定组成部分重要性时，</w:t>
            </w:r>
            <w:r>
              <w:rPr>
                <w:rFonts w:cs="Calibri" w:hint="eastAsia"/>
                <w:b/>
                <w:bCs/>
                <w:color w:val="FF0000"/>
                <w:sz w:val="21"/>
                <w:szCs w:val="21"/>
              </w:rPr>
              <w:t>无须采用</w:t>
            </w:r>
            <w:r>
              <w:rPr>
                <w:rFonts w:cs="Calibri" w:hint="eastAsia"/>
                <w:color w:val="333333"/>
                <w:sz w:val="21"/>
                <w:szCs w:val="21"/>
              </w:rPr>
              <w:t>将集团财务报表整体重要性</w:t>
            </w:r>
            <w:r>
              <w:rPr>
                <w:rFonts w:cs="Calibri" w:hint="eastAsia"/>
                <w:b/>
                <w:bCs/>
                <w:color w:val="FF0000"/>
                <w:sz w:val="21"/>
                <w:szCs w:val="21"/>
              </w:rPr>
              <w:t>按比例分配</w:t>
            </w:r>
            <w:r>
              <w:rPr>
                <w:rFonts w:cs="Calibri" w:hint="eastAsia"/>
                <w:color w:val="333333"/>
                <w:sz w:val="21"/>
                <w:szCs w:val="21"/>
              </w:rPr>
              <w:t>的方式</w:t>
            </w:r>
          </w:p>
          <w:p w14:paraId="34A9E00E"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）对不同组成部分确定的重要性的汇总数，有可能</w:t>
            </w:r>
            <w:r>
              <w:rPr>
                <w:rFonts w:cs="Calibri" w:hint="eastAsia"/>
                <w:b/>
                <w:bCs/>
                <w:color w:val="FF0000"/>
                <w:sz w:val="21"/>
                <w:szCs w:val="21"/>
              </w:rPr>
              <w:t>高于</w:t>
            </w:r>
            <w:r>
              <w:rPr>
                <w:rFonts w:cs="Calibri" w:hint="eastAsia"/>
                <w:color w:val="333333"/>
                <w:sz w:val="21"/>
                <w:szCs w:val="21"/>
              </w:rPr>
              <w:t>集团财务报表整体重要性</w:t>
            </w:r>
            <w:r>
              <w:rPr>
                <w:rFonts w:cs="Calibri" w:hint="eastAsia"/>
                <w:b/>
                <w:bCs/>
                <w:color w:val="FF0000"/>
                <w:sz w:val="21"/>
                <w:szCs w:val="21"/>
              </w:rPr>
              <w:t>[</w:t>
            </w:r>
            <w:r>
              <w:rPr>
                <w:rFonts w:cs="Calibri" w:hint="eastAsia"/>
                <w:b/>
                <w:bCs/>
                <w:color w:val="FF0000"/>
                <w:sz w:val="21"/>
                <w:szCs w:val="21"/>
              </w:rPr>
              <w:t>易错点</w:t>
            </w:r>
            <w:r>
              <w:rPr>
                <w:rFonts w:cs="Calibri" w:hint="eastAsia"/>
                <w:b/>
                <w:bCs/>
                <w:color w:val="FF0000"/>
                <w:sz w:val="21"/>
                <w:szCs w:val="21"/>
              </w:rPr>
              <w:t>]</w:t>
            </w:r>
          </w:p>
          <w:p w14:paraId="74053BFE"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）在制定组成部分总体审计策略时，需要使用组成部分的重要性</w:t>
            </w:r>
          </w:p>
          <w:p w14:paraId="07DB8759"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）如果仅计划在集团层面对某组成部分实施</w:t>
            </w:r>
            <w:r>
              <w:rPr>
                <w:rFonts w:cs="Calibri" w:hint="eastAsia"/>
                <w:b/>
                <w:bCs/>
                <w:color w:val="FF0000"/>
                <w:sz w:val="21"/>
                <w:szCs w:val="21"/>
              </w:rPr>
              <w:t>分析程序</w:t>
            </w:r>
            <w:r>
              <w:rPr>
                <w:rFonts w:cs="Calibri" w:hint="eastAsia"/>
                <w:color w:val="333333"/>
                <w:sz w:val="21"/>
                <w:szCs w:val="21"/>
              </w:rPr>
              <w:t>，</w:t>
            </w:r>
            <w:r>
              <w:rPr>
                <w:rFonts w:cs="Calibri" w:hint="eastAsia"/>
                <w:b/>
                <w:bCs/>
                <w:color w:val="FF0000"/>
                <w:sz w:val="21"/>
                <w:szCs w:val="21"/>
              </w:rPr>
              <w:t>无需</w:t>
            </w:r>
            <w:r>
              <w:rPr>
                <w:rFonts w:cs="Calibri" w:hint="eastAsia"/>
                <w:color w:val="333333"/>
                <w:sz w:val="21"/>
                <w:szCs w:val="21"/>
              </w:rPr>
              <w:t>为该组成部分确定重要性</w:t>
            </w:r>
          </w:p>
        </w:tc>
      </w:tr>
    </w:tbl>
    <w:p w14:paraId="4730242F" w14:textId="77777777" w:rsidR="00000000" w:rsidRDefault="00BA1CD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w:instrText>
      </w:r>
      <w:r>
        <w:rPr>
          <w:rFonts w:ascii="Calibri" w:eastAsia="微软雅黑" w:hAnsi="Calibri" w:cs="Calibri"/>
          <w:color w:val="3F3F3F"/>
          <w:sz w:val="21"/>
          <w:szCs w:val="21"/>
        </w:rPr>
        <w:instrText xml:space="preserve">190617095605483005.png"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31" type="#_x0000_t75" style="width:420pt;height:219.75pt;mso-wrap-style:square;mso-position-horizontal-relative:page;mso-position-vertical-relative:page">
            <v:imagedata r:id="rId15" r:href="rId16"/>
          </v:shape>
        </w:pict>
      </w:r>
      <w:r>
        <w:rPr>
          <w:rFonts w:ascii="Calibri" w:eastAsia="微软雅黑" w:hAnsi="Calibri" w:cs="Calibri"/>
          <w:color w:val="3F3F3F"/>
          <w:sz w:val="21"/>
          <w:szCs w:val="21"/>
        </w:rPr>
        <w:fldChar w:fldCharType="end"/>
      </w:r>
    </w:p>
    <w:p w14:paraId="1CE8EE47" w14:textId="77777777" w:rsidR="00000000" w:rsidRDefault="00BA1CD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"http://webupload.admin.dongao.com/biz/handout/img/2019/20190617/20190617095605807006.png"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7" o:spid="_x0000_i1032" type="#_x0000_t75" style="width:420pt;height:161.25pt;mso-wrap-style:square;mso-position-horizontal-relative:page;mso-position-vertical-relative:page">
            <v:imagedata r:id="rId17" r:href="rId18"/>
          </v:shape>
        </w:pict>
      </w:r>
      <w:r>
        <w:rPr>
          <w:rFonts w:ascii="Calibri" w:eastAsia="微软雅黑" w:hAnsi="Calibri"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1234"/>
        <w:gridCol w:w="8405"/>
      </w:tblGrid>
      <w:tr w:rsidR="00000000" w14:paraId="260C0221" w14:textId="77777777">
        <w:trPr>
          <w:trHeight w:val="132"/>
          <w:jc w:val="center"/>
        </w:trPr>
        <w:tc>
          <w:tcPr>
            <w:tcW w:w="963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F09CD0C"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）组成部分实际执行的重要性</w:t>
            </w:r>
            <w:r>
              <w:rPr>
                <w:rFonts w:cs="Calibri" w:hint="eastAsia"/>
                <w:b/>
                <w:bCs/>
                <w:color w:val="FF0000"/>
                <w:sz w:val="21"/>
                <w:szCs w:val="21"/>
              </w:rPr>
              <w:t>[</w:t>
            </w:r>
            <w:r>
              <w:rPr>
                <w:rFonts w:cs="Calibri" w:hint="eastAsia"/>
                <w:b/>
                <w:bCs/>
                <w:color w:val="FF0000"/>
                <w:sz w:val="21"/>
                <w:szCs w:val="21"/>
              </w:rPr>
              <w:t>背记</w:t>
            </w:r>
            <w:r>
              <w:rPr>
                <w:rFonts w:cs="Calibri" w:hint="eastAsia"/>
                <w:b/>
                <w:bCs/>
                <w:color w:val="FF0000"/>
                <w:sz w:val="21"/>
                <w:szCs w:val="21"/>
              </w:rPr>
              <w:t>]</w:t>
            </w:r>
          </w:p>
        </w:tc>
      </w:tr>
      <w:tr w:rsidR="00000000" w14:paraId="282920ED" w14:textId="77777777">
        <w:trPr>
          <w:trHeight w:val="378"/>
          <w:jc w:val="center"/>
        </w:trPr>
        <w:tc>
          <w:tcPr>
            <w:tcW w:w="12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5BA6B61"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制定方</w:t>
            </w:r>
          </w:p>
        </w:tc>
        <w:tc>
          <w:tcPr>
            <w:tcW w:w="84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BB63557"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在审计组成部分财务信息时，</w:t>
            </w:r>
            <w:r>
              <w:rPr>
                <w:rFonts w:cs="Calibri" w:hint="eastAsia"/>
                <w:b/>
                <w:bCs/>
                <w:color w:val="FF0000"/>
                <w:sz w:val="21"/>
                <w:szCs w:val="21"/>
              </w:rPr>
              <w:t>组成部分注册会计师</w:t>
            </w:r>
            <w:r>
              <w:rPr>
                <w:rFonts w:cs="Calibri" w:hint="eastAsia"/>
                <w:b/>
                <w:bCs/>
                <w:color w:val="FF0000"/>
                <w:sz w:val="21"/>
                <w:szCs w:val="21"/>
              </w:rPr>
              <w:t>(</w:t>
            </w:r>
            <w:r>
              <w:rPr>
                <w:rFonts w:cs="Calibri" w:hint="eastAsia"/>
                <w:b/>
                <w:bCs/>
                <w:color w:val="FF0000"/>
                <w:sz w:val="21"/>
                <w:szCs w:val="21"/>
              </w:rPr>
              <w:t>或集团项目组）</w:t>
            </w:r>
            <w:r>
              <w:rPr>
                <w:rFonts w:cs="Calibri" w:hint="eastAsia"/>
                <w:color w:val="333333"/>
                <w:sz w:val="21"/>
                <w:szCs w:val="21"/>
              </w:rPr>
              <w:t>需要确定组成部分层面实际执行的重要性</w:t>
            </w:r>
            <w:r>
              <w:rPr>
                <w:rFonts w:cs="Calibri" w:hint="eastAsia"/>
                <w:b/>
                <w:bCs/>
                <w:color w:val="FF0000"/>
                <w:sz w:val="21"/>
                <w:szCs w:val="21"/>
              </w:rPr>
              <w:t>[50%-</w:t>
            </w:r>
            <w:r>
              <w:rPr>
                <w:rFonts w:cs="Calibri" w:hint="eastAsia"/>
                <w:b/>
                <w:bCs/>
                <w:color w:val="FF0000"/>
                <w:sz w:val="21"/>
                <w:szCs w:val="21"/>
              </w:rPr>
              <w:t>75%]</w:t>
            </w:r>
          </w:p>
        </w:tc>
      </w:tr>
      <w:tr w:rsidR="00000000" w14:paraId="0A67484D" w14:textId="77777777">
        <w:trPr>
          <w:trHeight w:val="316"/>
          <w:jc w:val="center"/>
        </w:trPr>
        <w:tc>
          <w:tcPr>
            <w:tcW w:w="12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CE0E12A"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w:t>
            </w:r>
          </w:p>
        </w:tc>
        <w:tc>
          <w:tcPr>
            <w:tcW w:w="8405" w:type="dxa"/>
            <w:tcBorders>
              <w:top w:val="nil"/>
              <w:left w:val="nil"/>
              <w:bottom w:val="single" w:sz="8" w:space="0" w:color="auto"/>
              <w:right w:val="single" w:sz="8" w:space="0" w:color="auto"/>
            </w:tcBorders>
            <w:tcMar>
              <w:top w:w="0" w:type="dxa"/>
              <w:left w:w="108" w:type="dxa"/>
              <w:bottom w:w="0" w:type="dxa"/>
              <w:right w:w="108" w:type="dxa"/>
            </w:tcMar>
            <w:vAlign w:val="center"/>
          </w:tcPr>
          <w:p w14:paraId="6A2AE385"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如果基于集团审计目的，由组成部分注册会计师对组成部分财务信息执行审计工作，集团项目组</w:t>
            </w:r>
            <w:r>
              <w:rPr>
                <w:rFonts w:cs="Calibri" w:hint="eastAsia"/>
                <w:b/>
                <w:bCs/>
                <w:color w:val="FF0000"/>
                <w:sz w:val="21"/>
                <w:szCs w:val="21"/>
              </w:rPr>
              <w:t>应当评价</w:t>
            </w:r>
            <w:r>
              <w:rPr>
                <w:rFonts w:cs="Calibri" w:hint="eastAsia"/>
                <w:color w:val="333333"/>
                <w:sz w:val="21"/>
                <w:szCs w:val="21"/>
              </w:rPr>
              <w:t>在组成部分层面确定的实际执行的重要性的</w:t>
            </w:r>
            <w:r>
              <w:rPr>
                <w:rFonts w:cs="Calibri" w:hint="eastAsia"/>
                <w:b/>
                <w:bCs/>
                <w:color w:val="FF0000"/>
                <w:sz w:val="21"/>
                <w:szCs w:val="21"/>
              </w:rPr>
              <w:t>适当性</w:t>
            </w:r>
          </w:p>
        </w:tc>
      </w:tr>
    </w:tbl>
    <w:p w14:paraId="374D636D" w14:textId="77777777" w:rsidR="00000000" w:rsidRDefault="00BA1CD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"http://webupload.admin.dongao.com/biz/handout/img/2019/20190617/20190617095605422007.png"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8" o:spid="_x0000_i1033" type="#_x0000_t75" style="width:420pt;height:234.75pt;mso-wrap-style:square;mso-position-horizontal-relative:page;mso-position-vertical-relative:page">
            <v:imagedata r:id="rId19" r:href="rId20"/>
          </v:shape>
        </w:pict>
      </w:r>
      <w:r>
        <w:rPr>
          <w:rFonts w:ascii="Calibri" w:eastAsia="微软雅黑" w:hAnsi="Calibri" w:cs="Calibri"/>
          <w:color w:val="3F3F3F"/>
          <w:sz w:val="21"/>
          <w:szCs w:val="21"/>
        </w:rPr>
        <w:fldChar w:fldCharType="end"/>
      </w:r>
    </w:p>
    <w:p w14:paraId="2EEC21F1"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明显微小错报的临界值</w:t>
      </w:r>
    </w:p>
    <w:tbl>
      <w:tblPr>
        <w:tblW w:w="0" w:type="auto"/>
        <w:jc w:val="center"/>
        <w:tblInd w:w="0" w:type="dxa"/>
        <w:tblLayout w:type="fixed"/>
        <w:tblCellMar>
          <w:left w:w="0" w:type="dxa"/>
          <w:right w:w="0" w:type="dxa"/>
        </w:tblCellMar>
        <w:tblLook w:val="0000" w:firstRow="0" w:lastRow="0" w:firstColumn="0" w:lastColumn="0" w:noHBand="0" w:noVBand="0"/>
      </w:tblPr>
      <w:tblGrid>
        <w:gridCol w:w="1234"/>
        <w:gridCol w:w="8405"/>
      </w:tblGrid>
      <w:tr w:rsidR="00000000" w14:paraId="673EAF9F" w14:textId="77777777">
        <w:trPr>
          <w:trHeight w:val="81"/>
          <w:jc w:val="center"/>
        </w:trPr>
        <w:tc>
          <w:tcPr>
            <w:tcW w:w="12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3DEF01F"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制定方</w:t>
            </w:r>
          </w:p>
        </w:tc>
        <w:tc>
          <w:tcPr>
            <w:tcW w:w="84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AAE9960"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集团项目组</w:t>
            </w:r>
            <w:r>
              <w:rPr>
                <w:rFonts w:cs="Calibri" w:hint="eastAsia"/>
                <w:color w:val="333333"/>
                <w:sz w:val="21"/>
                <w:szCs w:val="21"/>
              </w:rPr>
              <w:t>需要针对集团财务报表</w:t>
            </w:r>
            <w:r>
              <w:rPr>
                <w:rFonts w:cs="Calibri" w:hint="eastAsia"/>
                <w:b/>
                <w:bCs/>
                <w:color w:val="FF0000"/>
                <w:sz w:val="21"/>
                <w:szCs w:val="21"/>
              </w:rPr>
              <w:t>设定</w:t>
            </w:r>
            <w:r>
              <w:rPr>
                <w:rFonts w:cs="Calibri" w:hint="eastAsia"/>
                <w:color w:val="333333"/>
                <w:sz w:val="21"/>
                <w:szCs w:val="21"/>
              </w:rPr>
              <w:t>明显微小错报临界值</w:t>
            </w:r>
          </w:p>
        </w:tc>
      </w:tr>
      <w:tr w:rsidR="00000000" w14:paraId="7F70C010" w14:textId="77777777">
        <w:trPr>
          <w:trHeight w:val="327"/>
          <w:jc w:val="center"/>
        </w:trPr>
        <w:tc>
          <w:tcPr>
            <w:tcW w:w="12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AE445FE"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运</w:t>
            </w:r>
            <w:r>
              <w:rPr>
                <w:rFonts w:cs="Calibri" w:hint="eastAsia"/>
                <w:color w:val="333333"/>
                <w:sz w:val="21"/>
                <w:szCs w:val="21"/>
              </w:rPr>
              <w:t>用</w:t>
            </w:r>
          </w:p>
        </w:tc>
        <w:tc>
          <w:tcPr>
            <w:tcW w:w="8405" w:type="dxa"/>
            <w:tcBorders>
              <w:top w:val="nil"/>
              <w:left w:val="nil"/>
              <w:bottom w:val="single" w:sz="8" w:space="0" w:color="auto"/>
              <w:right w:val="single" w:sz="8" w:space="0" w:color="auto"/>
            </w:tcBorders>
            <w:tcMar>
              <w:top w:w="0" w:type="dxa"/>
              <w:left w:w="108" w:type="dxa"/>
              <w:bottom w:w="0" w:type="dxa"/>
              <w:right w:w="108" w:type="dxa"/>
            </w:tcMar>
            <w:vAlign w:val="center"/>
          </w:tcPr>
          <w:p w14:paraId="525E1C4E"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组成部分注册会计师需要将在组成部分财务信息中识别出的超过这个临界值的错报</w:t>
            </w:r>
            <w:r>
              <w:rPr>
                <w:rFonts w:cs="Calibri" w:hint="eastAsia"/>
                <w:b/>
                <w:bCs/>
                <w:color w:val="FF0000"/>
                <w:sz w:val="21"/>
                <w:szCs w:val="21"/>
              </w:rPr>
              <w:t>通报</w:t>
            </w:r>
            <w:r>
              <w:rPr>
                <w:rFonts w:cs="Calibri" w:hint="eastAsia"/>
                <w:color w:val="333333"/>
                <w:sz w:val="21"/>
                <w:szCs w:val="21"/>
              </w:rPr>
              <w:t>给集团项目组</w:t>
            </w:r>
          </w:p>
        </w:tc>
      </w:tr>
    </w:tbl>
    <w:p w14:paraId="23851CF3" w14:textId="77777777" w:rsidR="00000000" w:rsidRDefault="00BA1CD0">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44B468EC"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针对重要性相关的考点，简答题可考性高，同学们必须掌握：</w:t>
      </w:r>
    </w:p>
    <w:p w14:paraId="582A0CFC"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）各类重要性水平的</w:t>
      </w:r>
      <w:r>
        <w:rPr>
          <w:rFonts w:cs="Calibri" w:hint="eastAsia"/>
          <w:b/>
          <w:bCs/>
          <w:color w:val="FF0000"/>
          <w:sz w:val="21"/>
          <w:szCs w:val="21"/>
        </w:rPr>
        <w:t>制定方</w:t>
      </w:r>
      <w:r>
        <w:rPr>
          <w:rFonts w:cs="Calibri" w:hint="eastAsia"/>
          <w:color w:val="3F3F3F"/>
          <w:sz w:val="21"/>
          <w:szCs w:val="21"/>
        </w:rPr>
        <w:t>；</w:t>
      </w:r>
    </w:p>
    <w:p w14:paraId="604104EC"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）制定</w:t>
      </w:r>
      <w:r>
        <w:rPr>
          <w:rFonts w:cs="Calibri" w:hint="eastAsia"/>
          <w:b/>
          <w:bCs/>
          <w:color w:val="FF0000"/>
          <w:sz w:val="21"/>
          <w:szCs w:val="21"/>
        </w:rPr>
        <w:t>要求</w:t>
      </w:r>
      <w:r>
        <w:rPr>
          <w:rFonts w:cs="Calibri" w:hint="eastAsia"/>
          <w:color w:val="3F3F3F"/>
          <w:sz w:val="21"/>
          <w:szCs w:val="21"/>
        </w:rPr>
        <w:t>。</w:t>
      </w:r>
    </w:p>
    <w:p w14:paraId="3966C8B9" w14:textId="77777777" w:rsidR="00000000" w:rsidRDefault="00BA1CD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72F25C4" w14:textId="77777777" w:rsidR="00000000" w:rsidRDefault="00BA1CD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26C8B1C3"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对于集团财务报表审计，下列有关组成部分重要性的说法中，错误的是（　　）。</w:t>
      </w:r>
    </w:p>
    <w:p w14:paraId="7C584C58"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组成部分重要性应当由集团项目组确定</w:t>
      </w:r>
    </w:p>
    <w:p w14:paraId="6275C93F"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组成部分重要性应当小于集团财务报表整体的重要性</w:t>
      </w:r>
    </w:p>
    <w:p w14:paraId="5BB66AB3"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不重要的组成部分无需确定组成部分重要性</w:t>
      </w:r>
    </w:p>
    <w:p w14:paraId="002835B0"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不同组成部分的组成部分重要性可能不同</w:t>
      </w:r>
    </w:p>
    <w:p w14:paraId="21A0608E"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20A4E33C"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如果对不重要的组成部分实施审计或审阅，需要为不重要的组成部分确定重要性，选项</w:t>
      </w:r>
      <w:r>
        <w:rPr>
          <w:rFonts w:cs="Calibri" w:hint="eastAsia"/>
          <w:color w:val="3F3F3F"/>
          <w:sz w:val="21"/>
          <w:szCs w:val="21"/>
        </w:rPr>
        <w:t>C</w:t>
      </w:r>
      <w:r>
        <w:rPr>
          <w:rFonts w:cs="Calibri" w:hint="eastAsia"/>
          <w:color w:val="3F3F3F"/>
          <w:sz w:val="21"/>
          <w:szCs w:val="21"/>
        </w:rPr>
        <w:t>错误。</w:t>
      </w:r>
    </w:p>
    <w:p w14:paraId="70AE26C5" w14:textId="77777777" w:rsidR="00000000" w:rsidRDefault="00BA1CD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2017</w:t>
      </w:r>
      <w:r>
        <w:rPr>
          <w:rFonts w:cs="Calibri" w:hint="eastAsia"/>
          <w:b/>
          <w:bCs/>
          <w:color w:val="3F3F3F"/>
          <w:sz w:val="21"/>
          <w:szCs w:val="21"/>
        </w:rPr>
        <w:t>年真题】</w:t>
      </w:r>
    </w:p>
    <w:p w14:paraId="641259B0"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在审计集团财务报表时，下列有关组成部分重要性的说法中，正确的有（　　）。</w:t>
      </w:r>
    </w:p>
    <w:p w14:paraId="2F07942C"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组成部分重要性的汇总数不能高于集团财务报表整体的重要性</w:t>
      </w:r>
    </w:p>
    <w:p w14:paraId="50CC30A7"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集团项目组应当将组成部分重要性设定为低于集团财务报表整体的重要性</w:t>
      </w:r>
    </w:p>
    <w:p w14:paraId="44735A3F"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组成部分重要性应当由集团项目组确定</w:t>
      </w:r>
    </w:p>
    <w:p w14:paraId="185A0C17"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集团项目组应当为所有组成部分确定组成部分重要性</w:t>
      </w:r>
    </w:p>
    <w:p w14:paraId="518E82BB"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]BC</w:t>
      </w:r>
    </w:p>
    <w:p w14:paraId="633A187F"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在确定组成部分重要性时，无须采用将集团财务报表整体重要性</w:t>
      </w:r>
      <w:r>
        <w:rPr>
          <w:rFonts w:cs="Calibri" w:hint="eastAsia"/>
          <w:color w:val="3F3F3F"/>
          <w:sz w:val="21"/>
          <w:szCs w:val="21"/>
        </w:rPr>
        <w:t>按比例分配的方式，因此，对不同组成部分确定的重要性的汇总数，有可能高于集团财务报表整体重要性，选项</w:t>
      </w:r>
      <w:r>
        <w:rPr>
          <w:rFonts w:cs="Calibri" w:hint="eastAsia"/>
          <w:color w:val="3F3F3F"/>
          <w:sz w:val="21"/>
          <w:szCs w:val="21"/>
        </w:rPr>
        <w:t>A</w:t>
      </w:r>
      <w:r>
        <w:rPr>
          <w:rFonts w:cs="Calibri" w:hint="eastAsia"/>
          <w:color w:val="3F3F3F"/>
          <w:sz w:val="21"/>
          <w:szCs w:val="21"/>
        </w:rPr>
        <w:t>不正确；为将未更正和未发现错报的汇总数超过集团财务报表整体的重要性的可能性降至适当的低水平，集团项目组应当将组成部分重要性设定为低于集团财务报表整体的重要性，选项</w:t>
      </w:r>
      <w:r>
        <w:rPr>
          <w:rFonts w:cs="Calibri" w:hint="eastAsia"/>
          <w:color w:val="3F3F3F"/>
          <w:sz w:val="21"/>
          <w:szCs w:val="21"/>
        </w:rPr>
        <w:t>B</w:t>
      </w:r>
      <w:r>
        <w:rPr>
          <w:rFonts w:cs="Calibri" w:hint="eastAsia"/>
          <w:color w:val="3F3F3F"/>
          <w:sz w:val="21"/>
          <w:szCs w:val="21"/>
        </w:rPr>
        <w:t>正确；如果组成部分注册会计师对组成部分财务信息实施审计或审阅，集团项目组应当基于集团审计目的，为这些组成部分确定组成部分重要性，选项</w:t>
      </w:r>
      <w:r>
        <w:rPr>
          <w:rFonts w:cs="Calibri" w:hint="eastAsia"/>
          <w:color w:val="3F3F3F"/>
          <w:sz w:val="21"/>
          <w:szCs w:val="21"/>
        </w:rPr>
        <w:t>C</w:t>
      </w:r>
      <w:r>
        <w:rPr>
          <w:rFonts w:cs="Calibri" w:hint="eastAsia"/>
          <w:color w:val="3F3F3F"/>
          <w:sz w:val="21"/>
          <w:szCs w:val="21"/>
        </w:rPr>
        <w:t>正确；选项</w:t>
      </w:r>
      <w:r>
        <w:rPr>
          <w:rFonts w:cs="Calibri" w:hint="eastAsia"/>
          <w:color w:val="3F3F3F"/>
          <w:sz w:val="21"/>
          <w:szCs w:val="21"/>
        </w:rPr>
        <w:t>D</w:t>
      </w:r>
      <w:r>
        <w:rPr>
          <w:rFonts w:cs="Calibri" w:hint="eastAsia"/>
          <w:color w:val="3F3F3F"/>
          <w:sz w:val="21"/>
          <w:szCs w:val="21"/>
        </w:rPr>
        <w:t>不正确，所有一词过于绝对，如果集团项目组仅计划对不重要的组成部分在集团层面实施分析程序，那么无须为其确</w:t>
      </w:r>
      <w:r>
        <w:rPr>
          <w:rFonts w:cs="Calibri" w:hint="eastAsia"/>
          <w:color w:val="3F3F3F"/>
          <w:sz w:val="21"/>
          <w:szCs w:val="21"/>
        </w:rPr>
        <w:t>定重要性。</w:t>
      </w:r>
    </w:p>
    <w:p w14:paraId="46CAB4CD" w14:textId="77777777" w:rsidR="00000000" w:rsidRDefault="00BA1CD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2015</w:t>
      </w:r>
      <w:r>
        <w:rPr>
          <w:rFonts w:cs="Calibri" w:hint="eastAsia"/>
          <w:b/>
          <w:bCs/>
          <w:color w:val="3F3F3F"/>
          <w:sz w:val="21"/>
          <w:szCs w:val="21"/>
        </w:rPr>
        <w:t>年真题】</w:t>
      </w:r>
    </w:p>
    <w:p w14:paraId="6986EF31"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下列各项中，集团项目组应当确定的有（　　）。</w:t>
      </w:r>
    </w:p>
    <w:p w14:paraId="78931904"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集团财务报表明显微小错报的临界值</w:t>
      </w:r>
    </w:p>
    <w:p w14:paraId="3E33B613"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组成部分重要性</w:t>
      </w:r>
    </w:p>
    <w:p w14:paraId="60DCC80C"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组成部分实际执行的重要性</w:t>
      </w:r>
    </w:p>
    <w:p w14:paraId="10F369B3"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集团财务报表实际执行的重要性</w:t>
      </w:r>
    </w:p>
    <w:p w14:paraId="652ABCBC"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]ABD</w:t>
      </w:r>
    </w:p>
    <w:p w14:paraId="339767CB"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中，组成部分实际执行的重要性应当由集团项目组或组成部分注册会计师确定。</w:t>
      </w:r>
    </w:p>
    <w:p w14:paraId="52759503" w14:textId="77777777" w:rsidR="00000000" w:rsidRDefault="00BA1CD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2013</w:t>
      </w:r>
      <w:r>
        <w:rPr>
          <w:rFonts w:cs="Calibri" w:hint="eastAsia"/>
          <w:b/>
          <w:bCs/>
          <w:color w:val="3F3F3F"/>
          <w:sz w:val="21"/>
          <w:szCs w:val="21"/>
        </w:rPr>
        <w:t>年真题】</w:t>
      </w:r>
    </w:p>
    <w:p w14:paraId="03E26BC3"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下列有关组成部分重要性的说法中，错误的是（　　）。</w:t>
      </w:r>
    </w:p>
    <w:p w14:paraId="204CB8E3"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组成部分重要性的汇总数可以高于集团财务报表整体的重要性</w:t>
      </w:r>
    </w:p>
    <w:p w14:paraId="3A5D93EA"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组成部分重要性可以由集团项目组或组成部分注册会计师确定</w:t>
      </w:r>
    </w:p>
    <w:p w14:paraId="33003B5F"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如果仅计划在集团层面对某组成部分实施分析程序，无需为该组成部分确定重要性</w:t>
      </w:r>
    </w:p>
    <w:p w14:paraId="2AF26A4E"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集团财务报表整体的重要性应当高于组成部分重要性</w:t>
      </w:r>
    </w:p>
    <w:p w14:paraId="30E4EE0E"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598D6002"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如果组成部分注册会计师对组成部分财务信息实施审计或审阅，基于集团审计目的，集团项目组为这些组成部分确定组成部分重要性。</w:t>
      </w:r>
    </w:p>
    <w:p w14:paraId="1FA90D29" w14:textId="77777777" w:rsidR="00000000" w:rsidRDefault="00BA1CD0">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w:t>
      </w:r>
      <w:r>
        <w:rPr>
          <w:rFonts w:cs="Calibri" w:hint="eastAsia"/>
          <w:b/>
          <w:bCs/>
          <w:color w:val="3F3F3F"/>
          <w:sz w:val="21"/>
          <w:szCs w:val="21"/>
        </w:rPr>
        <w:t>2012</w:t>
      </w:r>
      <w:r>
        <w:rPr>
          <w:rFonts w:cs="Calibri" w:hint="eastAsia"/>
          <w:b/>
          <w:bCs/>
          <w:color w:val="3F3F3F"/>
          <w:sz w:val="21"/>
          <w:szCs w:val="21"/>
        </w:rPr>
        <w:t>年真题】</w:t>
      </w:r>
    </w:p>
    <w:p w14:paraId="336AAEF8"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要求：假定不考虑其他条件，结合下表中第（</w:t>
      </w:r>
      <w:r>
        <w:rPr>
          <w:rFonts w:cs="Calibri" w:hint="eastAsia"/>
          <w:color w:val="3F3F3F"/>
          <w:sz w:val="21"/>
          <w:szCs w:val="21"/>
        </w:rPr>
        <w:t>1</w:t>
      </w: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）和（</w:t>
      </w:r>
      <w:r>
        <w:rPr>
          <w:rFonts w:cs="Calibri" w:hint="eastAsia"/>
          <w:color w:val="3F3F3F"/>
          <w:sz w:val="21"/>
          <w:szCs w:val="21"/>
        </w:rPr>
        <w:t>3</w:t>
      </w:r>
      <w:r>
        <w:rPr>
          <w:rFonts w:cs="Calibri" w:hint="eastAsia"/>
          <w:color w:val="3F3F3F"/>
          <w:sz w:val="21"/>
          <w:szCs w:val="21"/>
        </w:rPr>
        <w:t>）列，分别指出第（</w:t>
      </w:r>
      <w:r>
        <w:rPr>
          <w:rFonts w:cs="Calibri" w:hint="eastAsia"/>
          <w:color w:val="3F3F3F"/>
          <w:sz w:val="21"/>
          <w:szCs w:val="21"/>
        </w:rPr>
        <w:t>4</w:t>
      </w:r>
      <w:r>
        <w:rPr>
          <w:rFonts w:cs="Calibri" w:hint="eastAsia"/>
          <w:color w:val="3F3F3F"/>
          <w:sz w:val="21"/>
          <w:szCs w:val="21"/>
        </w:rPr>
        <w:t>）列所列内容是否恰当。如不恰当，简要说明理由。</w:t>
      </w:r>
    </w:p>
    <w:p w14:paraId="1EC7281A"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甲集团公司拥有乙公司等</w:t>
      </w:r>
      <w:r>
        <w:rPr>
          <w:rFonts w:cs="Calibri" w:hint="eastAsia"/>
          <w:color w:val="3F3F3F"/>
          <w:sz w:val="21"/>
          <w:szCs w:val="21"/>
        </w:rPr>
        <w:t>6</w:t>
      </w:r>
      <w:r>
        <w:rPr>
          <w:rFonts w:cs="Calibri" w:hint="eastAsia"/>
          <w:color w:val="3F3F3F"/>
          <w:sz w:val="21"/>
          <w:szCs w:val="21"/>
        </w:rPr>
        <w:t>家全资子公司。</w:t>
      </w:r>
      <w:r>
        <w:rPr>
          <w:rFonts w:cs="Calibri" w:hint="eastAsia"/>
          <w:color w:val="3F3F3F"/>
          <w:sz w:val="21"/>
          <w:szCs w:val="21"/>
        </w:rPr>
        <w:t>ABC</w:t>
      </w:r>
      <w:r>
        <w:rPr>
          <w:rFonts w:cs="Calibri" w:hint="eastAsia"/>
          <w:color w:val="3F3F3F"/>
          <w:sz w:val="21"/>
          <w:szCs w:val="21"/>
        </w:rPr>
        <w:t>会计师事务所负责审计甲集团公司</w:t>
      </w:r>
      <w:r>
        <w:rPr>
          <w:rFonts w:cs="Calibri" w:hint="eastAsia"/>
          <w:color w:val="3F3F3F"/>
          <w:sz w:val="21"/>
          <w:szCs w:val="21"/>
        </w:rPr>
        <w:t>2011</w:t>
      </w:r>
      <w:r>
        <w:rPr>
          <w:rFonts w:cs="Calibri" w:hint="eastAsia"/>
          <w:color w:val="3F3F3F"/>
          <w:sz w:val="21"/>
          <w:szCs w:val="21"/>
        </w:rPr>
        <w:t>年度财</w:t>
      </w:r>
      <w:r>
        <w:rPr>
          <w:rFonts w:cs="Calibri" w:hint="eastAsia"/>
          <w:color w:val="3F3F3F"/>
          <w:sz w:val="21"/>
          <w:szCs w:val="21"/>
        </w:rPr>
        <w:t>务报表，确定甲集团公司合并财务报表整体的重要性为</w:t>
      </w:r>
      <w:r>
        <w:rPr>
          <w:rFonts w:cs="Calibri" w:hint="eastAsia"/>
          <w:color w:val="3F3F3F"/>
          <w:sz w:val="21"/>
          <w:szCs w:val="21"/>
        </w:rPr>
        <w:t>500</w:t>
      </w:r>
      <w:r>
        <w:rPr>
          <w:rFonts w:cs="Calibri" w:hint="eastAsia"/>
          <w:color w:val="3F3F3F"/>
          <w:sz w:val="21"/>
          <w:szCs w:val="21"/>
        </w:rPr>
        <w:t>万元。</w:t>
      </w:r>
    </w:p>
    <w:p w14:paraId="595A3646"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集团项目组在审计工作底稿中记录了集团审计策略，部分内容摘录如下：</w:t>
      </w:r>
    </w:p>
    <w:tbl>
      <w:tblPr>
        <w:tblW w:w="0" w:type="auto"/>
        <w:jc w:val="center"/>
        <w:tblInd w:w="0" w:type="dxa"/>
        <w:tblLayout w:type="fixed"/>
        <w:tblCellMar>
          <w:left w:w="0" w:type="dxa"/>
          <w:right w:w="0" w:type="dxa"/>
        </w:tblCellMar>
        <w:tblLook w:val="0000" w:firstRow="0" w:lastRow="0" w:firstColumn="0" w:lastColumn="0" w:noHBand="0" w:noVBand="0"/>
      </w:tblPr>
      <w:tblGrid>
        <w:gridCol w:w="846"/>
        <w:gridCol w:w="1843"/>
        <w:gridCol w:w="2410"/>
        <w:gridCol w:w="1275"/>
        <w:gridCol w:w="1276"/>
        <w:gridCol w:w="2064"/>
      </w:tblGrid>
      <w:tr w:rsidR="00000000" w14:paraId="617F36CA" w14:textId="77777777">
        <w:trPr>
          <w:trHeight w:val="340"/>
          <w:jc w:val="center"/>
        </w:trPr>
        <w:tc>
          <w:tcPr>
            <w:tcW w:w="846"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4E10A8C"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组成</w:t>
            </w:r>
          </w:p>
          <w:p w14:paraId="785E8502"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部分</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D218A25"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(1</w:t>
            </w:r>
            <w:r>
              <w:rPr>
                <w:rFonts w:cs="Calibri" w:hint="eastAsia"/>
                <w:b/>
                <w:bCs/>
                <w:color w:val="333333"/>
                <w:sz w:val="21"/>
                <w:szCs w:val="21"/>
              </w:rPr>
              <w:t>）</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ABDA759"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(2</w:t>
            </w:r>
            <w:r>
              <w:rPr>
                <w:rFonts w:cs="Calibri" w:hint="eastAsia"/>
                <w:b/>
                <w:bCs/>
                <w:color w:val="333333"/>
                <w:sz w:val="21"/>
                <w:szCs w:val="21"/>
              </w:rPr>
              <w:t>）</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8C9EF7B"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(3</w:t>
            </w:r>
            <w:r>
              <w:rPr>
                <w:rFonts w:cs="Calibri" w:hint="eastAsia"/>
                <w:b/>
                <w:bCs/>
                <w:color w:val="333333"/>
                <w:sz w:val="21"/>
                <w:szCs w:val="21"/>
              </w:rPr>
              <w:t>）</w:t>
            </w:r>
          </w:p>
        </w:tc>
        <w:tc>
          <w:tcPr>
            <w:tcW w:w="334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5F4F59C"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(4</w:t>
            </w:r>
            <w:r>
              <w:rPr>
                <w:rFonts w:cs="Calibri" w:hint="eastAsia"/>
                <w:b/>
                <w:bCs/>
                <w:color w:val="333333"/>
                <w:sz w:val="21"/>
                <w:szCs w:val="21"/>
              </w:rPr>
              <w:t>）</w:t>
            </w:r>
          </w:p>
        </w:tc>
      </w:tr>
      <w:tr w:rsidR="00000000" w14:paraId="39EAAD79" w14:textId="77777777">
        <w:trPr>
          <w:trHeight w:val="854"/>
          <w:jc w:val="center"/>
        </w:trPr>
        <w:tc>
          <w:tcPr>
            <w:tcW w:w="846" w:type="dxa"/>
            <w:vMerge/>
            <w:tcBorders>
              <w:top w:val="single" w:sz="8" w:space="0" w:color="auto"/>
              <w:left w:val="single" w:sz="8" w:space="0" w:color="auto"/>
              <w:bottom w:val="single" w:sz="8" w:space="0" w:color="auto"/>
              <w:right w:val="single" w:sz="8" w:space="0" w:color="auto"/>
            </w:tcBorders>
            <w:vAlign w:val="center"/>
          </w:tcPr>
          <w:p w14:paraId="6865CA68" w14:textId="77777777" w:rsidR="00000000" w:rsidRDefault="00BA1CD0">
            <w:pPr>
              <w:rPr>
                <w:rFonts w:eastAsia="微软雅黑" w:cs="Calibri"/>
                <w:color w:val="333333"/>
                <w:szCs w:val="21"/>
              </w:rPr>
            </w:pP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tcPr>
          <w:p w14:paraId="2412EE9F"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是否为重要组成部分</w:t>
            </w:r>
            <w:r>
              <w:rPr>
                <w:rFonts w:cs="Calibri" w:hint="eastAsia"/>
                <w:b/>
                <w:bCs/>
                <w:color w:val="333333"/>
                <w:sz w:val="21"/>
                <w:szCs w:val="21"/>
              </w:rPr>
              <w:t>(</w:t>
            </w:r>
            <w:r>
              <w:rPr>
                <w:rFonts w:cs="Calibri" w:hint="eastAsia"/>
                <w:b/>
                <w:bCs/>
                <w:color w:val="333333"/>
                <w:sz w:val="21"/>
                <w:szCs w:val="21"/>
              </w:rPr>
              <w:t>是</w:t>
            </w:r>
            <w:r>
              <w:rPr>
                <w:rFonts w:cs="Calibri" w:hint="eastAsia"/>
                <w:b/>
                <w:bCs/>
                <w:color w:val="333333"/>
                <w:sz w:val="21"/>
                <w:szCs w:val="21"/>
              </w:rPr>
              <w:t>/</w:t>
            </w:r>
            <w:r>
              <w:rPr>
                <w:rFonts w:cs="Calibri" w:hint="eastAsia"/>
                <w:b/>
                <w:bCs/>
                <w:color w:val="333333"/>
                <w:sz w:val="21"/>
                <w:szCs w:val="21"/>
              </w:rPr>
              <w:t>否）</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5590063"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是否由其他会计师事务所执行相关工作</w:t>
            </w:r>
          </w:p>
          <w:p w14:paraId="42709967"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w:t>
            </w:r>
            <w:r>
              <w:rPr>
                <w:rFonts w:cs="Calibri" w:hint="eastAsia"/>
                <w:b/>
                <w:bCs/>
                <w:color w:val="333333"/>
                <w:sz w:val="21"/>
                <w:szCs w:val="21"/>
              </w:rPr>
              <w:t>是</w:t>
            </w:r>
            <w:r>
              <w:rPr>
                <w:rFonts w:cs="Calibri" w:hint="eastAsia"/>
                <w:b/>
                <w:bCs/>
                <w:color w:val="333333"/>
                <w:sz w:val="21"/>
                <w:szCs w:val="21"/>
              </w:rPr>
              <w:t>/</w:t>
            </w:r>
            <w:r>
              <w:rPr>
                <w:rFonts w:cs="Calibri" w:hint="eastAsia"/>
                <w:b/>
                <w:bCs/>
                <w:color w:val="333333"/>
                <w:sz w:val="21"/>
                <w:szCs w:val="21"/>
              </w:rPr>
              <w:t>否）</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14:paraId="74B9CA2C"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拟执行工作的类型</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68DFE50"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组成部分</w:t>
            </w:r>
          </w:p>
          <w:p w14:paraId="6061EE25"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重要性</w:t>
            </w:r>
          </w:p>
        </w:tc>
        <w:tc>
          <w:tcPr>
            <w:tcW w:w="2064" w:type="dxa"/>
            <w:tcBorders>
              <w:top w:val="nil"/>
              <w:left w:val="nil"/>
              <w:bottom w:val="single" w:sz="8" w:space="0" w:color="auto"/>
              <w:right w:val="single" w:sz="8" w:space="0" w:color="auto"/>
            </w:tcBorders>
            <w:tcMar>
              <w:top w:w="0" w:type="dxa"/>
              <w:left w:w="108" w:type="dxa"/>
              <w:bottom w:w="0" w:type="dxa"/>
              <w:right w:w="108" w:type="dxa"/>
            </w:tcMar>
            <w:vAlign w:val="center"/>
          </w:tcPr>
          <w:p w14:paraId="27F9EC4A"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000000" w14:paraId="54C7DC1D" w14:textId="77777777">
        <w:trPr>
          <w:trHeight w:val="343"/>
          <w:jc w:val="center"/>
        </w:trPr>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B0DC595"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乙公司</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tcPr>
          <w:p w14:paraId="5A61E208"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tcPr>
          <w:p w14:paraId="78294550"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14:paraId="62550A4B"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7378BF60"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500</w:t>
            </w:r>
            <w:r>
              <w:rPr>
                <w:rFonts w:cs="Calibri" w:hint="eastAsia"/>
                <w:color w:val="333333"/>
                <w:sz w:val="21"/>
                <w:szCs w:val="21"/>
              </w:rPr>
              <w:t>万元</w:t>
            </w:r>
          </w:p>
        </w:tc>
        <w:tc>
          <w:tcPr>
            <w:tcW w:w="2064" w:type="dxa"/>
            <w:tcBorders>
              <w:top w:val="nil"/>
              <w:left w:val="nil"/>
              <w:bottom w:val="single" w:sz="8" w:space="0" w:color="auto"/>
              <w:right w:val="single" w:sz="8" w:space="0" w:color="auto"/>
            </w:tcBorders>
            <w:tcMar>
              <w:top w:w="0" w:type="dxa"/>
              <w:left w:w="108" w:type="dxa"/>
              <w:bottom w:w="0" w:type="dxa"/>
              <w:right w:w="108" w:type="dxa"/>
            </w:tcMar>
            <w:vAlign w:val="center"/>
          </w:tcPr>
          <w:p w14:paraId="7A52C7CC"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确定该组成部分实际执行的重要性为</w:t>
            </w:r>
            <w:r>
              <w:rPr>
                <w:rFonts w:cs="Calibri" w:hint="eastAsia"/>
                <w:color w:val="333333"/>
                <w:sz w:val="21"/>
                <w:szCs w:val="21"/>
              </w:rPr>
              <w:t>300</w:t>
            </w:r>
            <w:r>
              <w:rPr>
                <w:rFonts w:cs="Calibri" w:hint="eastAsia"/>
                <w:color w:val="333333"/>
                <w:sz w:val="21"/>
                <w:szCs w:val="21"/>
              </w:rPr>
              <w:t>万元</w:t>
            </w:r>
          </w:p>
        </w:tc>
      </w:tr>
      <w:tr w:rsidR="00000000" w14:paraId="3DBAF65B" w14:textId="77777777">
        <w:trPr>
          <w:trHeight w:val="699"/>
          <w:jc w:val="center"/>
        </w:trPr>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25419E2"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丙公司</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tcPr>
          <w:p w14:paraId="3F71A24F"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56C74D0"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14:paraId="2CCA0750"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5D8740EE"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200</w:t>
            </w:r>
            <w:r>
              <w:rPr>
                <w:rFonts w:cs="Calibri" w:hint="eastAsia"/>
                <w:color w:val="333333"/>
                <w:sz w:val="21"/>
                <w:szCs w:val="21"/>
              </w:rPr>
              <w:t>万元</w:t>
            </w:r>
          </w:p>
        </w:tc>
        <w:tc>
          <w:tcPr>
            <w:tcW w:w="2064"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2E57F"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该组成部分实际执行的重要性由其他会计师事务所自行确定，无须评价</w:t>
            </w:r>
          </w:p>
        </w:tc>
      </w:tr>
      <w:tr w:rsidR="00000000" w14:paraId="2ABFD94A" w14:textId="77777777">
        <w:trPr>
          <w:trHeight w:val="292"/>
          <w:jc w:val="center"/>
        </w:trPr>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889C3E5"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丁公司</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tcPr>
          <w:p w14:paraId="682D02ED"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1D63D07"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14:paraId="32F003D8"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3CD04831"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w:t>
            </w:r>
            <w:r>
              <w:rPr>
                <w:rFonts w:cs="Calibri" w:hint="eastAsia"/>
                <w:color w:val="333333"/>
                <w:sz w:val="21"/>
                <w:szCs w:val="21"/>
              </w:rPr>
              <w:t>万元</w:t>
            </w:r>
          </w:p>
        </w:tc>
        <w:tc>
          <w:tcPr>
            <w:tcW w:w="2064" w:type="dxa"/>
            <w:tcBorders>
              <w:top w:val="nil"/>
              <w:left w:val="nil"/>
              <w:bottom w:val="single" w:sz="8" w:space="0" w:color="auto"/>
              <w:right w:val="single" w:sz="8" w:space="0" w:color="auto"/>
            </w:tcBorders>
            <w:tcMar>
              <w:top w:w="0" w:type="dxa"/>
              <w:left w:w="108" w:type="dxa"/>
              <w:bottom w:w="0" w:type="dxa"/>
              <w:right w:w="108" w:type="dxa"/>
            </w:tcMar>
            <w:vAlign w:val="center"/>
          </w:tcPr>
          <w:p w14:paraId="1D6E47A9"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确定该组成部分实际执行的重要性为</w:t>
            </w:r>
            <w:r>
              <w:rPr>
                <w:rFonts w:cs="Calibri" w:hint="eastAsia"/>
                <w:color w:val="333333"/>
                <w:sz w:val="21"/>
                <w:szCs w:val="21"/>
              </w:rPr>
              <w:t>60</w:t>
            </w:r>
            <w:r>
              <w:rPr>
                <w:rFonts w:cs="Calibri" w:hint="eastAsia"/>
                <w:color w:val="333333"/>
                <w:sz w:val="21"/>
                <w:szCs w:val="21"/>
              </w:rPr>
              <w:t>万元</w:t>
            </w:r>
          </w:p>
        </w:tc>
      </w:tr>
      <w:tr w:rsidR="00000000" w14:paraId="3B001516" w14:textId="77777777">
        <w:trPr>
          <w:trHeight w:val="333"/>
          <w:jc w:val="center"/>
        </w:trPr>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CFFBCE2"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戊公司</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tcPr>
          <w:p w14:paraId="19FDEB24"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tcPr>
          <w:p w14:paraId="3D329108"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14:paraId="57F2A849"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审阅</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32EE432"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不适用</w:t>
            </w:r>
          </w:p>
        </w:tc>
        <w:tc>
          <w:tcPr>
            <w:tcW w:w="2064" w:type="dxa"/>
            <w:tcBorders>
              <w:top w:val="nil"/>
              <w:left w:val="nil"/>
              <w:bottom w:val="single" w:sz="8" w:space="0" w:color="auto"/>
              <w:right w:val="single" w:sz="8" w:space="0" w:color="auto"/>
            </w:tcBorders>
            <w:tcMar>
              <w:top w:w="0" w:type="dxa"/>
              <w:left w:w="108" w:type="dxa"/>
              <w:bottom w:w="0" w:type="dxa"/>
              <w:right w:w="108" w:type="dxa"/>
            </w:tcMar>
            <w:vAlign w:val="center"/>
          </w:tcPr>
          <w:p w14:paraId="08F50651"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执行审阅工作，无须确定组成部分重要性</w:t>
            </w:r>
          </w:p>
        </w:tc>
      </w:tr>
      <w:tr w:rsidR="00000000" w14:paraId="48E1A608" w14:textId="77777777">
        <w:trPr>
          <w:trHeight w:val="129"/>
          <w:jc w:val="center"/>
        </w:trPr>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35C7A9"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戌公司</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tcPr>
          <w:p w14:paraId="633949A0"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7CA77E9"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14:paraId="1D66F7FE"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集团层面</w:t>
            </w:r>
          </w:p>
          <w:p w14:paraId="124496A8"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分析程序</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6C54542A"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不适用</w:t>
            </w:r>
          </w:p>
        </w:tc>
        <w:tc>
          <w:tcPr>
            <w:tcW w:w="2064" w:type="dxa"/>
            <w:tcBorders>
              <w:top w:val="nil"/>
              <w:left w:val="nil"/>
              <w:bottom w:val="single" w:sz="8" w:space="0" w:color="auto"/>
              <w:right w:val="single" w:sz="8" w:space="0" w:color="auto"/>
            </w:tcBorders>
            <w:tcMar>
              <w:top w:w="0" w:type="dxa"/>
              <w:left w:w="108" w:type="dxa"/>
              <w:bottom w:w="0" w:type="dxa"/>
              <w:right w:w="108" w:type="dxa"/>
            </w:tcMar>
            <w:vAlign w:val="center"/>
          </w:tcPr>
          <w:p w14:paraId="7A2DC4BE"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执行集团层面分析程序，无须确定组成部分重要性</w:t>
            </w:r>
          </w:p>
        </w:tc>
      </w:tr>
      <w:tr w:rsidR="00000000" w14:paraId="351C30B4" w14:textId="77777777">
        <w:trPr>
          <w:trHeight w:val="60"/>
          <w:jc w:val="center"/>
        </w:trPr>
        <w:tc>
          <w:tcPr>
            <w:tcW w:w="8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3AB683C"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庚公司</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center"/>
          </w:tcPr>
          <w:p w14:paraId="31CA8BC8"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tcPr>
          <w:p w14:paraId="42614429"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tcPr>
          <w:p w14:paraId="28809DD5"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6933AC0C"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400</w:t>
            </w:r>
            <w:r>
              <w:rPr>
                <w:rFonts w:cs="Calibri" w:hint="eastAsia"/>
                <w:color w:val="333333"/>
                <w:sz w:val="21"/>
                <w:szCs w:val="21"/>
              </w:rPr>
              <w:t>万元</w:t>
            </w:r>
          </w:p>
        </w:tc>
        <w:tc>
          <w:tcPr>
            <w:tcW w:w="2064" w:type="dxa"/>
            <w:tcBorders>
              <w:top w:val="nil"/>
              <w:left w:val="nil"/>
              <w:bottom w:val="single" w:sz="8" w:space="0" w:color="auto"/>
              <w:right w:val="single" w:sz="8" w:space="0" w:color="auto"/>
            </w:tcBorders>
            <w:tcMar>
              <w:top w:w="0" w:type="dxa"/>
              <w:left w:w="108" w:type="dxa"/>
              <w:bottom w:w="0" w:type="dxa"/>
              <w:right w:w="108" w:type="dxa"/>
            </w:tcMar>
            <w:vAlign w:val="center"/>
          </w:tcPr>
          <w:p w14:paraId="7E5C46FC"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确定该组成部分实际执行的重要性为</w:t>
            </w:r>
            <w:r>
              <w:rPr>
                <w:rFonts w:cs="Calibri" w:hint="eastAsia"/>
                <w:color w:val="333333"/>
                <w:sz w:val="21"/>
                <w:szCs w:val="21"/>
              </w:rPr>
              <w:t>240</w:t>
            </w:r>
            <w:r>
              <w:rPr>
                <w:rFonts w:cs="Calibri" w:hint="eastAsia"/>
                <w:color w:val="333333"/>
                <w:sz w:val="21"/>
                <w:szCs w:val="21"/>
              </w:rPr>
              <w:t>万元</w:t>
            </w:r>
          </w:p>
        </w:tc>
      </w:tr>
    </w:tbl>
    <w:p w14:paraId="1585264F" w14:textId="77777777" w:rsidR="00000000" w:rsidRDefault="00BA1CD0">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1749"/>
        <w:gridCol w:w="1866"/>
        <w:gridCol w:w="6024"/>
      </w:tblGrid>
      <w:tr w:rsidR="00000000" w14:paraId="2A03A4BE" w14:textId="77777777">
        <w:trPr>
          <w:trHeight w:val="189"/>
          <w:jc w:val="center"/>
        </w:trPr>
        <w:tc>
          <w:tcPr>
            <w:tcW w:w="174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01B7207"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组成部分</w:t>
            </w:r>
          </w:p>
        </w:tc>
        <w:tc>
          <w:tcPr>
            <w:tcW w:w="18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7F23B67"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是否恰当</w:t>
            </w:r>
          </w:p>
          <w:p w14:paraId="12DDB57D"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是</w:t>
            </w:r>
            <w:r>
              <w:rPr>
                <w:rFonts w:cs="Calibri" w:hint="eastAsia"/>
                <w:color w:val="333333"/>
                <w:sz w:val="21"/>
                <w:szCs w:val="21"/>
              </w:rPr>
              <w:t>/</w:t>
            </w:r>
            <w:r>
              <w:rPr>
                <w:rFonts w:cs="Calibri" w:hint="eastAsia"/>
                <w:color w:val="333333"/>
                <w:sz w:val="21"/>
                <w:szCs w:val="21"/>
              </w:rPr>
              <w:t>否）</w:t>
            </w:r>
          </w:p>
        </w:tc>
        <w:tc>
          <w:tcPr>
            <w:tcW w:w="602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E88326F"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理由</w:t>
            </w:r>
          </w:p>
        </w:tc>
      </w:tr>
      <w:tr w:rsidR="00000000" w14:paraId="3179E0FA" w14:textId="77777777">
        <w:trPr>
          <w:trHeight w:val="60"/>
          <w:jc w:val="center"/>
        </w:trPr>
        <w:tc>
          <w:tcPr>
            <w:tcW w:w="17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8D3CD62"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乙公司</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tcPr>
          <w:p w14:paraId="207B29EE"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6024" w:type="dxa"/>
            <w:tcBorders>
              <w:top w:val="nil"/>
              <w:left w:val="nil"/>
              <w:bottom w:val="single" w:sz="8" w:space="0" w:color="auto"/>
              <w:right w:val="single" w:sz="8" w:space="0" w:color="auto"/>
            </w:tcBorders>
            <w:tcMar>
              <w:top w:w="0" w:type="dxa"/>
              <w:left w:w="108" w:type="dxa"/>
              <w:bottom w:w="0" w:type="dxa"/>
              <w:right w:w="108" w:type="dxa"/>
            </w:tcMar>
            <w:vAlign w:val="center"/>
          </w:tcPr>
          <w:p w14:paraId="30045692"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组成部分重要性应当低于集团财务报表整体的重要性</w:t>
            </w:r>
          </w:p>
        </w:tc>
      </w:tr>
      <w:tr w:rsidR="00000000" w14:paraId="7A3EA6AD" w14:textId="77777777">
        <w:trPr>
          <w:trHeight w:val="233"/>
          <w:jc w:val="center"/>
        </w:trPr>
        <w:tc>
          <w:tcPr>
            <w:tcW w:w="17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BB8AAAB"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丙公司</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tcPr>
          <w:p w14:paraId="66781F69"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6024" w:type="dxa"/>
            <w:tcBorders>
              <w:top w:val="nil"/>
              <w:left w:val="nil"/>
              <w:bottom w:val="single" w:sz="8" w:space="0" w:color="auto"/>
              <w:right w:val="single" w:sz="8" w:space="0" w:color="auto"/>
            </w:tcBorders>
            <w:tcMar>
              <w:top w:w="0" w:type="dxa"/>
              <w:left w:w="108" w:type="dxa"/>
              <w:bottom w:w="0" w:type="dxa"/>
              <w:right w:w="108" w:type="dxa"/>
            </w:tcMar>
            <w:vAlign w:val="center"/>
          </w:tcPr>
          <w:p w14:paraId="2959EF50"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如果实际执行的重要性由组成部分注册会计师确定，集团项目组应当评价其适当性</w:t>
            </w:r>
          </w:p>
        </w:tc>
      </w:tr>
      <w:tr w:rsidR="00000000" w14:paraId="4D7B3250" w14:textId="77777777">
        <w:trPr>
          <w:trHeight w:val="60"/>
          <w:jc w:val="center"/>
        </w:trPr>
        <w:tc>
          <w:tcPr>
            <w:tcW w:w="17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08D3A26"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丁公司</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tcPr>
          <w:p w14:paraId="54FCB505"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6024" w:type="dxa"/>
            <w:tcBorders>
              <w:top w:val="nil"/>
              <w:left w:val="nil"/>
              <w:bottom w:val="single" w:sz="8" w:space="0" w:color="auto"/>
              <w:right w:val="single" w:sz="8" w:space="0" w:color="auto"/>
            </w:tcBorders>
            <w:tcMar>
              <w:top w:w="0" w:type="dxa"/>
              <w:left w:w="108" w:type="dxa"/>
              <w:bottom w:w="0" w:type="dxa"/>
              <w:right w:w="108" w:type="dxa"/>
            </w:tcMar>
            <w:vAlign w:val="center"/>
          </w:tcPr>
          <w:p w14:paraId="7DB96C43" w14:textId="77777777" w:rsidR="00000000" w:rsidRDefault="00BA1CD0">
            <w:pPr>
              <w:rPr>
                <w:rFonts w:eastAsia="微软雅黑" w:cs="Calibri"/>
                <w:color w:val="333333"/>
                <w:szCs w:val="21"/>
              </w:rPr>
            </w:pPr>
          </w:p>
        </w:tc>
      </w:tr>
      <w:tr w:rsidR="00000000" w14:paraId="1FE3FDC1" w14:textId="77777777">
        <w:trPr>
          <w:trHeight w:val="60"/>
          <w:jc w:val="center"/>
        </w:trPr>
        <w:tc>
          <w:tcPr>
            <w:tcW w:w="17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A45F72A"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戊公司</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tcPr>
          <w:p w14:paraId="3927C067"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6024" w:type="dxa"/>
            <w:tcBorders>
              <w:top w:val="nil"/>
              <w:left w:val="nil"/>
              <w:bottom w:val="single" w:sz="8" w:space="0" w:color="auto"/>
              <w:right w:val="single" w:sz="8" w:space="0" w:color="auto"/>
            </w:tcBorders>
            <w:tcMar>
              <w:top w:w="0" w:type="dxa"/>
              <w:left w:w="108" w:type="dxa"/>
              <w:bottom w:w="0" w:type="dxa"/>
              <w:right w:w="108" w:type="dxa"/>
            </w:tcMar>
            <w:vAlign w:val="center"/>
          </w:tcPr>
          <w:p w14:paraId="450D0775" w14:textId="77777777" w:rsidR="00000000" w:rsidRDefault="00BA1CD0">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如果对组成部分财务信息执行审阅，应当确定组成部分重要性</w:t>
            </w:r>
          </w:p>
        </w:tc>
      </w:tr>
      <w:tr w:rsidR="00000000" w14:paraId="207FB95B" w14:textId="77777777">
        <w:trPr>
          <w:trHeight w:val="60"/>
          <w:jc w:val="center"/>
        </w:trPr>
        <w:tc>
          <w:tcPr>
            <w:tcW w:w="17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88A9E52"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戌公司</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tcPr>
          <w:p w14:paraId="48E87506"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6024" w:type="dxa"/>
            <w:tcBorders>
              <w:top w:val="nil"/>
              <w:left w:val="nil"/>
              <w:bottom w:val="single" w:sz="8" w:space="0" w:color="auto"/>
              <w:right w:val="single" w:sz="8" w:space="0" w:color="auto"/>
            </w:tcBorders>
            <w:tcMar>
              <w:top w:w="0" w:type="dxa"/>
              <w:left w:w="108" w:type="dxa"/>
              <w:bottom w:w="0" w:type="dxa"/>
              <w:right w:w="108" w:type="dxa"/>
            </w:tcMar>
            <w:vAlign w:val="center"/>
          </w:tcPr>
          <w:p w14:paraId="18DE3ABA" w14:textId="77777777" w:rsidR="00000000" w:rsidRDefault="00BA1CD0">
            <w:pPr>
              <w:rPr>
                <w:rFonts w:eastAsia="微软雅黑" w:cs="Calibri"/>
                <w:color w:val="333333"/>
                <w:szCs w:val="21"/>
              </w:rPr>
            </w:pPr>
          </w:p>
        </w:tc>
      </w:tr>
      <w:tr w:rsidR="00000000" w14:paraId="4FB5DE7E" w14:textId="77777777">
        <w:trPr>
          <w:trHeight w:val="60"/>
          <w:jc w:val="center"/>
        </w:trPr>
        <w:tc>
          <w:tcPr>
            <w:tcW w:w="174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F68BFB"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庚公司</w:t>
            </w:r>
          </w:p>
        </w:tc>
        <w:tc>
          <w:tcPr>
            <w:tcW w:w="1866" w:type="dxa"/>
            <w:tcBorders>
              <w:top w:val="nil"/>
              <w:left w:val="nil"/>
              <w:bottom w:val="single" w:sz="8" w:space="0" w:color="auto"/>
              <w:right w:val="single" w:sz="8" w:space="0" w:color="auto"/>
            </w:tcBorders>
            <w:tcMar>
              <w:top w:w="0" w:type="dxa"/>
              <w:left w:w="108" w:type="dxa"/>
              <w:bottom w:w="0" w:type="dxa"/>
              <w:right w:w="108" w:type="dxa"/>
            </w:tcMar>
            <w:vAlign w:val="center"/>
          </w:tcPr>
          <w:p w14:paraId="336517AB" w14:textId="77777777" w:rsidR="00000000" w:rsidRDefault="00BA1CD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6024" w:type="dxa"/>
            <w:tcBorders>
              <w:top w:val="nil"/>
              <w:left w:val="nil"/>
              <w:bottom w:val="single" w:sz="8" w:space="0" w:color="auto"/>
              <w:right w:val="single" w:sz="8" w:space="0" w:color="auto"/>
            </w:tcBorders>
            <w:tcMar>
              <w:top w:w="0" w:type="dxa"/>
              <w:left w:w="108" w:type="dxa"/>
              <w:bottom w:w="0" w:type="dxa"/>
              <w:right w:w="108" w:type="dxa"/>
            </w:tcMar>
            <w:vAlign w:val="center"/>
          </w:tcPr>
          <w:p w14:paraId="4849BBC9" w14:textId="77777777" w:rsidR="00000000" w:rsidRDefault="00BA1CD0">
            <w:pPr>
              <w:rPr>
                <w:rFonts w:eastAsia="微软雅黑" w:cs="Calibri"/>
                <w:color w:val="333333"/>
                <w:szCs w:val="21"/>
              </w:rPr>
            </w:pPr>
          </w:p>
        </w:tc>
      </w:tr>
    </w:tbl>
    <w:p w14:paraId="0F2564C3" w14:textId="77777777" w:rsidR="00000000" w:rsidRDefault="00BA1CD0">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28975047" w14:textId="77777777" w:rsidR="00000000" w:rsidRDefault="00BA1CD0">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"http://webupload.admin.dongao.com/biz/handout/img/2019/20190617/20190617095605503008.png"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9" o:spid="_x0000_i1034" type="#_x0000_t75" style="width:420pt;height:212.25pt;mso-wrap-style:square;mso-position-horizontal-relative:page;mso-position-vertical-relative:page">
            <v:imagedata r:id="rId21" r:href="rId22"/>
          </v:shape>
        </w:pict>
      </w:r>
      <w:r>
        <w:rPr>
          <w:rFonts w:ascii="Calibri" w:eastAsia="微软雅黑" w:hAnsi="Calibri" w:cs="Calibri"/>
          <w:color w:val="3F3F3F"/>
          <w:sz w:val="21"/>
          <w:szCs w:val="21"/>
        </w:rPr>
        <w:fldChar w:fldCharType="end"/>
      </w:r>
    </w:p>
    <w:p w14:paraId="4FEF798D" w14:textId="77777777" w:rsidR="00000000" w:rsidRDefault="00BA1CD0">
      <w:pPr>
        <w:shd w:val="clear" w:color="auto" w:fill="FFFFFF"/>
        <w:rPr>
          <w:rFonts w:ascii="微软雅黑" w:eastAsia="微软雅黑" w:hAnsi="微软雅黑" w:cs="宋体"/>
          <w:color w:val="3F3F3F"/>
          <w:szCs w:val="21"/>
        </w:rPr>
      </w:pPr>
    </w:p>
    <w:p w14:paraId="3116F42F" w14:textId="77777777" w:rsidR="00000000" w:rsidRDefault="00BA1CD0">
      <w:pPr>
        <w:rPr>
          <w:rFonts w:hint="eastAsia"/>
        </w:rPr>
      </w:pPr>
    </w:p>
    <w:sectPr w:rsidR="00000000">
      <w:headerReference w:type="default" r:id="rId23"/>
      <w:footerReference w:type="default" r:id="rId24"/>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3874E" w14:textId="77777777" w:rsidR="00000000" w:rsidRDefault="00BA1CD0">
      <w:r>
        <w:separator/>
      </w:r>
    </w:p>
  </w:endnote>
  <w:endnote w:type="continuationSeparator" w:id="0">
    <w:p w14:paraId="7052C29B" w14:textId="77777777" w:rsidR="00000000" w:rsidRDefault="00BA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4E749903" w14:textId="77777777">
      <w:trPr>
        <w:trHeight w:val="274"/>
      </w:trPr>
      <w:tc>
        <w:tcPr>
          <w:tcW w:w="2050" w:type="dxa"/>
          <w:vAlign w:val="center"/>
        </w:tcPr>
        <w:p w14:paraId="0A51BC22" w14:textId="77777777" w:rsidR="00000000" w:rsidRDefault="00BA1CD0">
          <w:pPr>
            <w:jc w:val="left"/>
            <w:rPr>
              <w:rFonts w:ascii="楷体" w:eastAsia="楷体" w:hAnsi="楷体"/>
              <w:b/>
              <w:sz w:val="28"/>
              <w:szCs w:val="28"/>
            </w:rPr>
          </w:pPr>
          <w:r>
            <w:rPr>
              <w:lang w:val="en-US" w:eastAsia="zh-CN"/>
            </w:rPr>
            <w:pict w14:anchorId="1B2CB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7CAB1A26" w14:textId="77777777" w:rsidR="00000000" w:rsidRDefault="00BA1CD0">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4B170DAE" w14:textId="77777777" w:rsidR="00000000" w:rsidRDefault="00BA1CD0">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6A1EE8E5" w14:textId="77777777" w:rsidR="00000000" w:rsidRDefault="00BA1CD0">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F338A" w14:textId="77777777" w:rsidR="00000000" w:rsidRDefault="00BA1CD0">
      <w:r>
        <w:separator/>
      </w:r>
    </w:p>
  </w:footnote>
  <w:footnote w:type="continuationSeparator" w:id="0">
    <w:p w14:paraId="309145C5" w14:textId="77777777" w:rsidR="00000000" w:rsidRDefault="00BA1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00DFA48" w14:textId="77777777">
      <w:trPr>
        <w:trHeight w:val="501"/>
      </w:trPr>
      <w:tc>
        <w:tcPr>
          <w:tcW w:w="4272" w:type="dxa"/>
          <w:vAlign w:val="center"/>
        </w:tcPr>
        <w:p w14:paraId="5DC9B1FA" w14:textId="77777777" w:rsidR="00000000" w:rsidRDefault="00BA1CD0">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1DBDA920" w14:textId="77777777" w:rsidR="00000000" w:rsidRDefault="00BA1CD0">
          <w:pPr>
            <w:wordWrap w:val="0"/>
            <w:jc w:val="right"/>
            <w:rPr>
              <w:rFonts w:ascii="微软雅黑" w:eastAsia="微软雅黑" w:hAnsi="微软雅黑"/>
              <w:sz w:val="24"/>
              <w:szCs w:val="24"/>
            </w:rPr>
          </w:pPr>
          <w:r>
            <w:rPr>
              <w:rFonts w:ascii="微软雅黑" w:eastAsia="微软雅黑" w:hAnsi="微软雅黑" w:hint="eastAsia"/>
              <w:sz w:val="24"/>
              <w:szCs w:val="24"/>
            </w:rPr>
            <w:t>第十六章</w:t>
          </w:r>
          <w:r>
            <w:rPr>
              <w:rFonts w:ascii="微软雅黑" w:eastAsia="微软雅黑" w:hAnsi="微软雅黑"/>
              <w:sz w:val="24"/>
              <w:szCs w:val="24"/>
            </w:rPr>
            <w:t>+</w:t>
          </w:r>
          <w:r>
            <w:rPr>
              <w:rFonts w:ascii="微软雅黑" w:eastAsia="微软雅黑" w:hAnsi="微软雅黑"/>
              <w:sz w:val="24"/>
              <w:szCs w:val="24"/>
            </w:rPr>
            <w:t>对集团财务报表审计的特殊考虑</w:t>
          </w:r>
        </w:p>
      </w:tc>
    </w:tr>
  </w:tbl>
  <w:p w14:paraId="034764D7" w14:textId="77777777" w:rsidR="00000000" w:rsidRDefault="00BA1CD0">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40509"/>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0A19"/>
    <w:rsid w:val="00AD308A"/>
    <w:rsid w:val="00B35C5C"/>
    <w:rsid w:val="00B36C6D"/>
    <w:rsid w:val="00B57A07"/>
    <w:rsid w:val="00B672D4"/>
    <w:rsid w:val="00B81282"/>
    <w:rsid w:val="00BA1CD0"/>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4EA33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14C834A4"/>
  <w15:chartTrackingRefBased/>
  <w15:docId w15:val="{B87870DE-49D0-4C17-9351-A2B70575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http://webupload.admin.dongao.com/biz/handout/img/2019/20190617/20190617095605807006.pn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http://webupload.admin.dongao.com/biz/handout/img/2019/20190617/20190617095604546001.png"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http://webupload.admin.dongao.com/biz/handout/img/2019/20190617/20190617095605483005.png" TargetMode="External"/><Relationship Id="rId20" Type="http://schemas.openxmlformats.org/officeDocument/2006/relationships/image" Target="http://webupload.admin.dongao.com/biz/handout/img/2019/20190617/20190617095605422007.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617/20190617095605501003.png"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http://webupload.admin.dongao.com/biz/handout/img/2019/20190617/20190617095605379002.png" TargetMode="External"/><Relationship Id="rId14" Type="http://schemas.openxmlformats.org/officeDocument/2006/relationships/image" Target="http://webupload.admin.dongao.com/biz/handout/img/2019/20190617/20190617095605502004.png" TargetMode="External"/><Relationship Id="rId22" Type="http://schemas.openxmlformats.org/officeDocument/2006/relationships/image" Target="http://webupload.admin.dongao.com/biz/handout/img/2019/20190617/20190617095605503008.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