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E73FB" w14:textId="77777777" w:rsidR="00000000" w:rsidRDefault="000C7BB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第七编·第二十一章·会计师事务所业务质量控制</w:t>
      </w:r>
    </w:p>
    <w:p w14:paraId="2004290C" w14:textId="77777777" w:rsidR="00000000" w:rsidRDefault="000C7BB8">
      <w:pPr>
        <w:pStyle w:val="a9"/>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考情和方法</w:t>
      </w:r>
    </w:p>
    <w:p w14:paraId="5AA76210" w14:textId="77777777" w:rsidR="00000000" w:rsidRDefault="000C7BB8">
      <w:pPr>
        <w:pStyle w:val="a9"/>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原则和案例</w:t>
      </w:r>
    </w:p>
    <w:p w14:paraId="6269DC33" w14:textId="77777777" w:rsidR="00000000" w:rsidRDefault="000C7BB8">
      <w:pPr>
        <w:pStyle w:val="a9"/>
        <w:shd w:val="clear" w:color="auto" w:fill="FFFFFF"/>
        <w:spacing w:before="0" w:beforeAutospacing="0" w:after="0" w:afterAutospacing="0"/>
        <w:ind w:left="420" w:hanging="420"/>
        <w:jc w:val="center"/>
        <w:rPr>
          <w:rFonts w:ascii="Calibri" w:eastAsia="微软雅黑" w:hAnsi="Calibri" w:cs="Calibri"/>
          <w:color w:val="3F3F3F"/>
          <w:sz w:val="21"/>
          <w:szCs w:val="21"/>
        </w:rPr>
      </w:pPr>
      <w:r>
        <w:rPr>
          <w:rFonts w:ascii="Symbol" w:eastAsia="微软雅黑" w:hAnsi="Symbol" w:cs="Calibri"/>
          <w:color w:val="3F3F3F"/>
          <w:sz w:val="28"/>
          <w:szCs w:val="28"/>
        </w:rPr>
        <w:t></w:t>
      </w:r>
      <w:r>
        <w:rPr>
          <w:rFonts w:ascii="Times New Roman" w:eastAsia="微软雅黑" w:hAnsi="Times New Roman" w:cs="Times New Roman"/>
          <w:color w:val="3F3F3F"/>
          <w:sz w:val="14"/>
          <w:szCs w:val="14"/>
        </w:rPr>
        <w:t xml:space="preserve">          </w:t>
      </w:r>
      <w:r>
        <w:rPr>
          <w:rFonts w:cs="Calibri" w:hint="eastAsia"/>
          <w:color w:val="3F3F3F"/>
          <w:sz w:val="28"/>
          <w:szCs w:val="28"/>
        </w:rPr>
        <w:t>提示和复习</w:t>
      </w:r>
    </w:p>
    <w:p w14:paraId="123168F2" w14:textId="77777777" w:rsidR="00000000" w:rsidRDefault="000C7BB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tbl>
      <w:tblPr>
        <w:tblW w:w="0" w:type="auto"/>
        <w:jc w:val="center"/>
        <w:tblInd w:w="0" w:type="dxa"/>
        <w:tblLayout w:type="fixed"/>
        <w:tblCellMar>
          <w:left w:w="0" w:type="dxa"/>
          <w:right w:w="0" w:type="dxa"/>
        </w:tblCellMar>
        <w:tblLook w:val="0000" w:firstRow="0" w:lastRow="0" w:firstColumn="0" w:lastColumn="0" w:noHBand="0" w:noVBand="0"/>
      </w:tblPr>
      <w:tblGrid>
        <w:gridCol w:w="1515"/>
        <w:gridCol w:w="6990"/>
      </w:tblGrid>
      <w:tr w:rsidR="00000000" w14:paraId="210DCB96" w14:textId="77777777">
        <w:trPr>
          <w:trHeight w:val="269"/>
          <w:jc w:val="center"/>
        </w:trPr>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C93CC48" w14:textId="77777777" w:rsidR="00000000" w:rsidRDefault="000C7BB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D109AC2" w14:textId="77777777" w:rsidR="00000000" w:rsidRDefault="000C7BB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215E887E" w14:textId="77777777">
        <w:trPr>
          <w:trHeight w:val="231"/>
          <w:jc w:val="center"/>
        </w:trPr>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947FB6E" w14:textId="77777777" w:rsidR="00000000" w:rsidRDefault="000C7BB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90" w:type="dxa"/>
            <w:tcBorders>
              <w:top w:val="nil"/>
              <w:left w:val="nil"/>
              <w:bottom w:val="single" w:sz="8" w:space="0" w:color="auto"/>
              <w:right w:val="single" w:sz="8" w:space="0" w:color="auto"/>
            </w:tcBorders>
            <w:tcMar>
              <w:top w:w="0" w:type="dxa"/>
              <w:left w:w="108" w:type="dxa"/>
              <w:bottom w:w="0" w:type="dxa"/>
              <w:right w:w="108" w:type="dxa"/>
            </w:tcMar>
            <w:vAlign w:val="center"/>
          </w:tcPr>
          <w:p w14:paraId="49857ECE" w14:textId="77777777" w:rsidR="00000000" w:rsidRDefault="000C7BB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简答题</w:t>
            </w:r>
          </w:p>
        </w:tc>
      </w:tr>
      <w:tr w:rsidR="00000000" w14:paraId="04A0E78C" w14:textId="77777777">
        <w:trPr>
          <w:trHeight w:val="193"/>
          <w:jc w:val="center"/>
        </w:trPr>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A71394" w14:textId="77777777" w:rsidR="00000000" w:rsidRDefault="000C7BB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90" w:type="dxa"/>
            <w:tcBorders>
              <w:top w:val="nil"/>
              <w:left w:val="nil"/>
              <w:bottom w:val="single" w:sz="8" w:space="0" w:color="auto"/>
              <w:right w:val="single" w:sz="8" w:space="0" w:color="auto"/>
            </w:tcBorders>
            <w:tcMar>
              <w:top w:w="0" w:type="dxa"/>
              <w:left w:w="108" w:type="dxa"/>
              <w:bottom w:w="0" w:type="dxa"/>
              <w:right w:w="108" w:type="dxa"/>
            </w:tcMar>
            <w:vAlign w:val="center"/>
          </w:tcPr>
          <w:p w14:paraId="1EA6EB63" w14:textId="77777777" w:rsidR="00000000" w:rsidRDefault="000C7BB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实务性低</w:t>
            </w:r>
          </w:p>
        </w:tc>
      </w:tr>
      <w:tr w:rsidR="00000000" w14:paraId="344D7186" w14:textId="77777777">
        <w:trPr>
          <w:trHeight w:val="756"/>
          <w:jc w:val="center"/>
        </w:trPr>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DF8A47" w14:textId="77777777" w:rsidR="00000000" w:rsidRDefault="000C7BB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90" w:type="dxa"/>
            <w:tcBorders>
              <w:top w:val="nil"/>
              <w:left w:val="nil"/>
              <w:bottom w:val="single" w:sz="8" w:space="0" w:color="auto"/>
              <w:right w:val="single" w:sz="8" w:space="0" w:color="auto"/>
            </w:tcBorders>
            <w:tcMar>
              <w:top w:w="0" w:type="dxa"/>
              <w:left w:w="108" w:type="dxa"/>
              <w:bottom w:w="0" w:type="dxa"/>
              <w:right w:w="108" w:type="dxa"/>
            </w:tcMar>
            <w:vAlign w:val="center"/>
          </w:tcPr>
          <w:p w14:paraId="39C883E9" w14:textId="77777777" w:rsidR="00000000" w:rsidRDefault="000C7BB8">
            <w:pPr>
              <w:pStyle w:val="a9"/>
              <w:spacing w:before="0" w:beforeAutospacing="0" w:after="0" w:afterAutospacing="0"/>
              <w:ind w:left="720" w:hanging="36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进入本章的学习，意味着审计主体理论、专业知识已告一段落，本章节介绍质量控制制度，属于纯条文性内容，学习难度低，不涉及深奥的逻辑和原理，加强记忆和还原运用是本章的主要学习方法</w:t>
            </w:r>
          </w:p>
          <w:p w14:paraId="5C794B5F" w14:textId="77777777" w:rsidR="00000000" w:rsidRDefault="000C7BB8">
            <w:pPr>
              <w:pStyle w:val="a9"/>
              <w:spacing w:before="0" w:beforeAutospacing="0" w:after="0" w:afterAutospacing="0"/>
              <w:ind w:left="720" w:hanging="36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纵观近几年的考题，有关业务执行的内容考频、考分最高；此外，质量控制的简答</w:t>
            </w:r>
            <w:r>
              <w:rPr>
                <w:rFonts w:cs="Calibri" w:hint="eastAsia"/>
                <w:color w:val="333333"/>
                <w:sz w:val="21"/>
                <w:szCs w:val="21"/>
              </w:rPr>
              <w:t>题开始逐步涉及其他章节的内容，例如，与审计工作底稿结合、与职业道德结合等，需要注重前后联系和温故</w:t>
            </w:r>
          </w:p>
        </w:tc>
      </w:tr>
    </w:tbl>
    <w:p w14:paraId="1A08FEBE" w14:textId="77777777" w:rsidR="00000000" w:rsidRDefault="000C7BB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原则和案例</w:t>
      </w:r>
    </w:p>
    <w:p w14:paraId="6621896D" w14:textId="77777777" w:rsidR="00000000" w:rsidRDefault="000C7BB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总述•质量控制制度的要素</w:t>
      </w:r>
    </w:p>
    <w:p w14:paraId="2FA20299"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会计师事务所应当制定</w:t>
      </w:r>
      <w:r>
        <w:rPr>
          <w:rFonts w:cs="Calibri" w:hint="eastAsia"/>
          <w:b/>
          <w:bCs/>
          <w:color w:val="FF0000"/>
          <w:sz w:val="21"/>
          <w:szCs w:val="21"/>
        </w:rPr>
        <w:t>统一的</w:t>
      </w:r>
      <w:r>
        <w:rPr>
          <w:rFonts w:cs="Calibri" w:hint="eastAsia"/>
          <w:color w:val="3F3F3F"/>
          <w:sz w:val="21"/>
          <w:szCs w:val="21"/>
        </w:rPr>
        <w:t>质量控制制度，将质量控制政策和程序形成</w:t>
      </w:r>
      <w:r>
        <w:rPr>
          <w:rFonts w:cs="Calibri" w:hint="eastAsia"/>
          <w:b/>
          <w:bCs/>
          <w:color w:val="FF0000"/>
          <w:sz w:val="21"/>
          <w:szCs w:val="21"/>
        </w:rPr>
        <w:t>书面文件</w:t>
      </w:r>
      <w:r>
        <w:rPr>
          <w:rFonts w:cs="Calibri" w:hint="eastAsia"/>
          <w:color w:val="3F3F3F"/>
          <w:sz w:val="21"/>
          <w:szCs w:val="21"/>
        </w:rPr>
        <w:t>，并传达到</w:t>
      </w:r>
      <w:r>
        <w:rPr>
          <w:rFonts w:cs="Calibri" w:hint="eastAsia"/>
          <w:b/>
          <w:bCs/>
          <w:color w:val="FF0000"/>
          <w:sz w:val="21"/>
          <w:szCs w:val="21"/>
        </w:rPr>
        <w:t>全体人员</w:t>
      </w:r>
      <w:r>
        <w:rPr>
          <w:rFonts w:cs="Calibri" w:hint="eastAsia"/>
          <w:color w:val="3F3F3F"/>
          <w:sz w:val="21"/>
          <w:szCs w:val="21"/>
        </w:rPr>
        <w:t>，会计师事务所的质量控制制度应当包括针对</w:t>
      </w:r>
      <w:r>
        <w:rPr>
          <w:rFonts w:cs="Calibri" w:hint="eastAsia"/>
          <w:b/>
          <w:bCs/>
          <w:color w:val="FF0000"/>
          <w:sz w:val="21"/>
          <w:szCs w:val="21"/>
        </w:rPr>
        <w:t>下列要素</w:t>
      </w:r>
      <w:r>
        <w:rPr>
          <w:rFonts w:cs="Calibri" w:hint="eastAsia"/>
          <w:color w:val="3F3F3F"/>
          <w:sz w:val="21"/>
          <w:szCs w:val="21"/>
        </w:rPr>
        <w:t>而制定的政策和程序：</w:t>
      </w:r>
    </w:p>
    <w:p w14:paraId="754A85EA"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对业务质量承担的领导责任；</w:t>
      </w:r>
    </w:p>
    <w:p w14:paraId="47005626"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相关职业道德要求；</w:t>
      </w:r>
    </w:p>
    <w:p w14:paraId="72F5B842"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客户关系和具体业务的接受与保持；</w:t>
      </w:r>
    </w:p>
    <w:p w14:paraId="57AAAE9E"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人力资源；</w:t>
      </w:r>
    </w:p>
    <w:p w14:paraId="49F9B9F1"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业务执行；</w:t>
      </w:r>
    </w:p>
    <w:p w14:paraId="0C5F2487"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监控。</w:t>
      </w:r>
    </w:p>
    <w:p w14:paraId="3908F794"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以下基于应试目的，将上述要素拆分为</w:t>
      </w:r>
      <w:r>
        <w:rPr>
          <w:rFonts w:cs="Calibri" w:hint="eastAsia"/>
          <w:b/>
          <w:bCs/>
          <w:color w:val="FF0000"/>
          <w:sz w:val="21"/>
          <w:szCs w:val="21"/>
        </w:rPr>
        <w:t>若干个原则</w:t>
      </w:r>
      <w:r>
        <w:rPr>
          <w:rFonts w:cs="Calibri" w:hint="eastAsia"/>
          <w:color w:val="3F3F3F"/>
          <w:sz w:val="21"/>
          <w:szCs w:val="21"/>
        </w:rPr>
        <w:t>进行详细阐述。</w:t>
      </w:r>
    </w:p>
    <w:p w14:paraId="280ECCDF"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1</w:t>
      </w:r>
      <w:r>
        <w:rPr>
          <w:rFonts w:cs="Calibri" w:hint="eastAsia"/>
          <w:color w:val="3F3F3F"/>
          <w:sz w:val="21"/>
          <w:szCs w:val="21"/>
        </w:rPr>
        <w:t>】</w:t>
      </w:r>
    </w:p>
    <w:p w14:paraId="5AD65443"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20</w:t>
      </w:r>
      <w:r>
        <w:rPr>
          <w:rFonts w:cs="Calibri" w:hint="eastAsia"/>
          <w:color w:val="3F3F3F"/>
          <w:sz w:val="21"/>
          <w:szCs w:val="21"/>
        </w:rPr>
        <w:t>16</w:t>
      </w:r>
      <w:r>
        <w:rPr>
          <w:rFonts w:cs="Calibri" w:hint="eastAsia"/>
          <w:color w:val="3F3F3F"/>
          <w:sz w:val="21"/>
          <w:szCs w:val="21"/>
        </w:rPr>
        <w:t>年</w:t>
      </w:r>
      <w:r>
        <w:rPr>
          <w:rFonts w:cs="Calibri" w:hint="eastAsia"/>
          <w:color w:val="3F3F3F"/>
          <w:sz w:val="21"/>
          <w:szCs w:val="21"/>
        </w:rPr>
        <w:t>1</w:t>
      </w:r>
      <w:r>
        <w:rPr>
          <w:rFonts w:cs="Calibri" w:hint="eastAsia"/>
          <w:color w:val="3F3F3F"/>
          <w:sz w:val="21"/>
          <w:szCs w:val="21"/>
        </w:rPr>
        <w:t>月，</w:t>
      </w:r>
      <w:r>
        <w:rPr>
          <w:rFonts w:cs="Calibri" w:hint="eastAsia"/>
          <w:color w:val="3F3F3F"/>
          <w:sz w:val="21"/>
          <w:szCs w:val="21"/>
        </w:rPr>
        <w:t>DEF</w:t>
      </w:r>
      <w:r>
        <w:rPr>
          <w:rFonts w:cs="Calibri" w:hint="eastAsia"/>
          <w:color w:val="3F3F3F"/>
          <w:sz w:val="21"/>
          <w:szCs w:val="21"/>
        </w:rPr>
        <w:t>会计师事务所与</w:t>
      </w:r>
      <w:r>
        <w:rPr>
          <w:rFonts w:cs="Calibri" w:hint="eastAsia"/>
          <w:color w:val="3F3F3F"/>
          <w:sz w:val="21"/>
          <w:szCs w:val="21"/>
        </w:rPr>
        <w:t>XYZ</w:t>
      </w:r>
      <w:r>
        <w:rPr>
          <w:rFonts w:cs="Calibri" w:hint="eastAsia"/>
          <w:color w:val="3F3F3F"/>
          <w:sz w:val="21"/>
          <w:szCs w:val="21"/>
        </w:rPr>
        <w:t>会计师事务所合并成立</w:t>
      </w:r>
      <w:r>
        <w:rPr>
          <w:rFonts w:cs="Calibri" w:hint="eastAsia"/>
          <w:color w:val="3F3F3F"/>
          <w:sz w:val="21"/>
          <w:szCs w:val="21"/>
        </w:rPr>
        <w:t>ABC</w:t>
      </w:r>
      <w:r>
        <w:rPr>
          <w:rFonts w:cs="Calibri" w:hint="eastAsia"/>
          <w:color w:val="3F3F3F"/>
          <w:sz w:val="21"/>
          <w:szCs w:val="21"/>
        </w:rPr>
        <w:t>会计师事务所，原</w:t>
      </w:r>
      <w:r>
        <w:rPr>
          <w:rFonts w:cs="Calibri" w:hint="eastAsia"/>
          <w:color w:val="3F3F3F"/>
          <w:sz w:val="21"/>
          <w:szCs w:val="21"/>
        </w:rPr>
        <w:t>DEF</w:t>
      </w:r>
      <w:r>
        <w:rPr>
          <w:rFonts w:cs="Calibri" w:hint="eastAsia"/>
          <w:color w:val="3F3F3F"/>
          <w:sz w:val="21"/>
          <w:szCs w:val="21"/>
        </w:rPr>
        <w:t>、</w:t>
      </w:r>
      <w:r>
        <w:rPr>
          <w:rFonts w:cs="Calibri" w:hint="eastAsia"/>
          <w:color w:val="3F3F3F"/>
          <w:sz w:val="21"/>
          <w:szCs w:val="21"/>
        </w:rPr>
        <w:t>XYZ</w:t>
      </w:r>
      <w:r>
        <w:rPr>
          <w:rFonts w:cs="Calibri" w:hint="eastAsia"/>
          <w:color w:val="3F3F3F"/>
          <w:sz w:val="21"/>
          <w:szCs w:val="21"/>
        </w:rPr>
        <w:t>两家会计师事务所的质量控制制度存在差异。</w:t>
      </w:r>
      <w:r>
        <w:rPr>
          <w:rFonts w:cs="Calibri" w:hint="eastAsia"/>
          <w:color w:val="3F3F3F"/>
          <w:sz w:val="21"/>
          <w:szCs w:val="21"/>
        </w:rPr>
        <w:t>ABC</w:t>
      </w:r>
      <w:r>
        <w:rPr>
          <w:rFonts w:cs="Calibri" w:hint="eastAsia"/>
          <w:color w:val="3F3F3F"/>
          <w:sz w:val="21"/>
          <w:szCs w:val="21"/>
        </w:rPr>
        <w:t>会计师事务所拟逐步进行整合，确保两年后建立统一的质量控制制度。</w:t>
      </w:r>
    </w:p>
    <w:p w14:paraId="6B6B7297"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14180C69"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上述做法不符合质量控制准则的要求，会计师事务所应当制定统一的质量控制制度。</w:t>
      </w:r>
    </w:p>
    <w:p w14:paraId="79A0CDDD"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【案例</w:t>
      </w:r>
      <w:r>
        <w:rPr>
          <w:rFonts w:cs="Calibri" w:hint="eastAsia"/>
          <w:color w:val="3F3F3F"/>
          <w:sz w:val="21"/>
          <w:szCs w:val="21"/>
        </w:rPr>
        <w:t>2</w:t>
      </w:r>
      <w:r>
        <w:rPr>
          <w:rFonts w:cs="Calibri" w:hint="eastAsia"/>
          <w:color w:val="3F3F3F"/>
          <w:sz w:val="21"/>
          <w:szCs w:val="21"/>
        </w:rPr>
        <w:t>】</w:t>
      </w:r>
    </w:p>
    <w:p w14:paraId="2906A08E"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会计师事务所是一家新成立的事务所，最近制定了业务质量控制制度。分所管理制度规定，分所可以根据自身的实际情况，自行制定业务质量控制制度。</w:t>
      </w:r>
    </w:p>
    <w:p w14:paraId="7E4A386E"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063D3CB"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上述做法不符合质量控制准则的要求，会计师事务所应当制定统一</w:t>
      </w:r>
      <w:r>
        <w:rPr>
          <w:rFonts w:cs="Calibri" w:hint="eastAsia"/>
          <w:color w:val="3F3F3F"/>
          <w:sz w:val="21"/>
          <w:szCs w:val="21"/>
        </w:rPr>
        <w:t>的质量控制制度。</w:t>
      </w:r>
    </w:p>
    <w:p w14:paraId="10C0C1BB" w14:textId="77777777" w:rsidR="00000000" w:rsidRDefault="000C7BB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分述•原则一•对业务质量承担的领导责任</w:t>
      </w:r>
    </w:p>
    <w:p w14:paraId="4DD4D224"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1-1</w:t>
      </w:r>
      <w:r>
        <w:rPr>
          <w:rFonts w:cs="Calibri" w:hint="eastAsia"/>
          <w:b/>
          <w:bCs/>
          <w:color w:val="3F3F3F"/>
          <w:sz w:val="21"/>
          <w:szCs w:val="21"/>
        </w:rPr>
        <w:t>】质量为导向</w:t>
      </w:r>
    </w:p>
    <w:p w14:paraId="788E818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会计师事务所应当制定政策和程序，培育以</w:t>
      </w:r>
      <w:r>
        <w:rPr>
          <w:rFonts w:cs="Calibri" w:hint="eastAsia"/>
          <w:b/>
          <w:bCs/>
          <w:color w:val="FF0000"/>
          <w:sz w:val="21"/>
          <w:szCs w:val="21"/>
        </w:rPr>
        <w:t>质量为导向</w:t>
      </w:r>
      <w:r>
        <w:rPr>
          <w:rFonts w:cs="Calibri" w:hint="eastAsia"/>
          <w:color w:val="3F3F3F"/>
          <w:sz w:val="21"/>
          <w:szCs w:val="21"/>
        </w:rPr>
        <w:t>的内部文化，建立以</w:t>
      </w:r>
      <w:r>
        <w:rPr>
          <w:rFonts w:cs="Calibri" w:hint="eastAsia"/>
          <w:b/>
          <w:bCs/>
          <w:color w:val="FF0000"/>
          <w:sz w:val="21"/>
          <w:szCs w:val="21"/>
        </w:rPr>
        <w:t>质量为导向</w:t>
      </w:r>
      <w:r>
        <w:rPr>
          <w:rFonts w:cs="Calibri" w:hint="eastAsia"/>
          <w:color w:val="3F3F3F"/>
          <w:sz w:val="21"/>
          <w:szCs w:val="21"/>
        </w:rPr>
        <w:t>的</w:t>
      </w:r>
      <w:r>
        <w:rPr>
          <w:rFonts w:cs="Calibri" w:hint="eastAsia"/>
          <w:b/>
          <w:bCs/>
          <w:color w:val="FF0000"/>
          <w:sz w:val="21"/>
          <w:szCs w:val="21"/>
        </w:rPr>
        <w:t>业绩评价、工薪及晋升</w:t>
      </w:r>
      <w:r>
        <w:rPr>
          <w:rFonts w:cs="Calibri" w:hint="eastAsia"/>
          <w:color w:val="3F3F3F"/>
          <w:sz w:val="21"/>
          <w:szCs w:val="21"/>
        </w:rPr>
        <w:t>的政策和程序，</w:t>
      </w:r>
      <w:r>
        <w:rPr>
          <w:rFonts w:cs="Calibri" w:hint="eastAsia"/>
          <w:b/>
          <w:bCs/>
          <w:color w:val="FF0000"/>
          <w:sz w:val="21"/>
          <w:szCs w:val="21"/>
        </w:rPr>
        <w:t>避免重商业利益轻业务质量</w:t>
      </w:r>
      <w:r>
        <w:rPr>
          <w:rFonts w:cs="Calibri" w:hint="eastAsia"/>
          <w:color w:val="3F3F3F"/>
          <w:sz w:val="21"/>
          <w:szCs w:val="21"/>
        </w:rPr>
        <w:t>。</w:t>
      </w:r>
    </w:p>
    <w:p w14:paraId="0E0D05C5"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3</w:t>
      </w:r>
      <w:r>
        <w:rPr>
          <w:rFonts w:cs="Calibri" w:hint="eastAsia"/>
          <w:color w:val="3F3F3F"/>
          <w:sz w:val="21"/>
          <w:szCs w:val="21"/>
        </w:rPr>
        <w:t>】</w:t>
      </w:r>
    </w:p>
    <w:p w14:paraId="24A320AC"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会计师事务所的质量控制制度，合伙人考核的主要指标</w:t>
      </w:r>
      <w:r>
        <w:rPr>
          <w:rFonts w:cs="Calibri" w:hint="eastAsia"/>
          <w:b/>
          <w:bCs/>
          <w:color w:val="FF0000"/>
          <w:sz w:val="21"/>
          <w:szCs w:val="21"/>
        </w:rPr>
        <w:t>依次</w:t>
      </w:r>
      <w:r>
        <w:rPr>
          <w:rFonts w:cs="Calibri" w:hint="eastAsia"/>
          <w:color w:val="3F3F3F"/>
          <w:sz w:val="21"/>
          <w:szCs w:val="21"/>
        </w:rPr>
        <w:t>为</w:t>
      </w:r>
      <w:r>
        <w:rPr>
          <w:rFonts w:cs="Calibri" w:hint="eastAsia"/>
          <w:b/>
          <w:bCs/>
          <w:color w:val="FF0000"/>
          <w:sz w:val="21"/>
          <w:szCs w:val="21"/>
        </w:rPr>
        <w:t>业务收入指标</w:t>
      </w:r>
      <w:r>
        <w:rPr>
          <w:rFonts w:cs="Calibri" w:hint="eastAsia"/>
          <w:color w:val="3F3F3F"/>
          <w:sz w:val="21"/>
          <w:szCs w:val="21"/>
        </w:rPr>
        <w:t>的完成情况、参与事务所管理的程度、职业道德遵守情况及业务质量评价结果。</w:t>
      </w:r>
    </w:p>
    <w:p w14:paraId="2129329D"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4487797E"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上述质量控制制度不恰当，事务所应建立以</w:t>
      </w:r>
      <w:r>
        <w:rPr>
          <w:rFonts w:cs="Calibri" w:hint="eastAsia"/>
          <w:b/>
          <w:bCs/>
          <w:color w:val="FF0000"/>
          <w:sz w:val="21"/>
          <w:szCs w:val="21"/>
        </w:rPr>
        <w:t>质量为导向</w:t>
      </w:r>
      <w:r>
        <w:rPr>
          <w:rFonts w:cs="Calibri" w:hint="eastAsia"/>
          <w:color w:val="3F3F3F"/>
          <w:sz w:val="21"/>
          <w:szCs w:val="21"/>
        </w:rPr>
        <w:t>的业绩评价政策，应将业务质量放在第一位。</w:t>
      </w:r>
    </w:p>
    <w:p w14:paraId="1C4CA30E"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4</w:t>
      </w:r>
      <w:r>
        <w:rPr>
          <w:rFonts w:cs="Calibri" w:hint="eastAsia"/>
          <w:color w:val="3F3F3F"/>
          <w:sz w:val="21"/>
          <w:szCs w:val="21"/>
        </w:rPr>
        <w:t>】</w:t>
      </w:r>
    </w:p>
    <w:p w14:paraId="4318001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w:t>
      </w:r>
      <w:r>
        <w:rPr>
          <w:rFonts w:cs="Calibri" w:hint="eastAsia"/>
          <w:color w:val="3F3F3F"/>
          <w:sz w:val="21"/>
          <w:szCs w:val="21"/>
        </w:rPr>
        <w:t>所提出了扩大鉴证业务市场份额的目标，根据</w:t>
      </w:r>
      <w:r>
        <w:rPr>
          <w:rFonts w:cs="Calibri" w:hint="eastAsia"/>
          <w:color w:val="3F3F3F"/>
          <w:sz w:val="21"/>
          <w:szCs w:val="21"/>
        </w:rPr>
        <w:t>ABC</w:t>
      </w:r>
      <w:r>
        <w:rPr>
          <w:rFonts w:cs="Calibri" w:hint="eastAsia"/>
          <w:color w:val="3F3F3F"/>
          <w:sz w:val="21"/>
          <w:szCs w:val="21"/>
        </w:rPr>
        <w:t>会计师事务所的质量控制制度，要求合伙人及经理级别以上的员工在确保业务质量的</w:t>
      </w:r>
      <w:r>
        <w:rPr>
          <w:rFonts w:cs="Calibri" w:hint="eastAsia"/>
          <w:b/>
          <w:bCs/>
          <w:color w:val="FF0000"/>
          <w:sz w:val="21"/>
          <w:szCs w:val="21"/>
        </w:rPr>
        <w:t>前提下</w:t>
      </w:r>
      <w:r>
        <w:rPr>
          <w:rFonts w:cs="Calibri" w:hint="eastAsia"/>
          <w:color w:val="3F3F3F"/>
          <w:sz w:val="21"/>
          <w:szCs w:val="21"/>
        </w:rPr>
        <w:t>，每年完成一定金额的新鉴证业务收入指标，并纳入业绩评价范围。</w:t>
      </w:r>
    </w:p>
    <w:p w14:paraId="0AC942F0" w14:textId="77777777" w:rsidR="00000000" w:rsidRDefault="000C7BB8">
      <w:pPr>
        <w:pStyle w:val="a9"/>
        <w:shd w:val="clear" w:color="auto" w:fill="FFFFFF"/>
        <w:spacing w:before="0" w:beforeAutospacing="0" w:after="0" w:afterAutospacing="0"/>
        <w:ind w:firstLine="315"/>
        <w:jc w:val="both"/>
        <w:rPr>
          <w:rFonts w:cs="Calibri" w:hint="eastAsia"/>
          <w:color w:val="3F3F3F"/>
          <w:sz w:val="21"/>
          <w:szCs w:val="21"/>
        </w:rPr>
      </w:pPr>
      <w:r>
        <w:rPr>
          <w:rFonts w:cs="Calibri" w:hint="eastAsia"/>
          <w:color w:val="3F3F3F"/>
          <w:sz w:val="21"/>
          <w:szCs w:val="21"/>
        </w:rPr>
        <w:t>【解析】</w:t>
      </w:r>
    </w:p>
    <w:p w14:paraId="6619A1F7" w14:textId="77777777" w:rsidR="00000000" w:rsidRDefault="000C7BB8">
      <w:pPr>
        <w:pStyle w:val="a9"/>
        <w:shd w:val="clear" w:color="auto" w:fill="FFFFFF"/>
        <w:spacing w:before="0" w:beforeAutospacing="0" w:after="0" w:afterAutospacing="0"/>
        <w:ind w:firstLine="315"/>
        <w:jc w:val="both"/>
        <w:rPr>
          <w:rFonts w:cs="Calibri" w:hint="eastAsia"/>
          <w:color w:val="3F3F3F"/>
          <w:sz w:val="21"/>
          <w:szCs w:val="21"/>
        </w:rPr>
      </w:pPr>
      <w:r>
        <w:rPr>
          <w:rFonts w:cs="Calibri" w:hint="eastAsia"/>
          <w:b/>
          <w:bCs/>
          <w:color w:val="3F3F3F"/>
          <w:sz w:val="21"/>
          <w:szCs w:val="21"/>
        </w:rPr>
        <w:t xml:space="preserve"> </w:t>
      </w:r>
    </w:p>
    <w:p w14:paraId="00676417"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上述质量控制制度恰当。</w:t>
      </w:r>
    </w:p>
    <w:p w14:paraId="1977744A"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5</w:t>
      </w:r>
      <w:r>
        <w:rPr>
          <w:rFonts w:cs="Calibri" w:hint="eastAsia"/>
          <w:color w:val="3F3F3F"/>
          <w:sz w:val="21"/>
          <w:szCs w:val="21"/>
        </w:rPr>
        <w:t>】</w:t>
      </w:r>
    </w:p>
    <w:p w14:paraId="16B4FBA0"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是一家新成立的事务所，制定了业务质量控制制度，其中合伙人考核和晋升制度规定，连续三年业务收入额排名前三位的高级经理晋级为合伙人，连续三年业务收入额排名后三位的合伙人降级为高级经理。</w:t>
      </w:r>
    </w:p>
    <w:p w14:paraId="3825E892"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15804F6"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上述质量控制制度不恰当，事务所应当建立以</w:t>
      </w:r>
      <w:r>
        <w:rPr>
          <w:rFonts w:cs="Calibri" w:hint="eastAsia"/>
          <w:b/>
          <w:bCs/>
          <w:color w:val="FF0000"/>
          <w:sz w:val="21"/>
          <w:szCs w:val="21"/>
        </w:rPr>
        <w:t>质量为导向</w:t>
      </w:r>
      <w:r>
        <w:rPr>
          <w:rFonts w:cs="Calibri" w:hint="eastAsia"/>
          <w:color w:val="3F3F3F"/>
          <w:sz w:val="21"/>
          <w:szCs w:val="21"/>
        </w:rPr>
        <w:t>的业绩评价、薪</w:t>
      </w:r>
      <w:r>
        <w:rPr>
          <w:rFonts w:cs="Calibri" w:hint="eastAsia"/>
          <w:color w:val="3F3F3F"/>
          <w:sz w:val="21"/>
          <w:szCs w:val="21"/>
        </w:rPr>
        <w:t>酬及晋升的政策和程序。</w:t>
      </w:r>
    </w:p>
    <w:p w14:paraId="48C307D7"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1-2</w:t>
      </w:r>
      <w:r>
        <w:rPr>
          <w:rFonts w:cs="Calibri" w:hint="eastAsia"/>
          <w:b/>
          <w:bCs/>
          <w:color w:val="3F3F3F"/>
          <w:sz w:val="21"/>
          <w:szCs w:val="21"/>
        </w:rPr>
        <w:t>】主任会计师的最终负责制</w:t>
      </w:r>
    </w:p>
    <w:p w14:paraId="7D109EF7"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w:t>
      </w:r>
      <w:r>
        <w:rPr>
          <w:rFonts w:cs="Calibri" w:hint="eastAsia"/>
          <w:b/>
          <w:bCs/>
          <w:color w:val="FF0000"/>
          <w:sz w:val="21"/>
          <w:szCs w:val="21"/>
        </w:rPr>
        <w:t>主任会计师</w:t>
      </w:r>
      <w:r>
        <w:rPr>
          <w:rFonts w:cs="Calibri" w:hint="eastAsia"/>
          <w:color w:val="3F3F3F"/>
          <w:sz w:val="21"/>
          <w:szCs w:val="21"/>
        </w:rPr>
        <w:t>对质量控制制度承担最终责任。</w:t>
      </w:r>
    </w:p>
    <w:p w14:paraId="01AF5E19"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6</w:t>
      </w:r>
      <w:r>
        <w:rPr>
          <w:rFonts w:cs="Calibri" w:hint="eastAsia"/>
          <w:color w:val="3F3F3F"/>
          <w:sz w:val="21"/>
          <w:szCs w:val="21"/>
        </w:rPr>
        <w:t>】</w:t>
      </w:r>
    </w:p>
    <w:p w14:paraId="3FB99C01"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会计师事务所是一家新成立的会计师事务所，根据</w:t>
      </w:r>
      <w:r>
        <w:rPr>
          <w:rFonts w:cs="Calibri" w:hint="eastAsia"/>
          <w:color w:val="3F3F3F"/>
          <w:sz w:val="21"/>
          <w:szCs w:val="21"/>
        </w:rPr>
        <w:t>ABC</w:t>
      </w:r>
      <w:r>
        <w:rPr>
          <w:rFonts w:cs="Calibri" w:hint="eastAsia"/>
          <w:color w:val="3F3F3F"/>
          <w:sz w:val="21"/>
          <w:szCs w:val="21"/>
        </w:rPr>
        <w:t>会计师事务所的质量控制制度，经主任会计师指派，</w:t>
      </w:r>
      <w:r>
        <w:rPr>
          <w:rFonts w:cs="Calibri" w:hint="eastAsia"/>
          <w:b/>
          <w:bCs/>
          <w:color w:val="FF0000"/>
          <w:sz w:val="21"/>
          <w:szCs w:val="21"/>
        </w:rPr>
        <w:t>副主任会计师</w:t>
      </w:r>
      <w:r>
        <w:rPr>
          <w:rFonts w:cs="Calibri" w:hint="eastAsia"/>
          <w:color w:val="3F3F3F"/>
          <w:sz w:val="21"/>
          <w:szCs w:val="21"/>
        </w:rPr>
        <w:t>可以分管会计师事务所质量控制工作，并对会计师事务所质量控制制度承担最终责任。</w:t>
      </w:r>
    </w:p>
    <w:p w14:paraId="4EA2B1AD"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2870620"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上述质量控制制度不恰当，会计师事务所主任会计师对质量控制制度承担最终责任。</w:t>
      </w:r>
    </w:p>
    <w:p w14:paraId="2102D005"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1-3</w:t>
      </w:r>
      <w:r>
        <w:rPr>
          <w:rFonts w:cs="Calibri" w:hint="eastAsia"/>
          <w:b/>
          <w:bCs/>
          <w:color w:val="3F3F3F"/>
          <w:sz w:val="21"/>
          <w:szCs w:val="21"/>
        </w:rPr>
        <w:t>】建立质量控制部门</w:t>
      </w:r>
    </w:p>
    <w:p w14:paraId="03F313DB"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在审计实务中，会计师事务所需要建立与业务规模相匹配的质量控制部门，以具体落实</w:t>
      </w:r>
      <w:r>
        <w:rPr>
          <w:rFonts w:cs="Calibri" w:hint="eastAsia"/>
          <w:color w:val="3F3F3F"/>
          <w:sz w:val="21"/>
          <w:szCs w:val="21"/>
        </w:rPr>
        <w:t>各项质量控制措施。质量控制措施的实施，一部分可能由</w:t>
      </w:r>
      <w:r>
        <w:rPr>
          <w:rFonts w:cs="Calibri" w:hint="eastAsia"/>
          <w:b/>
          <w:bCs/>
          <w:color w:val="FF0000"/>
          <w:sz w:val="21"/>
          <w:szCs w:val="21"/>
        </w:rPr>
        <w:t>专职</w:t>
      </w:r>
      <w:r>
        <w:rPr>
          <w:rFonts w:cs="Calibri" w:hint="eastAsia"/>
          <w:color w:val="3F3F3F"/>
          <w:sz w:val="21"/>
          <w:szCs w:val="21"/>
        </w:rPr>
        <w:t>的质量控制人员执行，一部分可能是由</w:t>
      </w:r>
      <w:r>
        <w:rPr>
          <w:rFonts w:cs="Calibri" w:hint="eastAsia"/>
          <w:b/>
          <w:bCs/>
          <w:color w:val="FF0000"/>
          <w:sz w:val="21"/>
          <w:szCs w:val="21"/>
        </w:rPr>
        <w:t>业务人员</w:t>
      </w:r>
      <w:r>
        <w:rPr>
          <w:rFonts w:cs="Calibri" w:hint="eastAsia"/>
          <w:color w:val="3F3F3F"/>
          <w:sz w:val="21"/>
          <w:szCs w:val="21"/>
        </w:rPr>
        <w:t>或</w:t>
      </w:r>
      <w:r>
        <w:rPr>
          <w:rFonts w:cs="Calibri" w:hint="eastAsia"/>
          <w:b/>
          <w:bCs/>
          <w:color w:val="FF0000"/>
          <w:sz w:val="21"/>
          <w:szCs w:val="21"/>
        </w:rPr>
        <w:t>职能部门</w:t>
      </w:r>
      <w:r>
        <w:rPr>
          <w:rFonts w:cs="Calibri" w:hint="eastAsia"/>
          <w:color w:val="3F3F3F"/>
          <w:sz w:val="21"/>
          <w:szCs w:val="21"/>
        </w:rPr>
        <w:t>的人员执行。</w:t>
      </w:r>
    </w:p>
    <w:p w14:paraId="1F4D6957"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1-4</w:t>
      </w:r>
      <w:r>
        <w:rPr>
          <w:rFonts w:cs="Calibri" w:hint="eastAsia"/>
          <w:b/>
          <w:bCs/>
          <w:color w:val="3F3F3F"/>
          <w:sz w:val="21"/>
          <w:szCs w:val="21"/>
        </w:rPr>
        <w:t>】委派质量控制制度运作人员</w:t>
      </w:r>
    </w:p>
    <w:p w14:paraId="77CEEB98"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为保证质量控制制度的具体运作效果，主任会计师必须</w:t>
      </w:r>
      <w:r>
        <w:rPr>
          <w:rFonts w:cs="Calibri" w:hint="eastAsia"/>
          <w:b/>
          <w:bCs/>
          <w:color w:val="FF0000"/>
          <w:sz w:val="21"/>
          <w:szCs w:val="21"/>
        </w:rPr>
        <w:t>委派</w:t>
      </w:r>
      <w:r>
        <w:rPr>
          <w:rFonts w:cs="Calibri" w:hint="eastAsia"/>
          <w:color w:val="3F3F3F"/>
          <w:sz w:val="21"/>
          <w:szCs w:val="21"/>
        </w:rPr>
        <w:t>适当的人员并授予其必要的权限，以帮助主任会计师正确履行其职责。</w:t>
      </w:r>
    </w:p>
    <w:p w14:paraId="583120E0" w14:textId="77777777" w:rsidR="00000000" w:rsidRDefault="000C7BB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分述•原则二•相关职业道德要求</w:t>
      </w:r>
    </w:p>
    <w:p w14:paraId="6FC7188C"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2-1</w:t>
      </w:r>
      <w:r>
        <w:rPr>
          <w:rFonts w:cs="Calibri" w:hint="eastAsia"/>
          <w:b/>
          <w:bCs/>
          <w:color w:val="3F3F3F"/>
          <w:sz w:val="21"/>
          <w:szCs w:val="21"/>
        </w:rPr>
        <w:t>】不利影响的及时告知</w:t>
      </w:r>
    </w:p>
    <w:p w14:paraId="4405B7A2"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1.</w:t>
      </w:r>
      <w:r>
        <w:rPr>
          <w:rFonts w:cs="Calibri" w:hint="eastAsia"/>
          <w:color w:val="3F3F3F"/>
          <w:sz w:val="21"/>
          <w:szCs w:val="21"/>
        </w:rPr>
        <w:t>会计师事务所人员将注意到的、违反独立性要求的情况</w:t>
      </w:r>
      <w:r>
        <w:rPr>
          <w:rFonts w:cs="Calibri" w:hint="eastAsia"/>
          <w:b/>
          <w:bCs/>
          <w:color w:val="FF0000"/>
          <w:sz w:val="21"/>
          <w:szCs w:val="21"/>
        </w:rPr>
        <w:t>立即告知</w:t>
      </w:r>
      <w:r>
        <w:rPr>
          <w:rFonts w:cs="Calibri" w:hint="eastAsia"/>
          <w:color w:val="3F3F3F"/>
          <w:sz w:val="21"/>
          <w:szCs w:val="21"/>
        </w:rPr>
        <w:t>会计师事务所。</w:t>
      </w:r>
    </w:p>
    <w:p w14:paraId="2A629699"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会计师事务所一旦获知违反独立性政策和程序的情况，应当立即将相关信息告知有关项目合伙人和会计</w:t>
      </w:r>
      <w:r>
        <w:rPr>
          <w:rFonts w:cs="Calibri" w:hint="eastAsia"/>
          <w:color w:val="3F3F3F"/>
          <w:sz w:val="21"/>
          <w:szCs w:val="21"/>
        </w:rPr>
        <w:t>师事务所的其他适当人员，如认为必要，还应当立即告知会计师事务所雇用的专家和关联会计师事务所的人员，以便他们采取适当的行动。</w:t>
      </w:r>
    </w:p>
    <w:p w14:paraId="23382FC5"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7</w:t>
      </w:r>
      <w:r>
        <w:rPr>
          <w:rFonts w:cs="Calibri" w:hint="eastAsia"/>
          <w:color w:val="3F3F3F"/>
          <w:sz w:val="21"/>
          <w:szCs w:val="21"/>
        </w:rPr>
        <w:t>】</w:t>
      </w:r>
    </w:p>
    <w:p w14:paraId="3D8D5748"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会计师事务所的</w:t>
      </w:r>
      <w:r>
        <w:rPr>
          <w:rFonts w:cs="Calibri" w:hint="eastAsia"/>
          <w:color w:val="3F3F3F"/>
          <w:sz w:val="21"/>
          <w:szCs w:val="21"/>
        </w:rPr>
        <w:t>A</w:t>
      </w:r>
      <w:r>
        <w:rPr>
          <w:rFonts w:cs="Calibri" w:hint="eastAsia"/>
          <w:color w:val="3F3F3F"/>
          <w:sz w:val="21"/>
          <w:szCs w:val="21"/>
        </w:rPr>
        <w:t>注册会计师担任上市公司甲公司</w:t>
      </w:r>
      <w:r>
        <w:rPr>
          <w:rFonts w:cs="Calibri" w:hint="eastAsia"/>
          <w:color w:val="3F3F3F"/>
          <w:sz w:val="21"/>
          <w:szCs w:val="21"/>
        </w:rPr>
        <w:t>2016</w:t>
      </w:r>
      <w:r>
        <w:rPr>
          <w:rFonts w:cs="Calibri" w:hint="eastAsia"/>
          <w:color w:val="3F3F3F"/>
          <w:sz w:val="21"/>
          <w:szCs w:val="21"/>
        </w:rPr>
        <w:t>年度财务报表审计项目合伙人，</w:t>
      </w:r>
      <w:r>
        <w:rPr>
          <w:rFonts w:cs="Calibri" w:hint="eastAsia"/>
          <w:color w:val="3F3F3F"/>
          <w:sz w:val="21"/>
          <w:szCs w:val="21"/>
        </w:rPr>
        <w:t>A</w:t>
      </w:r>
      <w:r>
        <w:rPr>
          <w:rFonts w:cs="Calibri" w:hint="eastAsia"/>
          <w:color w:val="3F3F3F"/>
          <w:sz w:val="21"/>
          <w:szCs w:val="21"/>
        </w:rPr>
        <w:t>注册会计师发现项目组成员</w:t>
      </w:r>
      <w:r>
        <w:rPr>
          <w:rFonts w:cs="Calibri" w:hint="eastAsia"/>
          <w:color w:val="3F3F3F"/>
          <w:sz w:val="21"/>
          <w:szCs w:val="21"/>
        </w:rPr>
        <w:t>B</w:t>
      </w:r>
      <w:r>
        <w:rPr>
          <w:rFonts w:cs="Calibri" w:hint="eastAsia"/>
          <w:color w:val="3F3F3F"/>
          <w:sz w:val="21"/>
          <w:szCs w:val="21"/>
        </w:rPr>
        <w:t>在外勤期间违反了独立性，立即采取了防范措施，并要求更具经验的项目组成员</w:t>
      </w:r>
      <w:r>
        <w:rPr>
          <w:rFonts w:cs="Calibri" w:hint="eastAsia"/>
          <w:color w:val="3F3F3F"/>
          <w:sz w:val="21"/>
          <w:szCs w:val="21"/>
        </w:rPr>
        <w:t>C</w:t>
      </w:r>
      <w:r>
        <w:rPr>
          <w:rFonts w:cs="Calibri" w:hint="eastAsia"/>
          <w:color w:val="3F3F3F"/>
          <w:sz w:val="21"/>
          <w:szCs w:val="21"/>
        </w:rPr>
        <w:t>对其编制的工作底稿进行复核。</w:t>
      </w:r>
    </w:p>
    <w:p w14:paraId="725A4044"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0B606C1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上述做法不符合质量控制准则的要求，项目合伙人应当</w:t>
      </w:r>
      <w:r>
        <w:rPr>
          <w:rFonts w:cs="Calibri" w:hint="eastAsia"/>
          <w:b/>
          <w:bCs/>
          <w:color w:val="FF0000"/>
          <w:sz w:val="21"/>
          <w:szCs w:val="21"/>
        </w:rPr>
        <w:t>立即</w:t>
      </w:r>
      <w:r>
        <w:rPr>
          <w:rFonts w:cs="Calibri" w:hint="eastAsia"/>
          <w:color w:val="3F3F3F"/>
          <w:sz w:val="21"/>
          <w:szCs w:val="21"/>
        </w:rPr>
        <w:t>向会计师事务所报告所发现的违反独立性的情况。</w:t>
      </w:r>
    </w:p>
    <w:p w14:paraId="0D204E4F"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2-2</w:t>
      </w:r>
      <w:r>
        <w:rPr>
          <w:rFonts w:cs="Calibri" w:hint="eastAsia"/>
          <w:b/>
          <w:bCs/>
          <w:color w:val="3F3F3F"/>
          <w:sz w:val="21"/>
          <w:szCs w:val="21"/>
        </w:rPr>
        <w:t>】获取书面确认函</w:t>
      </w:r>
    </w:p>
    <w:p w14:paraId="2B68E1E6"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会计师事务所应当</w:t>
      </w:r>
      <w:r>
        <w:rPr>
          <w:rFonts w:cs="Calibri" w:hint="eastAsia"/>
          <w:b/>
          <w:bCs/>
          <w:color w:val="FF0000"/>
          <w:sz w:val="21"/>
          <w:szCs w:val="21"/>
        </w:rPr>
        <w:t>每年至</w:t>
      </w:r>
      <w:r>
        <w:rPr>
          <w:rFonts w:cs="Calibri" w:hint="eastAsia"/>
          <w:b/>
          <w:bCs/>
          <w:color w:val="FF0000"/>
          <w:sz w:val="21"/>
          <w:szCs w:val="21"/>
        </w:rPr>
        <w:t>少一次</w:t>
      </w:r>
      <w:r>
        <w:rPr>
          <w:rFonts w:cs="Calibri" w:hint="eastAsia"/>
          <w:color w:val="3F3F3F"/>
          <w:sz w:val="21"/>
          <w:szCs w:val="21"/>
        </w:rPr>
        <w:t>向所有需要按照相关职业道德要求保持独立性的人员获取其遵守独立性政策和程序的书面确认函。当有其他会计师事务所参与执行部分业务时，会计师事务所也</w:t>
      </w:r>
      <w:r>
        <w:rPr>
          <w:rFonts w:cs="Calibri" w:hint="eastAsia"/>
          <w:b/>
          <w:bCs/>
          <w:color w:val="FF0000"/>
          <w:sz w:val="21"/>
          <w:szCs w:val="21"/>
        </w:rPr>
        <w:t>可以考虑</w:t>
      </w:r>
      <w:r>
        <w:rPr>
          <w:rFonts w:cs="Calibri" w:hint="eastAsia"/>
          <w:color w:val="3F3F3F"/>
          <w:sz w:val="21"/>
          <w:szCs w:val="21"/>
        </w:rPr>
        <w:t>向其获取有关独立性的书面确认函。书面确认函既可以是</w:t>
      </w:r>
      <w:r>
        <w:rPr>
          <w:rFonts w:cs="Calibri" w:hint="eastAsia"/>
          <w:b/>
          <w:bCs/>
          <w:color w:val="FF0000"/>
          <w:sz w:val="21"/>
          <w:szCs w:val="21"/>
        </w:rPr>
        <w:t>纸质</w:t>
      </w:r>
      <w:r>
        <w:rPr>
          <w:rFonts w:cs="Calibri" w:hint="eastAsia"/>
          <w:color w:val="3F3F3F"/>
          <w:sz w:val="21"/>
          <w:szCs w:val="21"/>
        </w:rPr>
        <w:t>的，也可以是</w:t>
      </w:r>
      <w:r>
        <w:rPr>
          <w:rFonts w:cs="Calibri" w:hint="eastAsia"/>
          <w:b/>
          <w:bCs/>
          <w:color w:val="FF0000"/>
          <w:sz w:val="21"/>
          <w:szCs w:val="21"/>
        </w:rPr>
        <w:t>电子形式</w:t>
      </w:r>
      <w:r>
        <w:rPr>
          <w:rFonts w:cs="Calibri" w:hint="eastAsia"/>
          <w:color w:val="3F3F3F"/>
          <w:sz w:val="21"/>
          <w:szCs w:val="21"/>
        </w:rPr>
        <w:t>的。</w:t>
      </w:r>
    </w:p>
    <w:p w14:paraId="71AF0D0B"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8</w:t>
      </w:r>
      <w:r>
        <w:rPr>
          <w:rFonts w:cs="Calibri" w:hint="eastAsia"/>
          <w:color w:val="3F3F3F"/>
          <w:sz w:val="21"/>
          <w:szCs w:val="21"/>
        </w:rPr>
        <w:t>】</w:t>
      </w:r>
    </w:p>
    <w:p w14:paraId="63944CB0"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会计师事务所的质量控制制度，事务所所有员工须</w:t>
      </w:r>
      <w:r>
        <w:rPr>
          <w:rFonts w:cs="Calibri" w:hint="eastAsia"/>
          <w:b/>
          <w:bCs/>
          <w:color w:val="FF0000"/>
          <w:sz w:val="21"/>
          <w:szCs w:val="21"/>
        </w:rPr>
        <w:t>每年</w:t>
      </w:r>
      <w:r>
        <w:rPr>
          <w:rFonts w:cs="Calibri" w:hint="eastAsia"/>
          <w:color w:val="3F3F3F"/>
          <w:sz w:val="21"/>
          <w:szCs w:val="21"/>
        </w:rPr>
        <w:t>签署其遵守相关职业道德要求的书面确认函。对参与业务的事务所</w:t>
      </w:r>
      <w:r>
        <w:rPr>
          <w:rFonts w:cs="Calibri" w:hint="eastAsia"/>
          <w:b/>
          <w:bCs/>
          <w:color w:val="FF0000"/>
          <w:sz w:val="21"/>
          <w:szCs w:val="21"/>
        </w:rPr>
        <w:t>外部专家</w:t>
      </w:r>
      <w:r>
        <w:rPr>
          <w:rFonts w:cs="Calibri" w:hint="eastAsia"/>
          <w:color w:val="3F3F3F"/>
          <w:sz w:val="21"/>
          <w:szCs w:val="21"/>
        </w:rPr>
        <w:t>或</w:t>
      </w:r>
      <w:r>
        <w:rPr>
          <w:rFonts w:cs="Calibri" w:hint="eastAsia"/>
          <w:b/>
          <w:bCs/>
          <w:color w:val="FF0000"/>
          <w:sz w:val="21"/>
          <w:szCs w:val="21"/>
        </w:rPr>
        <w:t>其他会计师事务所</w:t>
      </w:r>
      <w:r>
        <w:rPr>
          <w:rFonts w:cs="Calibri" w:hint="eastAsia"/>
          <w:color w:val="3F3F3F"/>
          <w:sz w:val="21"/>
          <w:szCs w:val="21"/>
        </w:rPr>
        <w:t>的注册会计师，由项目组</w:t>
      </w:r>
      <w:r>
        <w:rPr>
          <w:rFonts w:cs="Calibri" w:hint="eastAsia"/>
          <w:b/>
          <w:bCs/>
          <w:color w:val="FF0000"/>
          <w:sz w:val="21"/>
          <w:szCs w:val="21"/>
        </w:rPr>
        <w:t>自行决定</w:t>
      </w:r>
      <w:r>
        <w:rPr>
          <w:rFonts w:cs="Calibri" w:hint="eastAsia"/>
          <w:color w:val="3F3F3F"/>
          <w:sz w:val="21"/>
          <w:szCs w:val="21"/>
        </w:rPr>
        <w:t>是否向其获取有关独立性的书面确认函。</w:t>
      </w:r>
    </w:p>
    <w:p w14:paraId="4B4EF924"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2FB8C7E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上述质量控制制度恰当。</w:t>
      </w:r>
    </w:p>
    <w:p w14:paraId="5EDA8D83"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9</w:t>
      </w:r>
      <w:r>
        <w:rPr>
          <w:rFonts w:cs="Calibri" w:hint="eastAsia"/>
          <w:color w:val="3F3F3F"/>
          <w:sz w:val="21"/>
          <w:szCs w:val="21"/>
        </w:rPr>
        <w:t>】</w:t>
      </w:r>
    </w:p>
    <w:p w14:paraId="0173C032"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w:t>
      </w:r>
      <w:r>
        <w:rPr>
          <w:rFonts w:cs="Calibri" w:hint="eastAsia"/>
          <w:color w:val="3F3F3F"/>
          <w:sz w:val="21"/>
          <w:szCs w:val="21"/>
        </w:rPr>
        <w:t>师事务所的独立性政策规定，每年需要为保持独立性的人员提供关于独立性要求的培训，并要求</w:t>
      </w:r>
      <w:r>
        <w:rPr>
          <w:rFonts w:cs="Calibri" w:hint="eastAsia"/>
          <w:b/>
          <w:bCs/>
          <w:color w:val="FF0000"/>
          <w:sz w:val="21"/>
          <w:szCs w:val="21"/>
        </w:rPr>
        <w:t>高级经理以上</w:t>
      </w:r>
      <w:r>
        <w:rPr>
          <w:rFonts w:cs="Calibri" w:hint="eastAsia"/>
          <w:color w:val="3F3F3F"/>
          <w:sz w:val="21"/>
          <w:szCs w:val="21"/>
        </w:rPr>
        <w:t>（含高级经理）的人员每年签署遵守独立性要求的书面确认函。</w:t>
      </w:r>
    </w:p>
    <w:p w14:paraId="50A0FD54"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4B235E13"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上述质量控制制度不恰当，事务所应当每年至少一次向</w:t>
      </w:r>
      <w:r>
        <w:rPr>
          <w:rFonts w:cs="Calibri" w:hint="eastAsia"/>
          <w:b/>
          <w:bCs/>
          <w:color w:val="FF0000"/>
          <w:sz w:val="21"/>
          <w:szCs w:val="21"/>
        </w:rPr>
        <w:t>所有</w:t>
      </w:r>
      <w:r>
        <w:rPr>
          <w:rFonts w:cs="Calibri" w:hint="eastAsia"/>
          <w:color w:val="3F3F3F"/>
          <w:sz w:val="21"/>
          <w:szCs w:val="21"/>
        </w:rPr>
        <w:t>受独立性要求约束的人员获取其遵守独立性政策和程序的书面确认函。</w:t>
      </w:r>
    </w:p>
    <w:p w14:paraId="26DCED0C" w14:textId="77777777" w:rsidR="00000000" w:rsidRDefault="000C7BB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分述•原则三•客户关系和具体业务的接受与保持</w:t>
      </w:r>
    </w:p>
    <w:p w14:paraId="047EBFA7"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3-1</w:t>
      </w:r>
      <w:r>
        <w:rPr>
          <w:rFonts w:cs="Calibri" w:hint="eastAsia"/>
          <w:b/>
          <w:bCs/>
          <w:color w:val="3F3F3F"/>
          <w:sz w:val="21"/>
          <w:szCs w:val="21"/>
        </w:rPr>
        <w:t>】业务接受与保持</w:t>
      </w:r>
    </w:p>
    <w:p w14:paraId="0D8B186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会计事务所应当制定有关客户关系和具体业务接受与保持的政策和程序，以合理保证只有在下列情况下，</w:t>
      </w:r>
      <w:r>
        <w:rPr>
          <w:rFonts w:cs="Calibri" w:hint="eastAsia"/>
          <w:b/>
          <w:bCs/>
          <w:color w:val="FF0000"/>
          <w:sz w:val="21"/>
          <w:szCs w:val="21"/>
        </w:rPr>
        <w:t>才能接受或保持</w:t>
      </w:r>
      <w:r>
        <w:rPr>
          <w:rFonts w:cs="Calibri" w:hint="eastAsia"/>
          <w:color w:val="3F3F3F"/>
          <w:sz w:val="21"/>
          <w:szCs w:val="21"/>
        </w:rPr>
        <w:t>客户关系和具体业务：</w:t>
      </w:r>
    </w:p>
    <w:p w14:paraId="2C34CE43"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能够</w:t>
      </w:r>
      <w:r>
        <w:rPr>
          <w:rFonts w:cs="Calibri" w:hint="eastAsia"/>
          <w:b/>
          <w:bCs/>
          <w:color w:val="FF0000"/>
          <w:sz w:val="21"/>
          <w:szCs w:val="21"/>
        </w:rPr>
        <w:t>胜任</w:t>
      </w:r>
      <w:r>
        <w:rPr>
          <w:rFonts w:cs="Calibri" w:hint="eastAsia"/>
          <w:color w:val="3F3F3F"/>
          <w:sz w:val="21"/>
          <w:szCs w:val="21"/>
        </w:rPr>
        <w:t>该项业务，并具有</w:t>
      </w:r>
      <w:r>
        <w:rPr>
          <w:rFonts w:cs="Calibri" w:hint="eastAsia"/>
          <w:color w:val="3F3F3F"/>
          <w:sz w:val="21"/>
          <w:szCs w:val="21"/>
        </w:rPr>
        <w:t>执行该项业务必要的素质、时间和资源；</w:t>
      </w:r>
    </w:p>
    <w:p w14:paraId="00D9B0D1"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能够遵守相关</w:t>
      </w:r>
      <w:r>
        <w:rPr>
          <w:rFonts w:cs="Calibri" w:hint="eastAsia"/>
          <w:b/>
          <w:bCs/>
          <w:color w:val="FF0000"/>
          <w:sz w:val="21"/>
          <w:szCs w:val="21"/>
        </w:rPr>
        <w:t>职业道德</w:t>
      </w:r>
      <w:r>
        <w:rPr>
          <w:rFonts w:cs="Calibri" w:hint="eastAsia"/>
          <w:color w:val="3F3F3F"/>
          <w:sz w:val="21"/>
          <w:szCs w:val="21"/>
        </w:rPr>
        <w:t>要求；</w:t>
      </w:r>
    </w:p>
    <w:p w14:paraId="3A60F88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已考虑客户的</w:t>
      </w:r>
      <w:r>
        <w:rPr>
          <w:rFonts w:cs="Calibri" w:hint="eastAsia"/>
          <w:b/>
          <w:bCs/>
          <w:color w:val="FF0000"/>
          <w:sz w:val="21"/>
          <w:szCs w:val="21"/>
        </w:rPr>
        <w:t>诚信</w:t>
      </w:r>
      <w:r>
        <w:rPr>
          <w:rFonts w:cs="Calibri" w:hint="eastAsia"/>
          <w:color w:val="3F3F3F"/>
          <w:sz w:val="21"/>
          <w:szCs w:val="21"/>
        </w:rPr>
        <w:t>，没有信息表明客户缺乏诚信。</w:t>
      </w:r>
    </w:p>
    <w:p w14:paraId="352BFCA9"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10</w:t>
      </w:r>
      <w:r>
        <w:rPr>
          <w:rFonts w:cs="Calibri" w:hint="eastAsia"/>
          <w:color w:val="3F3F3F"/>
          <w:sz w:val="21"/>
          <w:szCs w:val="21"/>
        </w:rPr>
        <w:t>】</w:t>
      </w:r>
    </w:p>
    <w:p w14:paraId="7388B09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会计师事务所接受或保持客户关系和具体业务的前提条件是：会计师事务所能够胜任该项业务，具有执行该项业务必要的素质、时间和资源；已考虑客户诚信，没有信息表明客户缺乏诚信。</w:t>
      </w:r>
    </w:p>
    <w:p w14:paraId="5DEC7357"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311B7A2"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上述质量控制制度不恰当，会计师事务所接受或保持客户关系和具体业务的前提条件除了上述各项外，还需要</w:t>
      </w:r>
      <w:r>
        <w:rPr>
          <w:rFonts w:cs="Calibri" w:hint="eastAsia"/>
          <w:b/>
          <w:bCs/>
          <w:color w:val="FF0000"/>
          <w:sz w:val="21"/>
          <w:szCs w:val="21"/>
        </w:rPr>
        <w:t>能够遵守相关职业道德要求</w:t>
      </w:r>
      <w:r>
        <w:rPr>
          <w:rFonts w:cs="Calibri" w:hint="eastAsia"/>
          <w:color w:val="3F3F3F"/>
          <w:sz w:val="21"/>
          <w:szCs w:val="21"/>
        </w:rPr>
        <w:t>。</w:t>
      </w:r>
    </w:p>
    <w:p w14:paraId="69BE9253"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11</w:t>
      </w:r>
      <w:r>
        <w:rPr>
          <w:rFonts w:cs="Calibri" w:hint="eastAsia"/>
          <w:color w:val="3F3F3F"/>
          <w:sz w:val="21"/>
          <w:szCs w:val="21"/>
        </w:rPr>
        <w:t>】</w:t>
      </w:r>
    </w:p>
    <w:p w14:paraId="4F005723"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w:t>
      </w:r>
      <w:r>
        <w:rPr>
          <w:rFonts w:cs="Calibri" w:hint="eastAsia"/>
          <w:color w:val="3F3F3F"/>
          <w:sz w:val="21"/>
          <w:szCs w:val="21"/>
        </w:rPr>
        <w:t>质量控制制度，会计师事务所建立专门的系统用于记录对客户关系和具体业务的接受与保持的评估。该系统中记录的信息无需纳入业务工作底稿。</w:t>
      </w:r>
    </w:p>
    <w:p w14:paraId="5B1BC383"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532864B6"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上述质量控制制度不恰当，应将有关客户关系和具体业务的接受与保持的评估结论</w:t>
      </w:r>
      <w:r>
        <w:rPr>
          <w:rFonts w:cs="Calibri" w:hint="eastAsia"/>
          <w:b/>
          <w:bCs/>
          <w:color w:val="FF0000"/>
          <w:sz w:val="21"/>
          <w:szCs w:val="21"/>
        </w:rPr>
        <w:t>形成审计工作底稿</w:t>
      </w:r>
      <w:r>
        <w:rPr>
          <w:rFonts w:cs="Calibri" w:hint="eastAsia"/>
          <w:color w:val="3F3F3F"/>
          <w:sz w:val="21"/>
          <w:szCs w:val="21"/>
        </w:rPr>
        <w:t>。</w:t>
      </w:r>
    </w:p>
    <w:p w14:paraId="4FAC7814"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12</w:t>
      </w:r>
      <w:r>
        <w:rPr>
          <w:rFonts w:cs="Calibri" w:hint="eastAsia"/>
          <w:color w:val="3F3F3F"/>
          <w:sz w:val="21"/>
          <w:szCs w:val="21"/>
        </w:rPr>
        <w:t>】</w:t>
      </w:r>
    </w:p>
    <w:p w14:paraId="26876891"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根据</w:t>
      </w:r>
      <w:r>
        <w:rPr>
          <w:rFonts w:cs="Calibri" w:hint="eastAsia"/>
          <w:color w:val="3F3F3F"/>
          <w:sz w:val="21"/>
          <w:szCs w:val="21"/>
        </w:rPr>
        <w:t>ABC</w:t>
      </w:r>
      <w:r>
        <w:rPr>
          <w:rFonts w:cs="Calibri" w:hint="eastAsia"/>
          <w:color w:val="3F3F3F"/>
          <w:sz w:val="21"/>
          <w:szCs w:val="21"/>
        </w:rPr>
        <w:t>会计师事务所的质量控制制度，</w:t>
      </w:r>
      <w:r>
        <w:rPr>
          <w:rFonts w:cs="Calibri" w:hint="eastAsia"/>
          <w:b/>
          <w:bCs/>
          <w:color w:val="FF0000"/>
          <w:sz w:val="21"/>
          <w:szCs w:val="21"/>
        </w:rPr>
        <w:t>承接新的审计业务后</w:t>
      </w:r>
      <w:r>
        <w:rPr>
          <w:rFonts w:cs="Calibri" w:hint="eastAsia"/>
          <w:color w:val="3F3F3F"/>
          <w:sz w:val="21"/>
          <w:szCs w:val="21"/>
        </w:rPr>
        <w:t>，如项目合伙人认为需要更多的专业人员参与审计项目，人力资源部门应当根据需要立即开展招聘，以满足审计业务对专业胜任能力的要求。</w:t>
      </w:r>
    </w:p>
    <w:p w14:paraId="33C3393A" w14:textId="77777777" w:rsidR="00000000" w:rsidRDefault="000C7BB8">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【解析】</w:t>
      </w:r>
    </w:p>
    <w:p w14:paraId="63772289"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上述做法不符合质量控制准则的要求，如会计师事务所不满足专业胜任能力的要求，</w:t>
      </w:r>
      <w:r>
        <w:rPr>
          <w:rFonts w:cs="Calibri" w:hint="eastAsia"/>
          <w:b/>
          <w:bCs/>
          <w:color w:val="FF0000"/>
          <w:sz w:val="21"/>
          <w:szCs w:val="21"/>
        </w:rPr>
        <w:t>不应当承接</w:t>
      </w:r>
      <w:r>
        <w:rPr>
          <w:rFonts w:cs="Calibri" w:hint="eastAsia"/>
          <w:color w:val="3F3F3F"/>
          <w:sz w:val="21"/>
          <w:szCs w:val="21"/>
        </w:rPr>
        <w:t>该项审计业务。</w:t>
      </w:r>
    </w:p>
    <w:p w14:paraId="6C74D202"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3-2</w:t>
      </w:r>
      <w:r>
        <w:rPr>
          <w:rFonts w:cs="Calibri" w:hint="eastAsia"/>
          <w:b/>
          <w:bCs/>
          <w:color w:val="3F3F3F"/>
          <w:sz w:val="21"/>
          <w:szCs w:val="21"/>
        </w:rPr>
        <w:t>】评价客户诚信情况</w:t>
      </w:r>
    </w:p>
    <w:p w14:paraId="58A99AA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会计师事务所在评价客户诚信情况时，可以通过下列途径，获取与客户诚信相关的信息：</w:t>
      </w:r>
    </w:p>
    <w:p w14:paraId="7D9FB3BD"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与为客户提供专业会计服务的现任或前任人员进行沟通，并与其他第三方讨论。</w:t>
      </w:r>
    </w:p>
    <w:p w14:paraId="72BF5224"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询问会计师事务所其他人员或金融机构、法律顾问和客户的同行等第三方。</w:t>
      </w:r>
    </w:p>
    <w:p w14:paraId="30BF3247"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从相关数据库中搜索客户的背景信息。</w:t>
      </w:r>
    </w:p>
    <w:p w14:paraId="31F8A9BB"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利用调查机构对客户的经营情况、管理人员及其他有问题的人员进行背景检查。</w:t>
      </w:r>
    </w:p>
    <w:p w14:paraId="2B943FE7" w14:textId="77777777" w:rsidR="00000000" w:rsidRDefault="000C7BB8">
      <w:pPr>
        <w:pStyle w:val="a9"/>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3F3F3F"/>
          <w:sz w:val="21"/>
          <w:szCs w:val="21"/>
        </w:rPr>
        <w:t>【原则</w:t>
      </w:r>
      <w:r>
        <w:rPr>
          <w:rFonts w:cs="Calibri" w:hint="eastAsia"/>
          <w:b/>
          <w:bCs/>
          <w:color w:val="3F3F3F"/>
          <w:sz w:val="21"/>
          <w:szCs w:val="21"/>
        </w:rPr>
        <w:t>3-3</w:t>
      </w:r>
      <w:r>
        <w:rPr>
          <w:rFonts w:cs="Calibri" w:hint="eastAsia"/>
          <w:b/>
          <w:bCs/>
          <w:color w:val="3F3F3F"/>
          <w:sz w:val="21"/>
          <w:szCs w:val="21"/>
        </w:rPr>
        <w:t>】形成书面业务约定书</w:t>
      </w:r>
    </w:p>
    <w:p w14:paraId="71645A01" w14:textId="77777777" w:rsidR="00000000" w:rsidRDefault="000C7BB8">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如果决定接受或保持客户关系和具体业务，会计师事务所应与客户就相关问题达成一致</w:t>
      </w:r>
      <w:r>
        <w:rPr>
          <w:rFonts w:cs="Calibri" w:hint="eastAsia"/>
          <w:color w:val="3F3F3F"/>
          <w:sz w:val="21"/>
          <w:szCs w:val="21"/>
        </w:rPr>
        <w:t>理解，并形成书面业务约定书。</w:t>
      </w:r>
    </w:p>
    <w:p w14:paraId="31DDD771" w14:textId="77777777" w:rsidR="00000000" w:rsidRDefault="000C7BB8">
      <w:pPr>
        <w:shd w:val="clear" w:color="auto" w:fill="FFFFFF"/>
        <w:rPr>
          <w:rFonts w:ascii="微软雅黑" w:eastAsia="微软雅黑" w:hAnsi="微软雅黑" w:cs="宋体"/>
          <w:color w:val="3F3F3F"/>
          <w:szCs w:val="21"/>
        </w:rPr>
      </w:pPr>
    </w:p>
    <w:p w14:paraId="269EE64A" w14:textId="77777777" w:rsidR="00000000" w:rsidRDefault="000C7BB8">
      <w:pPr>
        <w:rPr>
          <w:rFonts w:hint="eastAsia"/>
        </w:rPr>
      </w:pPr>
    </w:p>
    <w:sectPr w:rsidR="00000000">
      <w:headerReference w:type="default" r:id="rId6"/>
      <w:footerReference w:type="default" r:id="rId7"/>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0BC17" w14:textId="77777777" w:rsidR="00000000" w:rsidRDefault="000C7BB8">
      <w:r>
        <w:separator/>
      </w:r>
    </w:p>
  </w:endnote>
  <w:endnote w:type="continuationSeparator" w:id="0">
    <w:p w14:paraId="6541D8A5" w14:textId="77777777" w:rsidR="00000000" w:rsidRDefault="000C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513D3144" w14:textId="77777777">
      <w:trPr>
        <w:trHeight w:val="274"/>
      </w:trPr>
      <w:tc>
        <w:tcPr>
          <w:tcW w:w="2050" w:type="dxa"/>
          <w:vAlign w:val="center"/>
        </w:tcPr>
        <w:p w14:paraId="13B8366F" w14:textId="77777777" w:rsidR="00000000" w:rsidRDefault="000C7BB8">
          <w:pPr>
            <w:jc w:val="left"/>
            <w:rPr>
              <w:rFonts w:ascii="楷体" w:eastAsia="楷体" w:hAnsi="楷体"/>
              <w:b/>
              <w:sz w:val="28"/>
              <w:szCs w:val="28"/>
            </w:rPr>
          </w:pPr>
          <w:r>
            <w:rPr>
              <w:lang w:val="en-US" w:eastAsia="zh-CN"/>
            </w:rPr>
            <w:pict w14:anchorId="5C2B5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5" type="#_x0000_t75" style="width:90.75pt;height:26.25pt;mso-wrap-style:square;mso-position-horizontal-relative:page;mso-position-vertical-relative:page">
                <v:imagedata r:id="rId1" o:title=""/>
              </v:shape>
            </w:pict>
          </w:r>
        </w:p>
      </w:tc>
      <w:tc>
        <w:tcPr>
          <w:tcW w:w="3742" w:type="dxa"/>
          <w:vAlign w:val="center"/>
        </w:tcPr>
        <w:p w14:paraId="1D0CEEB5" w14:textId="77777777" w:rsidR="00000000" w:rsidRDefault="000C7BB8">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42E59F1" w14:textId="77777777" w:rsidR="00000000" w:rsidRDefault="000C7BB8">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3397D8D1" w14:textId="77777777" w:rsidR="00000000" w:rsidRDefault="000C7BB8">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56F5D" w14:textId="77777777" w:rsidR="00000000" w:rsidRDefault="000C7BB8">
      <w:r>
        <w:separator/>
      </w:r>
    </w:p>
  </w:footnote>
  <w:footnote w:type="continuationSeparator" w:id="0">
    <w:p w14:paraId="27C7D58B" w14:textId="77777777" w:rsidR="00000000" w:rsidRDefault="000C7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17C895E5" w14:textId="77777777">
      <w:trPr>
        <w:trHeight w:val="501"/>
      </w:trPr>
      <w:tc>
        <w:tcPr>
          <w:tcW w:w="4272" w:type="dxa"/>
          <w:vAlign w:val="center"/>
        </w:tcPr>
        <w:p w14:paraId="5648A138" w14:textId="77777777" w:rsidR="00000000" w:rsidRDefault="000C7BB8">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B5DC7D9" w14:textId="77777777" w:rsidR="00000000" w:rsidRDefault="000C7BB8">
          <w:pPr>
            <w:wordWrap w:val="0"/>
            <w:jc w:val="right"/>
            <w:rPr>
              <w:rFonts w:ascii="微软雅黑" w:eastAsia="微软雅黑" w:hAnsi="微软雅黑"/>
              <w:sz w:val="24"/>
              <w:szCs w:val="24"/>
            </w:rPr>
          </w:pPr>
          <w:r>
            <w:rPr>
              <w:rFonts w:ascii="微软雅黑" w:eastAsia="微软雅黑" w:hAnsi="微软雅黑" w:hint="eastAsia"/>
              <w:sz w:val="24"/>
              <w:szCs w:val="24"/>
            </w:rPr>
            <w:t>第二十一章</w:t>
          </w:r>
          <w:r>
            <w:rPr>
              <w:rFonts w:ascii="微软雅黑" w:eastAsia="微软雅黑" w:hAnsi="微软雅黑"/>
              <w:sz w:val="24"/>
              <w:szCs w:val="24"/>
            </w:rPr>
            <w:t>+</w:t>
          </w:r>
          <w:r>
            <w:rPr>
              <w:rFonts w:ascii="微软雅黑" w:eastAsia="微软雅黑" w:hAnsi="微软雅黑"/>
              <w:sz w:val="24"/>
              <w:szCs w:val="24"/>
            </w:rPr>
            <w:t>会计师事务所业务质量控制</w:t>
          </w:r>
        </w:p>
      </w:tc>
    </w:tr>
  </w:tbl>
  <w:p w14:paraId="052B1F4D" w14:textId="77777777" w:rsidR="00000000" w:rsidRDefault="000C7BB8">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C7BB8"/>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C664E"/>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7F5029"/>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20E0328C"/>
    <w:rsid w:val="3979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3D7D0619"/>
  <w15:chartTrackingRefBased/>
  <w15:docId w15:val="{84B6A69B-CEBA-436A-BC32-F97F8B14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8">
    <w:name w:val="Balloon Text"/>
    <w:basedOn w:val="a"/>
    <w:link w:val="a7"/>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