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7420" w14:textId="77777777" w:rsidR="001767CA" w:rsidRDefault="001767CA" w:rsidP="001767CA">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5C1FACD7" w14:textId="77777777" w:rsidR="001767CA" w:rsidRDefault="001767CA" w:rsidP="001767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第七编·第二十一章·会计师事务所业务质量控制</w:t>
      </w:r>
    </w:p>
    <w:p w14:paraId="46369D4E" w14:textId="77777777" w:rsidR="001767CA" w:rsidRDefault="001767CA" w:rsidP="001767CA">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383D9413" w14:textId="77777777" w:rsidR="001767CA" w:rsidRDefault="001767CA" w:rsidP="001767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分述•原则四•人力资源</w:t>
      </w:r>
    </w:p>
    <w:p w14:paraId="2D667578" w14:textId="77777777" w:rsidR="001767CA" w:rsidRDefault="001767CA" w:rsidP="001767CA">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4EB54AE5"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【原则4-1】人事管理部门负责制</w:t>
      </w:r>
    </w:p>
    <w:p w14:paraId="1C0705EA"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会计师事务所应当指定</w:t>
      </w:r>
      <w:r>
        <w:rPr>
          <w:rFonts w:cs="Calibri" w:hint="eastAsia"/>
          <w:b/>
          <w:bCs/>
          <w:color w:val="FF0000"/>
          <w:sz w:val="21"/>
          <w:szCs w:val="21"/>
        </w:rPr>
        <w:t>人事管理部门</w:t>
      </w:r>
      <w:r>
        <w:rPr>
          <w:rFonts w:cs="Calibri" w:hint="eastAsia"/>
          <w:color w:val="3F3F3F"/>
          <w:sz w:val="21"/>
          <w:szCs w:val="21"/>
        </w:rPr>
        <w:t>负责招聘活动，招聘过程严格按照规定进行。</w:t>
      </w:r>
    </w:p>
    <w:p w14:paraId="547AA9DD"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【案例13】</w:t>
      </w:r>
    </w:p>
    <w:p w14:paraId="00D3648C"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ABC会计师事务所通过招投标程序，首次接受委托审计甲银行2016年度财务报表，委派A注册会计师担任审计项目合伙人，A注册会计师</w:t>
      </w:r>
      <w:r>
        <w:rPr>
          <w:rFonts w:cs="Calibri" w:hint="eastAsia"/>
          <w:b/>
          <w:bCs/>
          <w:color w:val="FF0000"/>
          <w:sz w:val="21"/>
          <w:szCs w:val="21"/>
        </w:rPr>
        <w:t>负责招聘</w:t>
      </w:r>
      <w:r>
        <w:rPr>
          <w:rFonts w:cs="Calibri" w:hint="eastAsia"/>
          <w:color w:val="3F3F3F"/>
          <w:sz w:val="21"/>
          <w:szCs w:val="21"/>
        </w:rPr>
        <w:t>了五位实习生参与甲银行审计项目，并通知ABC会计师事务所人事部办理了实习生登记手续。</w:t>
      </w:r>
    </w:p>
    <w:p w14:paraId="48C4F97E"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47A43E2D"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上述做法不符合质量控制准则的要求，审计项目组实习生的招聘应由事务所</w:t>
      </w:r>
      <w:r>
        <w:rPr>
          <w:rFonts w:cs="Calibri" w:hint="eastAsia"/>
          <w:b/>
          <w:bCs/>
          <w:color w:val="FF0000"/>
          <w:sz w:val="21"/>
          <w:szCs w:val="21"/>
        </w:rPr>
        <w:t>人事部门</w:t>
      </w:r>
      <w:r>
        <w:rPr>
          <w:rFonts w:cs="Calibri" w:hint="eastAsia"/>
          <w:color w:val="3F3F3F"/>
          <w:sz w:val="21"/>
          <w:szCs w:val="21"/>
        </w:rPr>
        <w:t>负责。</w:t>
      </w:r>
    </w:p>
    <w:p w14:paraId="02F21CC4"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【原则4-2】高级业务人员的招聘</w:t>
      </w:r>
    </w:p>
    <w:p w14:paraId="1D464B92"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在招聘有经验的从业人员尤其是高级业务人员时，会计师事务所可执行</w:t>
      </w:r>
      <w:r>
        <w:rPr>
          <w:rFonts w:cs="Calibri" w:hint="eastAsia"/>
          <w:b/>
          <w:bCs/>
          <w:color w:val="FF0000"/>
          <w:sz w:val="21"/>
          <w:szCs w:val="21"/>
        </w:rPr>
        <w:t>额外的程序</w:t>
      </w:r>
      <w:r>
        <w:rPr>
          <w:rFonts w:cs="Calibri" w:hint="eastAsia"/>
          <w:color w:val="3F3F3F"/>
          <w:sz w:val="21"/>
          <w:szCs w:val="21"/>
        </w:rPr>
        <w:t>。例如，进行背景检查、询问是否存在未决的法律问题等。</w:t>
      </w:r>
    </w:p>
    <w:p w14:paraId="2CCDD4A4"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【原则4-3】培训</w:t>
      </w:r>
    </w:p>
    <w:p w14:paraId="6F6375AF"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会计师事务所应当在人力资源政策和程序中强调对各级别人员进行继续培训的重要性，并提供必要的内部或外部培训资源。</w:t>
      </w:r>
    </w:p>
    <w:p w14:paraId="55A6C02C"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【原则4-4】业绩、晋升和职业发展</w:t>
      </w:r>
    </w:p>
    <w:p w14:paraId="79272CBA"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会计师事务所应当帮助人员了解</w:t>
      </w:r>
      <w:r>
        <w:rPr>
          <w:rFonts w:cs="Calibri" w:hint="eastAsia"/>
          <w:b/>
          <w:bCs/>
          <w:color w:val="FF0000"/>
          <w:sz w:val="21"/>
          <w:szCs w:val="21"/>
        </w:rPr>
        <w:t>提高业务质量及遵守职业道德</w:t>
      </w:r>
      <w:r>
        <w:rPr>
          <w:rFonts w:cs="Calibri" w:hint="eastAsia"/>
          <w:color w:val="3F3F3F"/>
          <w:sz w:val="21"/>
          <w:szCs w:val="21"/>
        </w:rPr>
        <w:t>基本原则是晋升更高职位的主要途径，而不遵守会计师事务所的政策和程序可能招致惩戒。</w:t>
      </w:r>
    </w:p>
    <w:p w14:paraId="6EEBC61E"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【原则4-5】项目组的委派</w:t>
      </w:r>
    </w:p>
    <w:p w14:paraId="661C5220"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会计师事务所应当对每项业务委派至少一名项目合伙人。对于高风险的审计项目，会计师事务所可以规定委派具有丰富经验的审计人员担任第二项目合伙人或质量控制复核负责人加强风险控制。</w:t>
      </w:r>
    </w:p>
    <w:p w14:paraId="67877EBF" w14:textId="77777777" w:rsidR="001767CA" w:rsidRDefault="001767CA" w:rsidP="001767CA">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54165F85" w14:textId="77777777" w:rsidR="001767CA" w:rsidRDefault="001767CA" w:rsidP="001767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分述•原则五•业务执行</w:t>
      </w:r>
    </w:p>
    <w:p w14:paraId="795B4E00" w14:textId="77777777" w:rsidR="001767CA" w:rsidRDefault="001767CA" w:rsidP="001767CA">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3ECC4A4A"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【原则5-1】业务复核</w:t>
      </w:r>
    </w:p>
    <w:p w14:paraId="3E4ACF20"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确定复核人员的原则是，由项目组内</w:t>
      </w:r>
      <w:r>
        <w:rPr>
          <w:rFonts w:cs="Calibri" w:hint="eastAsia"/>
          <w:b/>
          <w:bCs/>
          <w:color w:val="FF0000"/>
          <w:sz w:val="21"/>
          <w:szCs w:val="21"/>
        </w:rPr>
        <w:t>经验较多</w:t>
      </w:r>
      <w:r>
        <w:rPr>
          <w:rFonts w:cs="Calibri" w:hint="eastAsia"/>
          <w:color w:val="3F3F3F"/>
          <w:sz w:val="21"/>
          <w:szCs w:val="21"/>
        </w:rPr>
        <w:t>的人员复核</w:t>
      </w:r>
      <w:r>
        <w:rPr>
          <w:rFonts w:cs="Calibri" w:hint="eastAsia"/>
          <w:b/>
          <w:bCs/>
          <w:color w:val="FF0000"/>
          <w:sz w:val="21"/>
          <w:szCs w:val="21"/>
        </w:rPr>
        <w:t>经验较少</w:t>
      </w:r>
      <w:r>
        <w:rPr>
          <w:rFonts w:cs="Calibri" w:hint="eastAsia"/>
          <w:color w:val="3F3F3F"/>
          <w:sz w:val="21"/>
          <w:szCs w:val="21"/>
        </w:rPr>
        <w:t>的人员执行的工作。</w:t>
      </w:r>
    </w:p>
    <w:p w14:paraId="56F8DB16"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【案例14】</w:t>
      </w:r>
    </w:p>
    <w:p w14:paraId="23F9BA61"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ABC会计师事务所接受委托，负责审计上市公司甲公司2010年度财务报表，并委派A注册会计师担任审计项目合伙人，在审计过程中，A注册会计师要求项目组成员之间相互复核工作底稿。</w:t>
      </w:r>
    </w:p>
    <w:p w14:paraId="3E6FD77B"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3AA6505"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上述做法不符合质量控制准则的要求，应当由项目组内经验较多的人员复核经验较少的人员的工作。</w:t>
      </w:r>
    </w:p>
    <w:p w14:paraId="1AF25AC5"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【原则5-2】提出咨询</w:t>
      </w:r>
    </w:p>
    <w:p w14:paraId="5E90E4E6"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项目组在向会计师事务所</w:t>
      </w:r>
      <w:r>
        <w:rPr>
          <w:rFonts w:cs="Calibri" w:hint="eastAsia"/>
          <w:b/>
          <w:bCs/>
          <w:color w:val="FF0000"/>
          <w:sz w:val="21"/>
          <w:szCs w:val="21"/>
        </w:rPr>
        <w:t>内部或外部</w:t>
      </w:r>
      <w:r>
        <w:rPr>
          <w:rFonts w:cs="Calibri" w:hint="eastAsia"/>
          <w:color w:val="3F3F3F"/>
          <w:sz w:val="21"/>
          <w:szCs w:val="21"/>
        </w:rPr>
        <w:t>的其他专业人士咨询时，应当提供</w:t>
      </w:r>
      <w:r>
        <w:rPr>
          <w:rFonts w:cs="Calibri" w:hint="eastAsia"/>
          <w:b/>
          <w:bCs/>
          <w:color w:val="FF0000"/>
          <w:sz w:val="21"/>
          <w:szCs w:val="21"/>
        </w:rPr>
        <w:t>所有相关事实</w:t>
      </w:r>
      <w:r>
        <w:rPr>
          <w:rFonts w:cs="Calibri" w:hint="eastAsia"/>
          <w:color w:val="3F3F3F"/>
          <w:sz w:val="21"/>
          <w:szCs w:val="21"/>
        </w:rPr>
        <w:t>，以使其能够对咨询的事项提出有见地的意见。</w:t>
      </w:r>
    </w:p>
    <w:p w14:paraId="77AA2145"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【案例15】</w:t>
      </w:r>
    </w:p>
    <w:p w14:paraId="54CB4C7A"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ABC会计师事务所通过招投标程序，首次接受委托审计甲银行2016年度财务报表，委派A注册会计师担任审计项目合伙人，A注册会计师就一项重大会计问题咨询了ABC会计师事务所技术部的C注册会计师，之后，</w:t>
      </w:r>
      <w:r>
        <w:rPr>
          <w:rFonts w:cs="Calibri" w:hint="eastAsia"/>
          <w:color w:val="3F3F3F"/>
          <w:sz w:val="21"/>
          <w:szCs w:val="21"/>
        </w:rPr>
        <w:lastRenderedPageBreak/>
        <w:t>甲银行管理层进一步提供了与该问题相关的资料，A注册会计师认为这些资料不改变原咨询结论，</w:t>
      </w:r>
      <w:r>
        <w:rPr>
          <w:rFonts w:cs="Calibri" w:hint="eastAsia"/>
          <w:b/>
          <w:bCs/>
          <w:color w:val="FF0000"/>
          <w:sz w:val="21"/>
          <w:szCs w:val="21"/>
        </w:rPr>
        <w:t>未再与C注册会计师讨论</w:t>
      </w:r>
      <w:r>
        <w:rPr>
          <w:rFonts w:cs="Calibri" w:hint="eastAsia"/>
          <w:color w:val="3F3F3F"/>
          <w:sz w:val="21"/>
          <w:szCs w:val="21"/>
        </w:rPr>
        <w:t>。</w:t>
      </w:r>
    </w:p>
    <w:p w14:paraId="1641BA44"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7293834A"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上述做法不符合质量控制准则的要求，注册会计师在咨询过程中</w:t>
      </w:r>
      <w:r>
        <w:rPr>
          <w:rFonts w:cs="Calibri" w:hint="eastAsia"/>
          <w:b/>
          <w:bCs/>
          <w:color w:val="FF0000"/>
          <w:sz w:val="21"/>
          <w:szCs w:val="21"/>
        </w:rPr>
        <w:t>应当充分提供</w:t>
      </w:r>
      <w:r>
        <w:rPr>
          <w:rFonts w:cs="Calibri" w:hint="eastAsia"/>
          <w:color w:val="3F3F3F"/>
          <w:sz w:val="21"/>
          <w:szCs w:val="21"/>
        </w:rPr>
        <w:t>相关事实。</w:t>
      </w:r>
    </w:p>
    <w:p w14:paraId="20209DC1"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【原则5-3】记录咨询</w:t>
      </w:r>
    </w:p>
    <w:p w14:paraId="1E50AFEF"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应当完整</w:t>
      </w:r>
      <w:r>
        <w:rPr>
          <w:rFonts w:cs="Calibri" w:hint="eastAsia"/>
          <w:color w:val="3F3F3F"/>
          <w:sz w:val="21"/>
          <w:szCs w:val="21"/>
        </w:rPr>
        <w:t>详细地记录咨询情况，包括记录寻求咨询的事项，以及咨询的结果，包括作出的决策、决策依据以及决策的执行情况。</w:t>
      </w:r>
    </w:p>
    <w:p w14:paraId="187A2DDB"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【案例16】</w:t>
      </w:r>
    </w:p>
    <w:p w14:paraId="223DEFB8"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首次接受委托审计上市公司甲公司2016年度财务报表，委派Ａ注册会计师担任项目合伙人，A注册会计师就拟发表的审计意见类型咨询了事务所技术部，因技术部无不同意见，Ａ注册会计师未在审计工作底稿中记录这一情况。</w:t>
      </w:r>
    </w:p>
    <w:p w14:paraId="3D22326C"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3F52523"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上述做法不符合质量控制准则的要求，注册会计师应当完整详细地记录咨询情况，包括记录寻求咨询的事项，以及咨询的结果，</w:t>
      </w:r>
      <w:r>
        <w:rPr>
          <w:rFonts w:cs="Calibri" w:hint="eastAsia"/>
          <w:b/>
          <w:bCs/>
          <w:color w:val="FF0000"/>
          <w:sz w:val="21"/>
          <w:szCs w:val="21"/>
        </w:rPr>
        <w:t>包括</w:t>
      </w:r>
      <w:r>
        <w:rPr>
          <w:rFonts w:cs="Calibri" w:hint="eastAsia"/>
          <w:color w:val="3F3F3F"/>
          <w:sz w:val="21"/>
          <w:szCs w:val="21"/>
        </w:rPr>
        <w:t>作出的决策、决策依据以及决策的执行情况。</w:t>
      </w:r>
    </w:p>
    <w:p w14:paraId="4E9E89A1"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【案例17】</w:t>
      </w:r>
    </w:p>
    <w:p w14:paraId="3312BE21"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首次接受委托审计上市公司甲公司2016年度财务报表，委派Ａ注册会计师担任项目合伙人，A注册会计师就一项疑难会计问题同时咨询会计师事务所的技术部门和外部专家，得到的咨询意见存在分歧。A注册会计师决定采纳外部专家的意见，审计工作底稿中</w:t>
      </w:r>
      <w:r>
        <w:rPr>
          <w:rFonts w:cs="Calibri" w:hint="eastAsia"/>
          <w:b/>
          <w:bCs/>
          <w:color w:val="FF0000"/>
          <w:sz w:val="21"/>
          <w:szCs w:val="21"/>
        </w:rPr>
        <w:t>仅记录向外部专家咨询</w:t>
      </w:r>
      <w:r>
        <w:rPr>
          <w:rFonts w:cs="Calibri" w:hint="eastAsia"/>
          <w:color w:val="3F3F3F"/>
          <w:sz w:val="21"/>
          <w:szCs w:val="21"/>
        </w:rPr>
        <w:t>的情况。</w:t>
      </w:r>
    </w:p>
    <w:p w14:paraId="7114CD41"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46132B94"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上述做法不符合质量控制准则的要求，审计项目组应当</w:t>
      </w:r>
      <w:r>
        <w:rPr>
          <w:rFonts w:cs="Calibri" w:hint="eastAsia"/>
          <w:b/>
          <w:bCs/>
          <w:color w:val="FF0000"/>
          <w:sz w:val="21"/>
          <w:szCs w:val="21"/>
        </w:rPr>
        <w:t>完整详细地</w:t>
      </w:r>
      <w:r>
        <w:rPr>
          <w:rFonts w:cs="Calibri" w:hint="eastAsia"/>
          <w:color w:val="3F3F3F"/>
          <w:sz w:val="21"/>
          <w:szCs w:val="21"/>
        </w:rPr>
        <w:t>记录咨询情况，包括向技术部门咨询的情况。审计项目组与技术部门之间存在意见分歧，应当予以解决。</w:t>
      </w:r>
    </w:p>
    <w:p w14:paraId="687B9512"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【原则5-4】处理意见分歧</w:t>
      </w:r>
    </w:p>
    <w:p w14:paraId="6812B83E"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会计师事务所应当制定政策和程序，以处理和解决项目组内部、项目组与被咨询者之间以及项目合伙人与项目质量控制复核人员之间的意见分歧。</w:t>
      </w:r>
      <w:r>
        <w:rPr>
          <w:rFonts w:cs="Calibri" w:hint="eastAsia"/>
          <w:b/>
          <w:bCs/>
          <w:color w:val="FF0000"/>
          <w:sz w:val="21"/>
          <w:szCs w:val="21"/>
        </w:rPr>
        <w:t>只有意见分歧问题得到解决</w:t>
      </w:r>
      <w:r>
        <w:rPr>
          <w:rFonts w:cs="Calibri" w:hint="eastAsia"/>
          <w:color w:val="3F3F3F"/>
          <w:sz w:val="21"/>
          <w:szCs w:val="21"/>
        </w:rPr>
        <w:t>，项目合伙人</w:t>
      </w:r>
      <w:r>
        <w:rPr>
          <w:rFonts w:cs="Calibri" w:hint="eastAsia"/>
          <w:b/>
          <w:bCs/>
          <w:color w:val="FF0000"/>
          <w:sz w:val="21"/>
          <w:szCs w:val="21"/>
        </w:rPr>
        <w:t>才能出具报告</w:t>
      </w:r>
      <w:r>
        <w:rPr>
          <w:rFonts w:cs="Calibri" w:hint="eastAsia"/>
          <w:color w:val="3F3F3F"/>
          <w:sz w:val="21"/>
          <w:szCs w:val="21"/>
        </w:rPr>
        <w:t>。</w:t>
      </w:r>
    </w:p>
    <w:p w14:paraId="31330129"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【案例18】</w:t>
      </w:r>
    </w:p>
    <w:p w14:paraId="0CC0452F"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质量控制制度规定，如果项目组成员与项目质量控制复核人员发生意见分歧，应当通过向技术部进行书面咨询，或与会计师事务所负责风险控制的合伙人进行讨论等方式予以解决。在分歧尚未解决前，</w:t>
      </w:r>
      <w:r>
        <w:rPr>
          <w:rFonts w:cs="Calibri" w:hint="eastAsia"/>
          <w:b/>
          <w:bCs/>
          <w:color w:val="FF0000"/>
          <w:sz w:val="21"/>
          <w:szCs w:val="21"/>
        </w:rPr>
        <w:t>不得出具审计报告</w:t>
      </w:r>
      <w:r>
        <w:rPr>
          <w:rFonts w:cs="Calibri" w:hint="eastAsia"/>
          <w:color w:val="3F3F3F"/>
          <w:sz w:val="21"/>
          <w:szCs w:val="21"/>
        </w:rPr>
        <w:t>。</w:t>
      </w:r>
    </w:p>
    <w:p w14:paraId="472AD3E5"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510FDE65"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上述做法符合质量控制准则的要求，意见分歧未解决前不应出具审计报告。</w:t>
      </w:r>
    </w:p>
    <w:p w14:paraId="68D3993D" w14:textId="77777777" w:rsidR="001767CA" w:rsidRDefault="001767CA" w:rsidP="001767CA">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8AA9D1E" w14:textId="77777777" w:rsidR="001767CA" w:rsidRDefault="001767CA" w:rsidP="001767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分述•原则六•项目质量控制复核</w:t>
      </w:r>
    </w:p>
    <w:p w14:paraId="645A4736" w14:textId="77777777" w:rsidR="001767CA" w:rsidRDefault="001767CA" w:rsidP="001767CA">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66ACF1C"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【原则6-1】项目质量控制复核</w:t>
      </w:r>
    </w:p>
    <w:p w14:paraId="7A9865F8"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项目质量控制复核，是指会计师事务所</w:t>
      </w:r>
      <w:r>
        <w:rPr>
          <w:rFonts w:cs="Calibri" w:hint="eastAsia"/>
          <w:b/>
          <w:bCs/>
          <w:color w:val="FF0000"/>
          <w:sz w:val="21"/>
          <w:szCs w:val="21"/>
        </w:rPr>
        <w:t>挑选不参与该业务</w:t>
      </w:r>
      <w:r>
        <w:rPr>
          <w:rFonts w:cs="Calibri" w:hint="eastAsia"/>
          <w:color w:val="3F3F3F"/>
          <w:sz w:val="21"/>
          <w:szCs w:val="21"/>
        </w:rPr>
        <w:t>的人员，在</w:t>
      </w:r>
      <w:r>
        <w:rPr>
          <w:rFonts w:cs="Calibri" w:hint="eastAsia"/>
          <w:b/>
          <w:bCs/>
          <w:color w:val="FF0000"/>
          <w:sz w:val="21"/>
          <w:szCs w:val="21"/>
        </w:rPr>
        <w:t>出具报告前</w:t>
      </w:r>
      <w:r>
        <w:rPr>
          <w:rFonts w:cs="Calibri" w:hint="eastAsia"/>
          <w:color w:val="3F3F3F"/>
          <w:sz w:val="21"/>
          <w:szCs w:val="21"/>
        </w:rPr>
        <w:t>，对项目组作出的重大判断和在准备报告时形成的结论作出客观评价的过程。值得注意的是，项目质量控制复核</w:t>
      </w:r>
      <w:r>
        <w:rPr>
          <w:rFonts w:cs="Calibri" w:hint="eastAsia"/>
          <w:b/>
          <w:bCs/>
          <w:color w:val="FF0000"/>
          <w:sz w:val="21"/>
          <w:szCs w:val="21"/>
        </w:rPr>
        <w:t>并不减轻</w:t>
      </w:r>
      <w:r>
        <w:rPr>
          <w:rFonts w:cs="Calibri" w:hint="eastAsia"/>
          <w:color w:val="3F3F3F"/>
          <w:sz w:val="21"/>
          <w:szCs w:val="21"/>
        </w:rPr>
        <w:t>项目合伙人的责任，更</w:t>
      </w:r>
      <w:r>
        <w:rPr>
          <w:rFonts w:cs="Calibri" w:hint="eastAsia"/>
          <w:b/>
          <w:bCs/>
          <w:color w:val="FF0000"/>
          <w:sz w:val="21"/>
          <w:szCs w:val="21"/>
        </w:rPr>
        <w:t>不能替代</w:t>
      </w:r>
      <w:r>
        <w:rPr>
          <w:rFonts w:cs="Calibri" w:hint="eastAsia"/>
          <w:color w:val="3F3F3F"/>
          <w:sz w:val="21"/>
          <w:szCs w:val="21"/>
        </w:rPr>
        <w:t>项目合伙人的责任。</w:t>
      </w:r>
    </w:p>
    <w:p w14:paraId="438CE496" w14:textId="77777777" w:rsidR="001767CA" w:rsidRDefault="001767CA" w:rsidP="001767CA">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【原则6-2】项目质量控制复核人员的资格标准</w:t>
      </w:r>
    </w:p>
    <w:p w14:paraId="0F2A3453"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会计师事务所需要制定政策和程序，以保持项目质量控制复核人员的客观性。要求项目质量控制复核人员符合下列规定：</w:t>
      </w:r>
    </w:p>
    <w:p w14:paraId="612601DB"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1.如果可行，</w:t>
      </w:r>
      <w:r>
        <w:rPr>
          <w:rFonts w:cs="Calibri" w:hint="eastAsia"/>
          <w:b/>
          <w:bCs/>
          <w:color w:val="FF0000"/>
          <w:sz w:val="21"/>
          <w:szCs w:val="21"/>
        </w:rPr>
        <w:t>不由项目合伙人挑选</w:t>
      </w:r>
      <w:r>
        <w:rPr>
          <w:rFonts w:cs="Calibri" w:hint="eastAsia"/>
          <w:color w:val="3F3F3F"/>
          <w:sz w:val="21"/>
          <w:szCs w:val="21"/>
        </w:rPr>
        <w:t>；</w:t>
      </w:r>
    </w:p>
    <w:p w14:paraId="0A22271F"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2.在复核期间</w:t>
      </w:r>
      <w:r>
        <w:rPr>
          <w:rFonts w:cs="Calibri" w:hint="eastAsia"/>
          <w:b/>
          <w:bCs/>
          <w:color w:val="FF0000"/>
          <w:sz w:val="21"/>
          <w:szCs w:val="21"/>
        </w:rPr>
        <w:t>不以其他方式参与</w:t>
      </w:r>
      <w:r>
        <w:rPr>
          <w:rFonts w:cs="Calibri" w:hint="eastAsia"/>
          <w:color w:val="3F3F3F"/>
          <w:sz w:val="21"/>
          <w:szCs w:val="21"/>
        </w:rPr>
        <w:t>该业务；</w:t>
      </w:r>
    </w:p>
    <w:p w14:paraId="5B438DB4"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b/>
          <w:bCs/>
          <w:color w:val="FF0000"/>
          <w:sz w:val="21"/>
          <w:szCs w:val="21"/>
        </w:rPr>
        <w:t>不代替</w:t>
      </w:r>
      <w:r>
        <w:rPr>
          <w:rFonts w:cs="Calibri" w:hint="eastAsia"/>
          <w:color w:val="3F3F3F"/>
          <w:sz w:val="21"/>
          <w:szCs w:val="21"/>
        </w:rPr>
        <w:t>项目组进行决策；</w:t>
      </w:r>
    </w:p>
    <w:p w14:paraId="49A00A22"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4.不存在可能损害复核人员客观性的其他情形。</w:t>
      </w:r>
    </w:p>
    <w:p w14:paraId="1BB188BB"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【案例19】</w:t>
      </w:r>
    </w:p>
    <w:p w14:paraId="04D72143"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ABC会计师事务所首次接受委托审计上市公司甲公司2016年度财务报表，委派Ａ注册会计师担任项目合伙人，B注册会计师具有丰富的上市公司审计经验，事务所质量控制部门在委派其担任项目质量控制复核人之前，</w:t>
      </w:r>
      <w:r>
        <w:rPr>
          <w:rFonts w:cs="Calibri" w:hint="eastAsia"/>
          <w:b/>
          <w:bCs/>
          <w:color w:val="FF0000"/>
          <w:sz w:val="21"/>
          <w:szCs w:val="21"/>
        </w:rPr>
        <w:t>征求了A注册会计师的意见</w:t>
      </w:r>
      <w:r>
        <w:rPr>
          <w:rFonts w:cs="Calibri" w:hint="eastAsia"/>
          <w:color w:val="3F3F3F"/>
          <w:sz w:val="21"/>
          <w:szCs w:val="21"/>
        </w:rPr>
        <w:t>。</w:t>
      </w:r>
    </w:p>
    <w:p w14:paraId="4C23CB13"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【解析】</w:t>
      </w:r>
    </w:p>
    <w:p w14:paraId="14327989"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上述做法不符合质量控制准则的要求，确定项目质量控制复核人员时征求项目合伙人的意见，不利于保持项目质量控制复核人员的</w:t>
      </w:r>
      <w:r>
        <w:rPr>
          <w:rFonts w:cs="Calibri" w:hint="eastAsia"/>
          <w:b/>
          <w:bCs/>
          <w:color w:val="FF0000"/>
          <w:sz w:val="21"/>
          <w:szCs w:val="21"/>
        </w:rPr>
        <w:t>客观性</w:t>
      </w:r>
      <w:r>
        <w:rPr>
          <w:rFonts w:cs="Calibri" w:hint="eastAsia"/>
          <w:color w:val="3F3F3F"/>
          <w:sz w:val="21"/>
          <w:szCs w:val="21"/>
        </w:rPr>
        <w:t>。</w:t>
      </w:r>
    </w:p>
    <w:p w14:paraId="6F6D4A3E"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【案例20】</w:t>
      </w:r>
    </w:p>
    <w:p w14:paraId="4EC625AF"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ABC会计师事务所负责审计甲公司2016年度的财务报表，委派A注册会计师担任项目合伙人，B注册会计师担任项目质量控制复核合伙人，A注册会计师由于事务繁忙，委托B注册会计师</w:t>
      </w:r>
      <w:r>
        <w:rPr>
          <w:rFonts w:cs="Calibri" w:hint="eastAsia"/>
          <w:b/>
          <w:bCs/>
          <w:color w:val="FF0000"/>
          <w:sz w:val="21"/>
          <w:szCs w:val="21"/>
        </w:rPr>
        <w:t>代为复核</w:t>
      </w:r>
      <w:r>
        <w:rPr>
          <w:rFonts w:cs="Calibri" w:hint="eastAsia"/>
          <w:color w:val="3F3F3F"/>
          <w:sz w:val="21"/>
          <w:szCs w:val="21"/>
        </w:rPr>
        <w:t>甲公司下属重要子公司乙公司的审计工作底稿。</w:t>
      </w:r>
    </w:p>
    <w:p w14:paraId="22A0797A"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0160FB11"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上述质量控制制度不恰当，项目质量控制复核人员</w:t>
      </w:r>
      <w:r>
        <w:rPr>
          <w:rFonts w:cs="Calibri" w:hint="eastAsia"/>
          <w:b/>
          <w:bCs/>
          <w:color w:val="FF0000"/>
          <w:sz w:val="21"/>
          <w:szCs w:val="21"/>
        </w:rPr>
        <w:t>应当保持客观性</w:t>
      </w:r>
      <w:r>
        <w:rPr>
          <w:rFonts w:cs="Calibri" w:hint="eastAsia"/>
          <w:color w:val="3F3F3F"/>
          <w:sz w:val="21"/>
          <w:szCs w:val="21"/>
        </w:rPr>
        <w:t>，在复核期间不以其他方式参与该业务。</w:t>
      </w:r>
    </w:p>
    <w:p w14:paraId="008C6211"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【案例21】</w:t>
      </w:r>
    </w:p>
    <w:p w14:paraId="249AE412"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根据ABC会计师事务所的质量控制制度，在执行业务过程中遇到难以解决的重大问题时，由项目合伙人和项目质量控制复核人</w:t>
      </w:r>
      <w:r>
        <w:rPr>
          <w:rFonts w:cs="Calibri" w:hint="eastAsia"/>
          <w:b/>
          <w:bCs/>
          <w:color w:val="FF0000"/>
          <w:sz w:val="21"/>
          <w:szCs w:val="21"/>
        </w:rPr>
        <w:t>共同决定</w:t>
      </w:r>
      <w:r>
        <w:rPr>
          <w:rFonts w:cs="Calibri" w:hint="eastAsia"/>
          <w:color w:val="3F3F3F"/>
          <w:sz w:val="21"/>
          <w:szCs w:val="21"/>
        </w:rPr>
        <w:t>是否需要调整工作程序以及如何调整，由项目合伙人执行调整后的业务计划。</w:t>
      </w:r>
    </w:p>
    <w:p w14:paraId="652C46DC"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EA75FF1"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上述质量控制制度不恰当，应由项目合伙人决定是否需要调整工作程序及如何调整，项目质量控制复核人</w:t>
      </w:r>
      <w:r>
        <w:rPr>
          <w:rFonts w:cs="Calibri" w:hint="eastAsia"/>
          <w:b/>
          <w:bCs/>
          <w:color w:val="FF0000"/>
          <w:sz w:val="21"/>
          <w:szCs w:val="21"/>
        </w:rPr>
        <w:t>不应参与决策</w:t>
      </w:r>
      <w:r>
        <w:rPr>
          <w:rFonts w:cs="Calibri" w:hint="eastAsia"/>
          <w:color w:val="3F3F3F"/>
          <w:sz w:val="21"/>
          <w:szCs w:val="21"/>
        </w:rPr>
        <w:t>，否则</w:t>
      </w:r>
      <w:r>
        <w:rPr>
          <w:rFonts w:cs="Calibri" w:hint="eastAsia"/>
          <w:b/>
          <w:bCs/>
          <w:color w:val="FF0000"/>
          <w:sz w:val="21"/>
          <w:szCs w:val="21"/>
        </w:rPr>
        <w:t>影响其客观性</w:t>
      </w:r>
      <w:r>
        <w:rPr>
          <w:rFonts w:cs="Calibri" w:hint="eastAsia"/>
          <w:color w:val="3F3F3F"/>
          <w:sz w:val="21"/>
          <w:szCs w:val="21"/>
        </w:rPr>
        <w:t>。</w:t>
      </w:r>
    </w:p>
    <w:p w14:paraId="26188601"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【案例22】</w:t>
      </w:r>
    </w:p>
    <w:p w14:paraId="15D9AC1B"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通过招投标程序，首次接受委托审计甲银行2016年度财务报表，委派A注册会计师担任审计项目合伙人，B注册会计师担任项目质量控制复核合伙人。B注册会计师在信息技术审计方面经验丰富，A注册会计师安排其</w:t>
      </w:r>
      <w:r>
        <w:rPr>
          <w:rFonts w:cs="Calibri" w:hint="eastAsia"/>
          <w:b/>
          <w:bCs/>
          <w:color w:val="FF0000"/>
          <w:sz w:val="21"/>
          <w:szCs w:val="21"/>
        </w:rPr>
        <w:t>负责与甲银行信息系统审计相关的工作</w:t>
      </w:r>
      <w:r>
        <w:rPr>
          <w:rFonts w:cs="Calibri" w:hint="eastAsia"/>
          <w:color w:val="3F3F3F"/>
          <w:sz w:val="21"/>
          <w:szCs w:val="21"/>
        </w:rPr>
        <w:t>。</w:t>
      </w:r>
    </w:p>
    <w:p w14:paraId="5AAC562F"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207322C4"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上述做法不符合质量控制准则的要求，注册会计师不应要求项目质量控制复核合伙人参与审计业务，否则</w:t>
      </w:r>
      <w:r>
        <w:rPr>
          <w:rFonts w:cs="Calibri" w:hint="eastAsia"/>
          <w:b/>
          <w:bCs/>
          <w:color w:val="FF0000"/>
          <w:sz w:val="21"/>
          <w:szCs w:val="21"/>
        </w:rPr>
        <w:t>影响其客观性</w:t>
      </w:r>
      <w:r>
        <w:rPr>
          <w:rFonts w:cs="Calibri" w:hint="eastAsia"/>
          <w:color w:val="3F3F3F"/>
          <w:sz w:val="21"/>
          <w:szCs w:val="21"/>
        </w:rPr>
        <w:t>。</w:t>
      </w:r>
    </w:p>
    <w:p w14:paraId="7C097CEF"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【案例23】</w:t>
      </w:r>
    </w:p>
    <w:p w14:paraId="130AE4D2"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ABC会计师事务所首次接受委托审计上市公司甲公司2016年度财务报表，委派A注册会计师担任项目合伙人，B注册会计师担任项目质量控制复核人，B注册会计师在完成项目质量控制复核工作后，与A注册会计师</w:t>
      </w:r>
      <w:r>
        <w:rPr>
          <w:rFonts w:cs="Calibri" w:hint="eastAsia"/>
          <w:b/>
          <w:bCs/>
          <w:color w:val="FF0000"/>
          <w:sz w:val="21"/>
          <w:szCs w:val="21"/>
        </w:rPr>
        <w:t>共同签署</w:t>
      </w:r>
      <w:r>
        <w:rPr>
          <w:rFonts w:cs="Calibri" w:hint="eastAsia"/>
          <w:color w:val="3F3F3F"/>
          <w:sz w:val="21"/>
          <w:szCs w:val="21"/>
        </w:rPr>
        <w:t>了审计报告。</w:t>
      </w:r>
    </w:p>
    <w:p w14:paraId="23F919D8" w14:textId="77777777" w:rsidR="001767CA" w:rsidRDefault="001767CA" w:rsidP="001767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266126DF" w14:textId="77777777" w:rsidR="001767CA" w:rsidRDefault="001767CA" w:rsidP="001767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上述做法不符合质量控制准则的要求，项目质量控制复核</w:t>
      </w:r>
      <w:r>
        <w:rPr>
          <w:rFonts w:cs="Calibri" w:hint="eastAsia"/>
          <w:b/>
          <w:bCs/>
          <w:color w:val="FF0000"/>
          <w:sz w:val="21"/>
          <w:szCs w:val="21"/>
        </w:rPr>
        <w:t>不应参与</w:t>
      </w:r>
      <w:r>
        <w:rPr>
          <w:rFonts w:cs="Calibri" w:hint="eastAsia"/>
          <w:color w:val="3F3F3F"/>
          <w:sz w:val="21"/>
          <w:szCs w:val="21"/>
        </w:rPr>
        <w:t>签署审计报告，审计报告应当由一名对审计项目负最终复核责任的合伙人和一名负责该项目的注册会计师签名盖章。</w:t>
      </w:r>
    </w:p>
    <w:p w14:paraId="781D03B6" w14:textId="77777777" w:rsidR="001767CA" w:rsidRDefault="001767CA" w:rsidP="001767CA">
      <w:pPr>
        <w:shd w:val="clear" w:color="auto" w:fill="FFFFFF"/>
        <w:rPr>
          <w:rFonts w:ascii="微软雅黑" w:eastAsia="微软雅黑" w:hAnsi="微软雅黑" w:cs="宋体"/>
          <w:color w:val="3F3F3F"/>
          <w:szCs w:val="21"/>
        </w:rPr>
      </w:pPr>
    </w:p>
    <w:p w14:paraId="0C2460FF" w14:textId="77777777" w:rsidR="00271D8C" w:rsidRPr="001767CA" w:rsidRDefault="00271D8C" w:rsidP="001767CA">
      <w:pPr>
        <w:rPr>
          <w:rFonts w:hint="eastAsia"/>
        </w:rPr>
      </w:pPr>
    </w:p>
    <w:sectPr w:rsidR="00271D8C" w:rsidRPr="001767CA" w:rsidSect="001F62DD">
      <w:headerReference w:type="default" r:id="rId7"/>
      <w:footerReference w:type="default" r:id="rId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D6055" w14:textId="77777777" w:rsidR="00CB2B63" w:rsidRDefault="00CB2B63" w:rsidP="00CD53C5">
      <w:r>
        <w:separator/>
      </w:r>
    </w:p>
  </w:endnote>
  <w:endnote w:type="continuationSeparator" w:id="0">
    <w:p w14:paraId="3ABB1C50" w14:textId="77777777" w:rsidR="00CB2B63" w:rsidRDefault="00CB2B63"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13692FAA" w14:textId="77777777" w:rsidTr="007B0BFD">
      <w:trPr>
        <w:trHeight w:val="274"/>
      </w:trPr>
      <w:tc>
        <w:tcPr>
          <w:tcW w:w="2050" w:type="dxa"/>
          <w:shd w:val="clear" w:color="auto" w:fill="auto"/>
          <w:vAlign w:val="center"/>
        </w:tcPr>
        <w:p w14:paraId="621D791D"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visibility:visible">
                <v:imagedata r:id="rId1" o:title=""/>
              </v:shape>
            </w:pict>
          </w:r>
        </w:p>
      </w:tc>
      <w:tc>
        <w:tcPr>
          <w:tcW w:w="3742" w:type="dxa"/>
          <w:shd w:val="clear" w:color="auto" w:fill="auto"/>
          <w:vAlign w:val="center"/>
        </w:tcPr>
        <w:p w14:paraId="1FBC2F52"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117011D7"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455635F8"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9BE1F" w14:textId="77777777" w:rsidR="00CB2B63" w:rsidRDefault="00CB2B63" w:rsidP="00CD53C5">
      <w:r>
        <w:separator/>
      </w:r>
    </w:p>
  </w:footnote>
  <w:footnote w:type="continuationSeparator" w:id="0">
    <w:p w14:paraId="5FFC7823" w14:textId="77777777" w:rsidR="00CB2B63" w:rsidRDefault="00CB2B63"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52483106" w14:textId="77777777" w:rsidTr="007B0BFD">
      <w:trPr>
        <w:trHeight w:val="501"/>
      </w:trPr>
      <w:tc>
        <w:tcPr>
          <w:tcW w:w="4272" w:type="dxa"/>
          <w:shd w:val="clear" w:color="auto" w:fill="auto"/>
          <w:vAlign w:val="center"/>
        </w:tcPr>
        <w:p w14:paraId="43F3731A" w14:textId="77777777" w:rsidR="001545C6" w:rsidRPr="001F62DD" w:rsidRDefault="001767CA"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6D939857" w14:textId="77777777" w:rsidR="001545C6" w:rsidRPr="004D61E7" w:rsidRDefault="001767CA"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第二十一章</w:t>
          </w:r>
          <w:r>
            <w:rPr>
              <w:rFonts w:ascii="微软雅黑" w:eastAsia="微软雅黑" w:hAnsi="微软雅黑"/>
              <w:sz w:val="24"/>
              <w:szCs w:val="24"/>
            </w:rPr>
            <w:t>+会计师事务所业务质量控制</w:t>
          </w:r>
        </w:p>
      </w:tc>
    </w:tr>
  </w:tbl>
  <w:p w14:paraId="368D90EA"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767CA"/>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B2B63"/>
    <w:rsid w:val="00CD53C5"/>
    <w:rsid w:val="00CE33B2"/>
    <w:rsid w:val="00D14EEC"/>
    <w:rsid w:val="00D40C69"/>
    <w:rsid w:val="00DA0E67"/>
    <w:rsid w:val="00DC6EA5"/>
    <w:rsid w:val="00E27FEA"/>
    <w:rsid w:val="00E4470E"/>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903A222"/>
  <w15:docId w15:val="{F69738AF-DC88-4C52-BA23-EA33DC9B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835804902">
      <w:bodyDiv w:val="1"/>
      <w:marLeft w:val="0"/>
      <w:marRight w:val="0"/>
      <w:marTop w:val="0"/>
      <w:marBottom w:val="0"/>
      <w:divBdr>
        <w:top w:val="none" w:sz="0" w:space="0" w:color="auto"/>
        <w:left w:val="none" w:sz="0" w:space="0" w:color="auto"/>
        <w:bottom w:val="none" w:sz="0" w:space="0" w:color="auto"/>
        <w:right w:val="none" w:sz="0" w:space="0" w:color="auto"/>
      </w:divBdr>
      <w:divsChild>
        <w:div w:id="223641587">
          <w:marLeft w:val="0"/>
          <w:marRight w:val="0"/>
          <w:marTop w:val="0"/>
          <w:marBottom w:val="0"/>
          <w:divBdr>
            <w:top w:val="none" w:sz="0" w:space="0" w:color="auto"/>
            <w:left w:val="none" w:sz="0" w:space="0" w:color="auto"/>
            <w:bottom w:val="none" w:sz="0" w:space="0" w:color="auto"/>
            <w:right w:val="none" w:sz="0" w:space="0" w:color="auto"/>
          </w:divBdr>
          <w:divsChild>
            <w:div w:id="399402741">
              <w:marLeft w:val="0"/>
              <w:marRight w:val="0"/>
              <w:marTop w:val="0"/>
              <w:marBottom w:val="0"/>
              <w:divBdr>
                <w:top w:val="none" w:sz="0" w:space="0" w:color="auto"/>
                <w:left w:val="none" w:sz="0" w:space="0" w:color="auto"/>
                <w:bottom w:val="none" w:sz="0" w:space="0" w:color="auto"/>
                <w:right w:val="none" w:sz="0" w:space="0" w:color="auto"/>
              </w:divBdr>
            </w:div>
            <w:div w:id="781268894">
              <w:marLeft w:val="0"/>
              <w:marRight w:val="0"/>
              <w:marTop w:val="0"/>
              <w:marBottom w:val="0"/>
              <w:divBdr>
                <w:top w:val="none" w:sz="0" w:space="0" w:color="auto"/>
                <w:left w:val="none" w:sz="0" w:space="0" w:color="auto"/>
                <w:bottom w:val="none" w:sz="0" w:space="0" w:color="auto"/>
                <w:right w:val="none" w:sz="0" w:space="0" w:color="auto"/>
              </w:divBdr>
            </w:div>
            <w:div w:id="856577378">
              <w:marLeft w:val="0"/>
              <w:marRight w:val="0"/>
              <w:marTop w:val="0"/>
              <w:marBottom w:val="0"/>
              <w:divBdr>
                <w:top w:val="none" w:sz="0" w:space="0" w:color="auto"/>
                <w:left w:val="none" w:sz="0" w:space="0" w:color="auto"/>
                <w:bottom w:val="none" w:sz="0" w:space="0" w:color="auto"/>
                <w:right w:val="none" w:sz="0" w:space="0" w:color="auto"/>
              </w:divBdr>
            </w:div>
            <w:div w:id="904295452">
              <w:marLeft w:val="0"/>
              <w:marRight w:val="0"/>
              <w:marTop w:val="0"/>
              <w:marBottom w:val="0"/>
              <w:divBdr>
                <w:top w:val="none" w:sz="0" w:space="0" w:color="auto"/>
                <w:left w:val="none" w:sz="0" w:space="0" w:color="auto"/>
                <w:bottom w:val="none" w:sz="0" w:space="0" w:color="auto"/>
                <w:right w:val="none" w:sz="0" w:space="0" w:color="auto"/>
              </w:divBdr>
            </w:div>
            <w:div w:id="950212395">
              <w:marLeft w:val="0"/>
              <w:marRight w:val="0"/>
              <w:marTop w:val="0"/>
              <w:marBottom w:val="0"/>
              <w:divBdr>
                <w:top w:val="none" w:sz="0" w:space="0" w:color="auto"/>
                <w:left w:val="none" w:sz="0" w:space="0" w:color="auto"/>
                <w:bottom w:val="none" w:sz="0" w:space="0" w:color="auto"/>
                <w:right w:val="none" w:sz="0" w:space="0" w:color="auto"/>
              </w:divBdr>
            </w:div>
            <w:div w:id="1000084295">
              <w:marLeft w:val="0"/>
              <w:marRight w:val="0"/>
              <w:marTop w:val="0"/>
              <w:marBottom w:val="0"/>
              <w:divBdr>
                <w:top w:val="none" w:sz="0" w:space="0" w:color="auto"/>
                <w:left w:val="none" w:sz="0" w:space="0" w:color="auto"/>
                <w:bottom w:val="none" w:sz="0" w:space="0" w:color="auto"/>
                <w:right w:val="none" w:sz="0" w:space="0" w:color="auto"/>
              </w:divBdr>
            </w:div>
            <w:div w:id="1200318545">
              <w:marLeft w:val="0"/>
              <w:marRight w:val="0"/>
              <w:marTop w:val="0"/>
              <w:marBottom w:val="0"/>
              <w:divBdr>
                <w:top w:val="none" w:sz="0" w:space="0" w:color="auto"/>
                <w:left w:val="none" w:sz="0" w:space="0" w:color="auto"/>
                <w:bottom w:val="none" w:sz="0" w:space="0" w:color="auto"/>
                <w:right w:val="none" w:sz="0" w:space="0" w:color="auto"/>
              </w:divBdr>
            </w:div>
            <w:div w:id="1249585063">
              <w:marLeft w:val="0"/>
              <w:marRight w:val="0"/>
              <w:marTop w:val="0"/>
              <w:marBottom w:val="0"/>
              <w:divBdr>
                <w:top w:val="none" w:sz="0" w:space="0" w:color="auto"/>
                <w:left w:val="none" w:sz="0" w:space="0" w:color="auto"/>
                <w:bottom w:val="none" w:sz="0" w:space="0" w:color="auto"/>
                <w:right w:val="none" w:sz="0" w:space="0" w:color="auto"/>
              </w:divBdr>
            </w:div>
            <w:div w:id="1380133083">
              <w:marLeft w:val="0"/>
              <w:marRight w:val="0"/>
              <w:marTop w:val="0"/>
              <w:marBottom w:val="0"/>
              <w:divBdr>
                <w:top w:val="none" w:sz="0" w:space="0" w:color="auto"/>
                <w:left w:val="none" w:sz="0" w:space="0" w:color="auto"/>
                <w:bottom w:val="none" w:sz="0" w:space="0" w:color="auto"/>
                <w:right w:val="none" w:sz="0" w:space="0" w:color="auto"/>
              </w:divBdr>
            </w:div>
            <w:div w:id="1633713410">
              <w:marLeft w:val="0"/>
              <w:marRight w:val="0"/>
              <w:marTop w:val="0"/>
              <w:marBottom w:val="0"/>
              <w:divBdr>
                <w:top w:val="none" w:sz="0" w:space="0" w:color="auto"/>
                <w:left w:val="none" w:sz="0" w:space="0" w:color="auto"/>
                <w:bottom w:val="none" w:sz="0" w:space="0" w:color="auto"/>
                <w:right w:val="none" w:sz="0" w:space="0" w:color="auto"/>
              </w:divBdr>
            </w:div>
            <w:div w:id="1769152729">
              <w:marLeft w:val="0"/>
              <w:marRight w:val="0"/>
              <w:marTop w:val="0"/>
              <w:marBottom w:val="0"/>
              <w:divBdr>
                <w:top w:val="none" w:sz="0" w:space="0" w:color="auto"/>
                <w:left w:val="none" w:sz="0" w:space="0" w:color="auto"/>
                <w:bottom w:val="none" w:sz="0" w:space="0" w:color="auto"/>
                <w:right w:val="none" w:sz="0" w:space="0" w:color="auto"/>
              </w:divBdr>
            </w:div>
            <w:div w:id="1836458965">
              <w:marLeft w:val="0"/>
              <w:marRight w:val="0"/>
              <w:marTop w:val="0"/>
              <w:marBottom w:val="0"/>
              <w:divBdr>
                <w:top w:val="none" w:sz="0" w:space="0" w:color="auto"/>
                <w:left w:val="none" w:sz="0" w:space="0" w:color="auto"/>
                <w:bottom w:val="none" w:sz="0" w:space="0" w:color="auto"/>
                <w:right w:val="none" w:sz="0" w:space="0" w:color="auto"/>
              </w:divBdr>
            </w:div>
            <w:div w:id="1955551134">
              <w:marLeft w:val="0"/>
              <w:marRight w:val="0"/>
              <w:marTop w:val="0"/>
              <w:marBottom w:val="0"/>
              <w:divBdr>
                <w:top w:val="none" w:sz="0" w:space="0" w:color="auto"/>
                <w:left w:val="none" w:sz="0" w:space="0" w:color="auto"/>
                <w:bottom w:val="none" w:sz="0" w:space="0" w:color="auto"/>
                <w:right w:val="none" w:sz="0" w:space="0" w:color="auto"/>
              </w:divBdr>
            </w:div>
            <w:div w:id="20862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72F6-6E82-404A-92BB-3C3F08C7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