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4A45C" w14:textId="77777777" w:rsidR="00826D15" w:rsidRDefault="00826D15" w:rsidP="00826D15">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29022C19"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第八编</w:t>
      </w:r>
      <w:r>
        <w:rPr>
          <w:rFonts w:cs="Calibri" w:hint="eastAsia"/>
          <w:b/>
          <w:bCs/>
          <w:color w:val="3F3F3F"/>
          <w:sz w:val="52"/>
          <w:szCs w:val="52"/>
        </w:rPr>
        <w:t>•</w:t>
      </w:r>
      <w:r>
        <w:rPr>
          <w:rFonts w:ascii="楷体" w:eastAsia="楷体" w:hAnsi="楷体" w:cs="Calibri" w:hint="eastAsia"/>
          <w:b/>
          <w:bCs/>
          <w:color w:val="3F3F3F"/>
          <w:sz w:val="52"/>
          <w:szCs w:val="52"/>
        </w:rPr>
        <w:t>第二十三章·审计业务对独立性的要求</w:t>
      </w:r>
    </w:p>
    <w:p w14:paraId="53628A48" w14:textId="77777777" w:rsidR="00826D15" w:rsidRDefault="00826D15" w:rsidP="00826D15">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65FC5C6" w14:textId="77777777" w:rsidR="00826D15" w:rsidRDefault="00826D15" w:rsidP="00826D15">
      <w:pPr>
        <w:pStyle w:val="aa"/>
        <w:shd w:val="clear" w:color="auto" w:fill="FFFFFF"/>
        <w:spacing w:before="0" w:beforeAutospacing="0" w:after="0" w:afterAutospacing="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2332F9B3" w14:textId="77777777" w:rsidR="00826D15" w:rsidRDefault="00826D15" w:rsidP="00826D15">
      <w:pPr>
        <w:pStyle w:val="aa"/>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原则和案例</w:t>
      </w:r>
    </w:p>
    <w:p w14:paraId="75A2076A" w14:textId="77777777" w:rsidR="00826D15" w:rsidRDefault="00826D15" w:rsidP="00826D15">
      <w:pPr>
        <w:pStyle w:val="aa"/>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提示和复习</w:t>
      </w:r>
    </w:p>
    <w:p w14:paraId="640360F8" w14:textId="77777777" w:rsidR="00826D15" w:rsidRDefault="00826D15" w:rsidP="00826D15">
      <w:pPr>
        <w:pStyle w:val="aa"/>
        <w:shd w:val="clear" w:color="auto" w:fill="FFFFFF"/>
        <w:spacing w:before="0" w:beforeAutospacing="0" w:after="0" w:afterAutospacing="0"/>
        <w:jc w:val="both"/>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70AC06D9"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p w14:paraId="128F9D3C" w14:textId="77777777" w:rsidR="00826D15" w:rsidRDefault="00826D15" w:rsidP="00826D15">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tbl>
      <w:tblPr>
        <w:tblW w:w="8517" w:type="dxa"/>
        <w:jc w:val="center"/>
        <w:tblCellMar>
          <w:left w:w="0" w:type="dxa"/>
          <w:right w:w="0" w:type="dxa"/>
        </w:tblCellMar>
        <w:tblLook w:val="04A0" w:firstRow="1" w:lastRow="0" w:firstColumn="1" w:lastColumn="0" w:noHBand="0" w:noVBand="1"/>
      </w:tblPr>
      <w:tblGrid>
        <w:gridCol w:w="1519"/>
        <w:gridCol w:w="6998"/>
      </w:tblGrid>
      <w:tr w:rsidR="00826D15" w14:paraId="338697C6" w14:textId="77777777" w:rsidTr="00826D15">
        <w:trPr>
          <w:trHeight w:val="151"/>
          <w:jc w:val="center"/>
        </w:trPr>
        <w:tc>
          <w:tcPr>
            <w:tcW w:w="15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8FB794" w14:textId="77777777" w:rsidR="00826D15" w:rsidRDefault="00826D15" w:rsidP="00826D1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68265C1" w14:textId="77777777" w:rsidR="00826D15" w:rsidRDefault="00826D15" w:rsidP="00826D1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6分/卷</w:t>
            </w:r>
          </w:p>
        </w:tc>
      </w:tr>
      <w:tr w:rsidR="00826D15" w14:paraId="0469672E" w14:textId="77777777" w:rsidTr="00826D15">
        <w:trPr>
          <w:trHeight w:val="151"/>
          <w:jc w:val="center"/>
        </w:trPr>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7947AB" w14:textId="77777777" w:rsidR="00826D15" w:rsidRDefault="00826D15" w:rsidP="00826D1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BF4290" w14:textId="77777777" w:rsidR="00826D15" w:rsidRDefault="00826D15" w:rsidP="00826D1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简答题</w:t>
            </w:r>
          </w:p>
        </w:tc>
      </w:tr>
      <w:tr w:rsidR="00826D15" w14:paraId="46DFA9BA" w14:textId="77777777" w:rsidTr="00826D15">
        <w:trPr>
          <w:trHeight w:val="151"/>
          <w:jc w:val="center"/>
        </w:trPr>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A81385" w14:textId="77777777" w:rsidR="00826D15" w:rsidRDefault="00826D15" w:rsidP="00826D1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01BDEA" w14:textId="77777777" w:rsidR="00826D15" w:rsidRDefault="00826D15" w:rsidP="00826D1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826D15" w14:paraId="43BA49CF" w14:textId="77777777" w:rsidTr="00826D15">
        <w:trPr>
          <w:trHeight w:val="772"/>
          <w:jc w:val="center"/>
        </w:trPr>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7F17D2" w14:textId="77777777" w:rsidR="00826D15" w:rsidRDefault="00826D15" w:rsidP="00826D1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C17F32" w14:textId="77777777" w:rsidR="00826D15" w:rsidRDefault="00826D15" w:rsidP="00826D15">
            <w:pPr>
              <w:pStyle w:val="aa"/>
              <w:spacing w:before="0" w:beforeAutospacing="0" w:after="0" w:afterAutospacing="0"/>
              <w:ind w:left="420" w:hanging="420"/>
              <w:rPr>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本章节介绍遵守独立性的各项要求，属于纯条文性内容，学习难度低，不涉及深奥的逻辑和原理，属于必得分的友好章节，加强记忆是本章必须秉承的学习方法</w:t>
            </w:r>
          </w:p>
          <w:p w14:paraId="1D398BF0" w14:textId="77777777" w:rsidR="00826D15" w:rsidRDefault="00826D15" w:rsidP="00826D15">
            <w:pPr>
              <w:pStyle w:val="aa"/>
              <w:spacing w:before="0" w:beforeAutospacing="0" w:after="0" w:afterAutospacing="0"/>
              <w:ind w:left="420" w:hanging="420"/>
              <w:rPr>
                <w:rFonts w:hint="eastAsia"/>
                <w:color w:val="333333"/>
              </w:rPr>
            </w:pPr>
            <w:r>
              <w:rPr>
                <w:rFonts w:ascii="Arial" w:hAnsi="Arial" w:cs="Arial"/>
                <w:color w:val="333333"/>
              </w:rPr>
              <w:t>•</w:t>
            </w:r>
            <w:r>
              <w:rPr>
                <w:rFonts w:ascii="Times New Roman" w:hAnsi="Times New Roman" w:cs="Times New Roman"/>
                <w:color w:val="333333"/>
                <w:sz w:val="14"/>
                <w:szCs w:val="14"/>
              </w:rPr>
              <w:t xml:space="preserve">        </w:t>
            </w:r>
            <w:r>
              <w:rPr>
                <w:rFonts w:hint="eastAsia"/>
                <w:color w:val="333333"/>
                <w:sz w:val="21"/>
                <w:szCs w:val="21"/>
              </w:rPr>
              <w:t>复习时，需要充分关注随堂案例，并对解析部分的分析思路和专业化表述进行模仿</w:t>
            </w:r>
          </w:p>
        </w:tc>
      </w:tr>
    </w:tbl>
    <w:p w14:paraId="5CAE58F3" w14:textId="77777777" w:rsidR="00826D15" w:rsidRDefault="00826D15" w:rsidP="00826D15">
      <w:pPr>
        <w:pStyle w:val="aa"/>
        <w:shd w:val="clear" w:color="auto" w:fill="FFFFFF"/>
        <w:spacing w:before="0" w:beforeAutospacing="0" w:after="0" w:afterAutospacing="0"/>
        <w:jc w:val="both"/>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27973872"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原则和案例</w:t>
      </w:r>
    </w:p>
    <w:p w14:paraId="6F5D42E8" w14:textId="77777777" w:rsidR="00826D15" w:rsidRDefault="00826D15" w:rsidP="00826D15">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7DCA1C9"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总述·背景知识·独立性的基础概念</w:t>
      </w:r>
    </w:p>
    <w:p w14:paraId="16377E41" w14:textId="77777777" w:rsidR="00826D15" w:rsidRDefault="00826D15" w:rsidP="00826D15">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69F33C1B"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（一）网络与网络事务所</w:t>
      </w:r>
    </w:p>
    <w:p w14:paraId="3355D65D"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1.网络</w:t>
      </w:r>
    </w:p>
    <w:p w14:paraId="7F0D7F9A"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网络，是指由多个实体组成，旨在通过合作实现下列一个或多个目的的联合体：</w:t>
      </w:r>
    </w:p>
    <w:p w14:paraId="43E544A3"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（1）共享</w:t>
      </w:r>
      <w:r>
        <w:rPr>
          <w:rFonts w:cs="Calibri" w:hint="eastAsia"/>
          <w:b/>
          <w:bCs/>
          <w:color w:val="FF0000"/>
          <w:sz w:val="21"/>
          <w:szCs w:val="21"/>
        </w:rPr>
        <w:t>收益</w:t>
      </w:r>
      <w:r>
        <w:rPr>
          <w:rFonts w:cs="Calibri" w:hint="eastAsia"/>
          <w:color w:val="3F3F3F"/>
          <w:sz w:val="21"/>
          <w:szCs w:val="21"/>
        </w:rPr>
        <w:t>或分担</w:t>
      </w:r>
      <w:r>
        <w:rPr>
          <w:rFonts w:cs="Calibri" w:hint="eastAsia"/>
          <w:b/>
          <w:bCs/>
          <w:color w:val="FF0000"/>
          <w:sz w:val="21"/>
          <w:szCs w:val="21"/>
        </w:rPr>
        <w:t>成本</w:t>
      </w:r>
      <w:r>
        <w:rPr>
          <w:rFonts w:cs="Calibri" w:hint="eastAsia"/>
          <w:color w:val="3F3F3F"/>
          <w:sz w:val="21"/>
          <w:szCs w:val="21"/>
        </w:rPr>
        <w:t>；</w:t>
      </w:r>
    </w:p>
    <w:p w14:paraId="4D86E746"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（2）共享</w:t>
      </w:r>
      <w:r>
        <w:rPr>
          <w:rFonts w:cs="Calibri" w:hint="eastAsia"/>
          <w:b/>
          <w:bCs/>
          <w:color w:val="FF0000"/>
          <w:sz w:val="21"/>
          <w:szCs w:val="21"/>
        </w:rPr>
        <w:t>所有权、控制权</w:t>
      </w:r>
      <w:r>
        <w:rPr>
          <w:rFonts w:cs="Calibri" w:hint="eastAsia"/>
          <w:color w:val="3F3F3F"/>
          <w:sz w:val="21"/>
          <w:szCs w:val="21"/>
        </w:rPr>
        <w:t>或</w:t>
      </w:r>
      <w:r>
        <w:rPr>
          <w:rFonts w:cs="Calibri" w:hint="eastAsia"/>
          <w:b/>
          <w:bCs/>
          <w:color w:val="FF0000"/>
          <w:sz w:val="21"/>
          <w:szCs w:val="21"/>
        </w:rPr>
        <w:t>管理权</w:t>
      </w:r>
      <w:r>
        <w:rPr>
          <w:rFonts w:cs="Calibri" w:hint="eastAsia"/>
          <w:color w:val="3F3F3F"/>
          <w:sz w:val="21"/>
          <w:szCs w:val="21"/>
        </w:rPr>
        <w:t>；</w:t>
      </w:r>
    </w:p>
    <w:p w14:paraId="4B633BE6"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（3）共享统一的</w:t>
      </w:r>
      <w:r>
        <w:rPr>
          <w:rFonts w:cs="Calibri" w:hint="eastAsia"/>
          <w:b/>
          <w:bCs/>
          <w:color w:val="FF0000"/>
          <w:sz w:val="21"/>
          <w:szCs w:val="21"/>
        </w:rPr>
        <w:t>质量控制政策</w:t>
      </w:r>
      <w:r>
        <w:rPr>
          <w:rFonts w:cs="Calibri" w:hint="eastAsia"/>
          <w:color w:val="3F3F3F"/>
          <w:sz w:val="21"/>
          <w:szCs w:val="21"/>
        </w:rPr>
        <w:t>和程序；</w:t>
      </w:r>
    </w:p>
    <w:p w14:paraId="38FDCDBB"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（4）共享同一</w:t>
      </w:r>
      <w:r>
        <w:rPr>
          <w:rFonts w:cs="Calibri" w:hint="eastAsia"/>
          <w:b/>
          <w:bCs/>
          <w:color w:val="FF0000"/>
          <w:sz w:val="21"/>
          <w:szCs w:val="21"/>
        </w:rPr>
        <w:t>经营战略</w:t>
      </w:r>
      <w:r>
        <w:rPr>
          <w:rFonts w:cs="Calibri" w:hint="eastAsia"/>
          <w:color w:val="3F3F3F"/>
          <w:sz w:val="21"/>
          <w:szCs w:val="21"/>
        </w:rPr>
        <w:t>；</w:t>
      </w:r>
    </w:p>
    <w:p w14:paraId="7BCA5D57"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（5）使用同一</w:t>
      </w:r>
      <w:r>
        <w:rPr>
          <w:rFonts w:cs="Calibri" w:hint="eastAsia"/>
          <w:b/>
          <w:bCs/>
          <w:color w:val="FF0000"/>
          <w:sz w:val="21"/>
          <w:szCs w:val="21"/>
        </w:rPr>
        <w:t>品牌</w:t>
      </w:r>
      <w:r>
        <w:rPr>
          <w:rFonts w:cs="Calibri" w:hint="eastAsia"/>
          <w:color w:val="3F3F3F"/>
          <w:sz w:val="21"/>
          <w:szCs w:val="21"/>
        </w:rPr>
        <w:t>；</w:t>
      </w:r>
    </w:p>
    <w:p w14:paraId="1D6BCDB7"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（6）共享重要的</w:t>
      </w:r>
      <w:r>
        <w:rPr>
          <w:rFonts w:cs="Calibri" w:hint="eastAsia"/>
          <w:b/>
          <w:bCs/>
          <w:color w:val="FF0000"/>
          <w:sz w:val="21"/>
          <w:szCs w:val="21"/>
        </w:rPr>
        <w:t>专业资源</w:t>
      </w:r>
      <w:r>
        <w:rPr>
          <w:rFonts w:cs="Calibri" w:hint="eastAsia"/>
          <w:color w:val="3F3F3F"/>
          <w:sz w:val="21"/>
          <w:szCs w:val="21"/>
        </w:rPr>
        <w:t>。</w:t>
      </w:r>
    </w:p>
    <w:p w14:paraId="4BBFA9BD"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2.网络事务所</w:t>
      </w:r>
    </w:p>
    <w:p w14:paraId="12DFA3B6"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网络事务所，是指属于</w:t>
      </w:r>
      <w:r>
        <w:rPr>
          <w:rFonts w:cs="Calibri" w:hint="eastAsia"/>
          <w:b/>
          <w:bCs/>
          <w:color w:val="FF0000"/>
          <w:sz w:val="21"/>
          <w:szCs w:val="21"/>
        </w:rPr>
        <w:t>某一网络</w:t>
      </w:r>
      <w:r>
        <w:rPr>
          <w:rFonts w:cs="Calibri" w:hint="eastAsia"/>
          <w:color w:val="3F3F3F"/>
          <w:sz w:val="21"/>
          <w:szCs w:val="21"/>
        </w:rPr>
        <w:t>的</w:t>
      </w:r>
      <w:r>
        <w:rPr>
          <w:rFonts w:cs="Calibri" w:hint="eastAsia"/>
          <w:b/>
          <w:bCs/>
          <w:color w:val="FF0000"/>
          <w:sz w:val="21"/>
          <w:szCs w:val="21"/>
        </w:rPr>
        <w:t>会计师事务所</w:t>
      </w:r>
      <w:r>
        <w:rPr>
          <w:rFonts w:cs="Calibri" w:hint="eastAsia"/>
          <w:color w:val="3F3F3F"/>
          <w:sz w:val="21"/>
          <w:szCs w:val="21"/>
        </w:rPr>
        <w:t>或</w:t>
      </w:r>
      <w:r>
        <w:rPr>
          <w:rFonts w:cs="Calibri" w:hint="eastAsia"/>
          <w:b/>
          <w:bCs/>
          <w:color w:val="FF0000"/>
          <w:sz w:val="21"/>
          <w:szCs w:val="21"/>
        </w:rPr>
        <w:t>实体</w:t>
      </w:r>
      <w:r>
        <w:rPr>
          <w:rFonts w:cs="Calibri" w:hint="eastAsia"/>
          <w:color w:val="3F3F3F"/>
          <w:sz w:val="21"/>
          <w:szCs w:val="21"/>
        </w:rPr>
        <w:t>。如果某一会计师事务所被</w:t>
      </w:r>
      <w:r>
        <w:rPr>
          <w:rFonts w:cs="Calibri" w:hint="eastAsia"/>
          <w:b/>
          <w:bCs/>
          <w:color w:val="FF0000"/>
          <w:sz w:val="21"/>
          <w:szCs w:val="21"/>
        </w:rPr>
        <w:t>视为</w:t>
      </w:r>
      <w:r>
        <w:rPr>
          <w:rFonts w:cs="Calibri" w:hint="eastAsia"/>
          <w:color w:val="3F3F3F"/>
          <w:sz w:val="21"/>
          <w:szCs w:val="21"/>
        </w:rPr>
        <w:t>网络事务所，应当与网络中其他会计师事务所的</w:t>
      </w:r>
      <w:r>
        <w:rPr>
          <w:rFonts w:cs="Calibri" w:hint="eastAsia"/>
          <w:b/>
          <w:bCs/>
          <w:color w:val="FF0000"/>
          <w:sz w:val="21"/>
          <w:szCs w:val="21"/>
        </w:rPr>
        <w:t>审计客户保持独立</w:t>
      </w:r>
      <w:r>
        <w:rPr>
          <w:rFonts w:cs="Calibri" w:hint="eastAsia"/>
          <w:color w:val="3F3F3F"/>
          <w:sz w:val="21"/>
          <w:szCs w:val="21"/>
        </w:rPr>
        <w:t>。</w:t>
      </w:r>
    </w:p>
    <w:p w14:paraId="28982DBF"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"http://webupload.admin.dongao.com/biz/handout/img/2019/20190712/20190712094435244001.png"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7pt">
            <v:imagedata r:id="rId7" r:href="rId8"/>
          </v:shape>
        </w:pict>
      </w:r>
      <w:r>
        <w:rPr>
          <w:rFonts w:ascii="Calibri" w:eastAsia="微软雅黑" w:hAnsi="Calibri" w:cs="Calibri"/>
          <w:color w:val="3F3F3F"/>
          <w:sz w:val="21"/>
          <w:szCs w:val="21"/>
        </w:rPr>
        <w:fldChar w:fldCharType="end"/>
      </w:r>
    </w:p>
    <w:p w14:paraId="711FCDCD"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（二）公众利益实体</w:t>
      </w:r>
    </w:p>
    <w:p w14:paraId="6C27345F"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公众利益实体包括：</w:t>
      </w:r>
    </w:p>
    <w:p w14:paraId="371106F1"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上市公司</w:t>
      </w:r>
      <w:r>
        <w:rPr>
          <w:rFonts w:cs="Calibri" w:hint="eastAsia"/>
          <w:color w:val="3F3F3F"/>
          <w:sz w:val="21"/>
          <w:szCs w:val="21"/>
        </w:rPr>
        <w:t>；</w:t>
      </w:r>
    </w:p>
    <w:p w14:paraId="23440AB8"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（2）法律法规界定的公众利益实体；</w:t>
      </w:r>
    </w:p>
    <w:p w14:paraId="045BED0B"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（3）按照上市公司审计独立性的要求接受审计的实体，如某些大型非上市金融企业；</w:t>
      </w:r>
    </w:p>
    <w:p w14:paraId="55A17B50"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w:t>
      </w:r>
      <w:r>
        <w:rPr>
          <w:rFonts w:cs="Calibri" w:hint="eastAsia"/>
          <w:b/>
          <w:bCs/>
          <w:color w:val="FF0000"/>
          <w:sz w:val="21"/>
          <w:szCs w:val="21"/>
        </w:rPr>
        <w:t>债券</w:t>
      </w:r>
      <w:r>
        <w:rPr>
          <w:rFonts w:cs="Calibri" w:hint="eastAsia"/>
          <w:color w:val="3F3F3F"/>
          <w:sz w:val="21"/>
          <w:szCs w:val="21"/>
        </w:rPr>
        <w:t>在法律法规认可的证券交易所报价或挂牌，或在法律法规认可的证券交易所或其他类似机构的监管下进行交易的实体；</w:t>
      </w:r>
    </w:p>
    <w:p w14:paraId="2F048E5F"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（5）拥有数量众多且分布广泛的利益相关者的实体。</w:t>
      </w:r>
    </w:p>
    <w:p w14:paraId="5CD691F9"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（三）关联实体</w:t>
      </w:r>
    </w:p>
    <w:p w14:paraId="2EAAF7E4"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（1）能够对客户施加直接或直接控制的实体，并且客户对该实体重要；</w:t>
      </w:r>
    </w:p>
    <w:p w14:paraId="6FF4B806"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（2）在客户内拥有直接经济利益的实体，并且该实体对客户具有重大影响，在客户内的利益对该实体重要；</w:t>
      </w:r>
    </w:p>
    <w:p w14:paraId="1A44A1FD"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（3）受到客户直接或间接控制的实体；</w:t>
      </w:r>
    </w:p>
    <w:p w14:paraId="56071849"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（4）客户（或受到客户直接或间接控制的实体）拥有其直接经济利益的实体，并且客户能够对该实体施加重大影响，在实体内的经济利益对客户（或受到客户直接或间接控制的实体）重要；</w:t>
      </w:r>
    </w:p>
    <w:p w14:paraId="693B9D41"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（5）与客户处于同一控制下的实体（即“姐妹实体”），并且该姐妹实体和客户对其控制方均重要。</w:t>
      </w:r>
    </w:p>
    <w:p w14:paraId="2F0CC6AB"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如果认为客户存在的关系或情形涉及其关联实体，且与评价会计师事务所独立性相关，审计项目组在识别、评价对独立性的不利影响以及采取防范措施时，</w:t>
      </w:r>
      <w:r>
        <w:rPr>
          <w:rFonts w:cs="Calibri" w:hint="eastAsia"/>
          <w:b/>
          <w:bCs/>
          <w:color w:val="FF0000"/>
          <w:sz w:val="21"/>
          <w:szCs w:val="21"/>
        </w:rPr>
        <w:t>应当将其他关联实体包括在内</w:t>
      </w:r>
      <w:r>
        <w:rPr>
          <w:rFonts w:cs="Calibri" w:hint="eastAsia"/>
          <w:color w:val="3F3F3F"/>
          <w:sz w:val="21"/>
          <w:szCs w:val="21"/>
        </w:rPr>
        <w:t>。</w:t>
      </w:r>
    </w:p>
    <w:p w14:paraId="182E51DC"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在审计客户是上市公司的情况下，本章所称审计客户包括</w:t>
      </w:r>
      <w:r>
        <w:rPr>
          <w:rFonts w:cs="Calibri" w:hint="eastAsia"/>
          <w:b/>
          <w:bCs/>
          <w:color w:val="FF0000"/>
          <w:sz w:val="21"/>
          <w:szCs w:val="21"/>
        </w:rPr>
        <w:t>该客户的所有关联实体</w:t>
      </w:r>
      <w:r>
        <w:rPr>
          <w:rFonts w:cs="Calibri" w:hint="eastAsia"/>
          <w:color w:val="3F3F3F"/>
          <w:sz w:val="21"/>
          <w:szCs w:val="21"/>
        </w:rPr>
        <w:t>。在审计客户不是上市公司的情况下，本章所称审计客户</w:t>
      </w:r>
      <w:r>
        <w:rPr>
          <w:rFonts w:cs="Calibri" w:hint="eastAsia"/>
          <w:b/>
          <w:bCs/>
          <w:color w:val="FF0000"/>
          <w:sz w:val="21"/>
          <w:szCs w:val="21"/>
        </w:rPr>
        <w:t>仅包括该客户直接或间接控制的关联实体</w:t>
      </w:r>
      <w:r>
        <w:rPr>
          <w:rFonts w:cs="Calibri" w:hint="eastAsia"/>
          <w:color w:val="3F3F3F"/>
          <w:sz w:val="21"/>
          <w:szCs w:val="21"/>
        </w:rPr>
        <w:t>。</w:t>
      </w:r>
    </w:p>
    <w:p w14:paraId="44072031"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（四）业务期间和财务报表涵盖期间</w:t>
      </w:r>
    </w:p>
    <w:p w14:paraId="606AC546"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注册会计师应当在</w:t>
      </w:r>
      <w:r>
        <w:rPr>
          <w:rFonts w:cs="Calibri" w:hint="eastAsia"/>
          <w:b/>
          <w:bCs/>
          <w:color w:val="FF0000"/>
          <w:sz w:val="21"/>
          <w:szCs w:val="21"/>
        </w:rPr>
        <w:t>业务期间</w:t>
      </w:r>
      <w:r>
        <w:rPr>
          <w:rFonts w:cs="Calibri" w:hint="eastAsia"/>
          <w:color w:val="3F3F3F"/>
          <w:sz w:val="21"/>
          <w:szCs w:val="21"/>
        </w:rPr>
        <w:t>和</w:t>
      </w:r>
      <w:r>
        <w:rPr>
          <w:rFonts w:cs="Calibri" w:hint="eastAsia"/>
          <w:b/>
          <w:bCs/>
          <w:color w:val="FF0000"/>
          <w:sz w:val="21"/>
          <w:szCs w:val="21"/>
        </w:rPr>
        <w:t>财务报表涵盖</w:t>
      </w:r>
      <w:r>
        <w:rPr>
          <w:rFonts w:cs="Calibri" w:hint="eastAsia"/>
          <w:color w:val="3F3F3F"/>
          <w:sz w:val="21"/>
          <w:szCs w:val="21"/>
        </w:rPr>
        <w:t>的期间独立于审计客户。业务期间自审计项目组</w:t>
      </w:r>
      <w:r>
        <w:rPr>
          <w:rFonts w:cs="Calibri" w:hint="eastAsia"/>
          <w:b/>
          <w:bCs/>
          <w:color w:val="FF0000"/>
          <w:sz w:val="21"/>
          <w:szCs w:val="21"/>
        </w:rPr>
        <w:t>开始执行审计业务之日</w:t>
      </w:r>
      <w:r>
        <w:rPr>
          <w:rFonts w:cs="Calibri" w:hint="eastAsia"/>
          <w:color w:val="3F3F3F"/>
          <w:sz w:val="21"/>
          <w:szCs w:val="21"/>
        </w:rPr>
        <w:t>起，至</w:t>
      </w:r>
      <w:r>
        <w:rPr>
          <w:rFonts w:cs="Calibri" w:hint="eastAsia"/>
          <w:b/>
          <w:bCs/>
          <w:color w:val="FF0000"/>
          <w:sz w:val="21"/>
          <w:szCs w:val="21"/>
        </w:rPr>
        <w:t>出具审计报告之日</w:t>
      </w:r>
      <w:r>
        <w:rPr>
          <w:rFonts w:cs="Calibri" w:hint="eastAsia"/>
          <w:color w:val="3F3F3F"/>
          <w:sz w:val="21"/>
          <w:szCs w:val="21"/>
        </w:rPr>
        <w:t>止。</w:t>
      </w:r>
    </w:p>
    <w:p w14:paraId="7B1F0796"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"http://webupload.admin.dongao.com/biz/handout/img/2019/20190712/20190712094435803002.png"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54.75pt;height:255.75pt">
            <v:imagedata r:id="rId9" r:href="rId10"/>
          </v:shape>
        </w:pict>
      </w:r>
      <w:r>
        <w:rPr>
          <w:rFonts w:ascii="Calibri" w:eastAsia="微软雅黑" w:hAnsi="Calibri" w:cs="Calibri"/>
          <w:color w:val="3F3F3F"/>
          <w:sz w:val="21"/>
          <w:szCs w:val="21"/>
        </w:rPr>
        <w:fldChar w:fldCharType="end"/>
      </w:r>
    </w:p>
    <w:p w14:paraId="7072FAAD"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（五）近亲属</w:t>
      </w:r>
    </w:p>
    <w:p w14:paraId="0607C25A"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主要近亲属，是指</w:t>
      </w:r>
      <w:r>
        <w:rPr>
          <w:rFonts w:cs="Calibri" w:hint="eastAsia"/>
          <w:b/>
          <w:bCs/>
          <w:color w:val="FF0000"/>
          <w:sz w:val="21"/>
          <w:szCs w:val="21"/>
        </w:rPr>
        <w:t>配偶、父母或子女</w:t>
      </w:r>
      <w:r>
        <w:rPr>
          <w:rFonts w:cs="Calibri" w:hint="eastAsia"/>
          <w:color w:val="3F3F3F"/>
          <w:sz w:val="21"/>
          <w:szCs w:val="21"/>
        </w:rPr>
        <w:t>。其他近亲属，是指</w:t>
      </w:r>
      <w:r>
        <w:rPr>
          <w:rFonts w:cs="Calibri" w:hint="eastAsia"/>
          <w:b/>
          <w:bCs/>
          <w:color w:val="FF0000"/>
          <w:sz w:val="21"/>
          <w:szCs w:val="21"/>
        </w:rPr>
        <w:t>兄弟姐妹、祖父母、外祖父母、孙子女、外孙子女</w:t>
      </w:r>
      <w:r>
        <w:rPr>
          <w:rFonts w:cs="Calibri" w:hint="eastAsia"/>
          <w:color w:val="3F3F3F"/>
          <w:sz w:val="21"/>
          <w:szCs w:val="21"/>
        </w:rPr>
        <w:t>。</w:t>
      </w:r>
    </w:p>
    <w:p w14:paraId="72B7A1C7" w14:textId="77777777" w:rsidR="00826D15" w:rsidRDefault="00826D15" w:rsidP="00826D15">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09C63A25"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分述·原则一·经济利益</w:t>
      </w:r>
    </w:p>
    <w:p w14:paraId="14B151D2" w14:textId="77777777" w:rsidR="00826D15" w:rsidRDefault="00826D15" w:rsidP="00826D15">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719C977D" w14:textId="77777777" w:rsidR="00826D15" w:rsidRDefault="00826D15" w:rsidP="00826D1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直接经济利益</w:t>
      </w:r>
      <w:r>
        <w:rPr>
          <w:rFonts w:cs="Calibri" w:hint="eastAsia"/>
          <w:color w:val="3F3F3F"/>
          <w:sz w:val="21"/>
          <w:szCs w:val="21"/>
        </w:rPr>
        <w:t>，是指下列经济利益：（1）个人或实体直接拥有并控制的经济利益（包括授权他人管理的经济利益）；（2）个人或实体通过投资工具拥有的经济利益，并且有能力控制这些投资工具，或影响其投资决策。常见的直接经济利益包括</w:t>
      </w:r>
      <w:r>
        <w:rPr>
          <w:rFonts w:cs="Calibri" w:hint="eastAsia"/>
          <w:b/>
          <w:bCs/>
          <w:color w:val="FF0000"/>
          <w:sz w:val="21"/>
          <w:szCs w:val="21"/>
        </w:rPr>
        <w:t>股票、债券、认沽权、认购权、期权、权证和卖空权</w:t>
      </w:r>
      <w:r>
        <w:rPr>
          <w:rFonts w:cs="Calibri" w:hint="eastAsia"/>
          <w:color w:val="3F3F3F"/>
          <w:sz w:val="21"/>
          <w:szCs w:val="21"/>
        </w:rPr>
        <w:t>等。</w:t>
      </w:r>
    </w:p>
    <w:p w14:paraId="1F6C8B13" w14:textId="77777777" w:rsidR="00826D15" w:rsidRDefault="00826D15" w:rsidP="00826D1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间接经济利益</w:t>
      </w:r>
      <w:r>
        <w:rPr>
          <w:rFonts w:cs="Calibri" w:hint="eastAsia"/>
          <w:color w:val="3F3F3F"/>
          <w:sz w:val="21"/>
          <w:szCs w:val="21"/>
        </w:rPr>
        <w:t>，是指个人或实体通过投资工具拥有的经济利益，但没有能力控制这些投资工具，或影响其投资决策。</w:t>
      </w:r>
    </w:p>
    <w:p w14:paraId="22202AB3"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"http://webupload.admin.dongao.com/biz/handout/img/2019/20190712/20190712094435214003.png" \* MERGEFORMATINET </w:instrText>
      </w:r>
      <w:r>
        <w:rPr>
          <w:rFonts w:cs="Calibri"/>
          <w:color w:val="3F3F3F"/>
          <w:sz w:val="21"/>
          <w:szCs w:val="21"/>
        </w:rPr>
        <w:fldChar w:fldCharType="separate"/>
      </w:r>
      <w:r>
        <w:rPr>
          <w:rFonts w:cs="Calibri"/>
          <w:color w:val="3F3F3F"/>
          <w:sz w:val="21"/>
          <w:szCs w:val="21"/>
        </w:rPr>
        <w:pict>
          <v:shape id="_x0000_i1027" type="#_x0000_t75" style="width:420pt;height:190.5pt">
            <v:imagedata r:id="rId11" r:href="rId12"/>
          </v:shape>
        </w:pict>
      </w:r>
      <w:r>
        <w:rPr>
          <w:rFonts w:cs="Calibri"/>
          <w:color w:val="3F3F3F"/>
          <w:sz w:val="21"/>
          <w:szCs w:val="21"/>
        </w:rPr>
        <w:fldChar w:fldCharType="end"/>
      </w:r>
    </w:p>
    <w:p w14:paraId="4712E3DA"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【原则1-1】审计客户中的经济利益</w:t>
      </w:r>
    </w:p>
    <w:p w14:paraId="3ABBFF55"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w:t>
      </w:r>
      <w:r>
        <w:rPr>
          <w:rFonts w:cs="Calibri" w:hint="eastAsia"/>
          <w:b/>
          <w:bCs/>
          <w:color w:val="FF0000"/>
          <w:sz w:val="21"/>
          <w:szCs w:val="21"/>
        </w:rPr>
        <w:t>不得</w:t>
      </w:r>
      <w:r>
        <w:rPr>
          <w:rFonts w:cs="Calibri" w:hint="eastAsia"/>
          <w:color w:val="3F3F3F"/>
          <w:sz w:val="21"/>
          <w:szCs w:val="21"/>
        </w:rPr>
        <w:t>在审计客户中拥有</w:t>
      </w:r>
      <w:r>
        <w:rPr>
          <w:rFonts w:cs="Calibri" w:hint="eastAsia"/>
          <w:b/>
          <w:bCs/>
          <w:color w:val="FF0000"/>
          <w:sz w:val="21"/>
          <w:szCs w:val="21"/>
        </w:rPr>
        <w:t>直接经济利益或重大间接经济利益</w:t>
      </w:r>
      <w:r>
        <w:rPr>
          <w:rFonts w:cs="Calibri" w:hint="eastAsia"/>
          <w:color w:val="3F3F3F"/>
          <w:sz w:val="21"/>
          <w:szCs w:val="21"/>
        </w:rPr>
        <w:t>。</w:t>
      </w:r>
    </w:p>
    <w:p w14:paraId="593F3140"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审计项目组成员除了包括为执行审计业务成立的</w:t>
      </w:r>
      <w:r>
        <w:rPr>
          <w:rFonts w:cs="Calibri" w:hint="eastAsia"/>
          <w:b/>
          <w:bCs/>
          <w:color w:val="FF0000"/>
          <w:sz w:val="21"/>
          <w:szCs w:val="21"/>
        </w:rPr>
        <w:t>项目组</w:t>
      </w:r>
      <w:r>
        <w:rPr>
          <w:rFonts w:cs="Calibri" w:hint="eastAsia"/>
          <w:color w:val="3F3F3F"/>
          <w:sz w:val="21"/>
          <w:szCs w:val="21"/>
        </w:rPr>
        <w:t>外，还包括会计师事务所及</w:t>
      </w:r>
      <w:r>
        <w:rPr>
          <w:rFonts w:cs="Calibri" w:hint="eastAsia"/>
          <w:b/>
          <w:bCs/>
          <w:color w:val="FF0000"/>
          <w:sz w:val="21"/>
          <w:szCs w:val="21"/>
        </w:rPr>
        <w:t>网络事务所</w:t>
      </w:r>
      <w:r>
        <w:rPr>
          <w:rFonts w:cs="Calibri" w:hint="eastAsia"/>
          <w:color w:val="3F3F3F"/>
          <w:sz w:val="21"/>
          <w:szCs w:val="21"/>
        </w:rPr>
        <w:t>中能够直接影响审计业务结果的</w:t>
      </w:r>
      <w:r>
        <w:rPr>
          <w:rFonts w:cs="Calibri" w:hint="eastAsia"/>
          <w:b/>
          <w:bCs/>
          <w:color w:val="FF0000"/>
          <w:sz w:val="21"/>
          <w:szCs w:val="21"/>
        </w:rPr>
        <w:t>其他成员</w:t>
      </w:r>
      <w:r>
        <w:rPr>
          <w:rFonts w:cs="Calibri" w:hint="eastAsia"/>
          <w:color w:val="3F3F3F"/>
          <w:sz w:val="21"/>
          <w:szCs w:val="21"/>
        </w:rPr>
        <w:t>：①能对审计项目合伙人提出</w:t>
      </w:r>
      <w:r>
        <w:rPr>
          <w:rFonts w:cs="Calibri" w:hint="eastAsia"/>
          <w:b/>
          <w:bCs/>
          <w:color w:val="FF0000"/>
          <w:sz w:val="21"/>
          <w:szCs w:val="21"/>
        </w:rPr>
        <w:t>薪酬建议</w:t>
      </w:r>
      <w:r>
        <w:rPr>
          <w:rFonts w:cs="Calibri" w:hint="eastAsia"/>
          <w:color w:val="3F3F3F"/>
          <w:sz w:val="21"/>
          <w:szCs w:val="21"/>
        </w:rPr>
        <w:t>、以及进行直接</w:t>
      </w:r>
      <w:r>
        <w:rPr>
          <w:rFonts w:cs="Calibri" w:hint="eastAsia"/>
          <w:b/>
          <w:bCs/>
          <w:color w:val="FF0000"/>
          <w:sz w:val="21"/>
          <w:szCs w:val="21"/>
        </w:rPr>
        <w:t>指导、管理</w:t>
      </w:r>
      <w:r>
        <w:rPr>
          <w:rFonts w:cs="Calibri" w:hint="eastAsia"/>
          <w:color w:val="3F3F3F"/>
          <w:sz w:val="21"/>
          <w:szCs w:val="21"/>
        </w:rPr>
        <w:t>或</w:t>
      </w:r>
      <w:r>
        <w:rPr>
          <w:rFonts w:cs="Calibri" w:hint="eastAsia"/>
          <w:b/>
          <w:bCs/>
          <w:color w:val="FF0000"/>
          <w:sz w:val="21"/>
          <w:szCs w:val="21"/>
        </w:rPr>
        <w:t>监督</w:t>
      </w:r>
      <w:r>
        <w:rPr>
          <w:rFonts w:cs="Calibri" w:hint="eastAsia"/>
          <w:color w:val="3F3F3F"/>
          <w:sz w:val="21"/>
          <w:szCs w:val="21"/>
        </w:rPr>
        <w:t>的人员；②为执行审计业务提供技术或行业具体问题、交易或事项的</w:t>
      </w:r>
      <w:r>
        <w:rPr>
          <w:rFonts w:cs="Calibri" w:hint="eastAsia"/>
          <w:b/>
          <w:bCs/>
          <w:color w:val="FF0000"/>
          <w:sz w:val="21"/>
          <w:szCs w:val="21"/>
        </w:rPr>
        <w:t>咨询</w:t>
      </w:r>
      <w:r>
        <w:rPr>
          <w:rFonts w:cs="Calibri" w:hint="eastAsia"/>
          <w:color w:val="3F3F3F"/>
          <w:sz w:val="21"/>
          <w:szCs w:val="21"/>
        </w:rPr>
        <w:t>的人员（如针对与审计相关的准备计提或价值评估工作进行复核的财务交易咨询部的专业人员）；③对审计业务实施</w:t>
      </w:r>
      <w:r>
        <w:rPr>
          <w:rFonts w:cs="Calibri" w:hint="eastAsia"/>
          <w:b/>
          <w:bCs/>
          <w:color w:val="FF0000"/>
          <w:sz w:val="21"/>
          <w:szCs w:val="21"/>
        </w:rPr>
        <w:t>项目质量控制复核</w:t>
      </w:r>
      <w:r>
        <w:rPr>
          <w:rFonts w:cs="Calibri" w:hint="eastAsia"/>
          <w:color w:val="3F3F3F"/>
          <w:sz w:val="21"/>
          <w:szCs w:val="21"/>
        </w:rPr>
        <w:t>的人员等。</w:t>
      </w:r>
    </w:p>
    <w:p w14:paraId="68514821"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"http://webupload.admin.dongao.com/biz/handout/img/2019/20190712/20190712094435141004.png"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369.75pt;height:282.75pt">
            <v:imagedata r:id="rId13" r:href="rId14"/>
          </v:shape>
        </w:pict>
      </w:r>
      <w:r>
        <w:rPr>
          <w:rFonts w:ascii="Calibri" w:eastAsia="微软雅黑" w:hAnsi="Calibri" w:cs="Calibri"/>
          <w:color w:val="3F3F3F"/>
          <w:sz w:val="21"/>
          <w:szCs w:val="21"/>
        </w:rPr>
        <w:fldChar w:fldCharType="end"/>
      </w:r>
    </w:p>
    <w:p w14:paraId="1148F8B3"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【案例1】</w:t>
      </w:r>
    </w:p>
    <w:p w14:paraId="3779B548"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ABC会计师事务所委派A注册会计师担任上市公司甲公司2015年度财务报表审计项目合伙人，2015年10月，审计项目组就某重大会计问题</w:t>
      </w:r>
      <w:r>
        <w:rPr>
          <w:rFonts w:cs="Calibri" w:hint="eastAsia"/>
          <w:b/>
          <w:bCs/>
          <w:color w:val="FF0000"/>
          <w:sz w:val="21"/>
          <w:szCs w:val="21"/>
        </w:rPr>
        <w:t>咨询</w:t>
      </w:r>
      <w:r>
        <w:rPr>
          <w:rFonts w:cs="Calibri" w:hint="eastAsia"/>
          <w:color w:val="3F3F3F"/>
          <w:sz w:val="21"/>
          <w:szCs w:val="21"/>
        </w:rPr>
        <w:t>了事务所技术部的B注册会计师，B注册会计师的</w:t>
      </w:r>
      <w:r>
        <w:rPr>
          <w:rFonts w:cs="Calibri" w:hint="eastAsia"/>
          <w:b/>
          <w:bCs/>
          <w:color w:val="FF0000"/>
          <w:sz w:val="21"/>
          <w:szCs w:val="21"/>
        </w:rPr>
        <w:t>妻子</w:t>
      </w:r>
      <w:r>
        <w:rPr>
          <w:rFonts w:cs="Calibri" w:hint="eastAsia"/>
          <w:color w:val="3F3F3F"/>
          <w:sz w:val="21"/>
          <w:szCs w:val="21"/>
        </w:rPr>
        <w:t>于2015年6月购买了甲公司的股票，于2015年12月卖出。</w:t>
      </w:r>
    </w:p>
    <w:p w14:paraId="532C6538"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6933FBEB"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违反中国注册会计师职业道德守则。B注册会计师的咨询意见直接影响审计结果，其妻子在审计期间拥有</w:t>
      </w:r>
      <w:r>
        <w:rPr>
          <w:rFonts w:cs="Calibri" w:hint="eastAsia"/>
          <w:b/>
          <w:bCs/>
          <w:color w:val="FF0000"/>
          <w:sz w:val="21"/>
          <w:szCs w:val="21"/>
        </w:rPr>
        <w:t>直接经济利益</w:t>
      </w:r>
      <w:r>
        <w:rPr>
          <w:rFonts w:cs="Calibri" w:hint="eastAsia"/>
          <w:color w:val="3F3F3F"/>
          <w:sz w:val="21"/>
          <w:szCs w:val="21"/>
        </w:rPr>
        <w:t>，将因</w:t>
      </w:r>
      <w:r>
        <w:rPr>
          <w:rFonts w:cs="Calibri" w:hint="eastAsia"/>
          <w:b/>
          <w:bCs/>
          <w:color w:val="FF0000"/>
          <w:sz w:val="21"/>
          <w:szCs w:val="21"/>
        </w:rPr>
        <w:t>自身利益</w:t>
      </w:r>
      <w:r>
        <w:rPr>
          <w:rFonts w:cs="Calibri" w:hint="eastAsia"/>
          <w:color w:val="3F3F3F"/>
          <w:sz w:val="21"/>
          <w:szCs w:val="21"/>
        </w:rPr>
        <w:t>对独立性产生严重不利影响。</w:t>
      </w:r>
    </w:p>
    <w:p w14:paraId="0A5459C4"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【案例2】</w:t>
      </w:r>
    </w:p>
    <w:p w14:paraId="61045D30"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上市公司甲公司系ABC会计师事务所的常年审计客户，从事房地产开发业务。在对甲公司2013年度财务报表执行审计的过程中发现，2013年10月，甲公司收购了乙公司25%的股权，乙公司成为甲公司的</w:t>
      </w:r>
      <w:r>
        <w:rPr>
          <w:rFonts w:cs="Calibri" w:hint="eastAsia"/>
          <w:b/>
          <w:bCs/>
          <w:color w:val="FF0000"/>
          <w:sz w:val="21"/>
          <w:szCs w:val="21"/>
        </w:rPr>
        <w:t>重要联营公司</w:t>
      </w:r>
      <w:r>
        <w:rPr>
          <w:rFonts w:cs="Calibri" w:hint="eastAsia"/>
          <w:color w:val="3F3F3F"/>
          <w:sz w:val="21"/>
          <w:szCs w:val="21"/>
        </w:rPr>
        <w:t>。审计项目组经理A注册会计师在收购生效日前一周得知其妻子持有乙公司发行的价值1万元的</w:t>
      </w:r>
      <w:r>
        <w:rPr>
          <w:rFonts w:cs="Calibri" w:hint="eastAsia"/>
          <w:b/>
          <w:bCs/>
          <w:color w:val="FF0000"/>
          <w:sz w:val="21"/>
          <w:szCs w:val="21"/>
        </w:rPr>
        <w:t>企业债券</w:t>
      </w:r>
      <w:r>
        <w:rPr>
          <w:rFonts w:cs="Calibri" w:hint="eastAsia"/>
          <w:color w:val="3F3F3F"/>
          <w:sz w:val="21"/>
          <w:szCs w:val="21"/>
        </w:rPr>
        <w:t>，承诺将在</w:t>
      </w:r>
      <w:r>
        <w:rPr>
          <w:rFonts w:cs="Calibri" w:hint="eastAsia"/>
          <w:b/>
          <w:bCs/>
          <w:color w:val="FF0000"/>
          <w:sz w:val="21"/>
          <w:szCs w:val="21"/>
        </w:rPr>
        <w:t>收购生效日后一个月内</w:t>
      </w:r>
      <w:r>
        <w:rPr>
          <w:rFonts w:cs="Calibri" w:hint="eastAsia"/>
          <w:color w:val="3F3F3F"/>
          <w:sz w:val="21"/>
          <w:szCs w:val="21"/>
        </w:rPr>
        <w:t>出售该债券。</w:t>
      </w:r>
    </w:p>
    <w:p w14:paraId="7F77E1FC"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352581CD"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违反中国注册会计师职业道德守则。收购日后乙公司成为甲公司的</w:t>
      </w:r>
      <w:r>
        <w:rPr>
          <w:rFonts w:cs="Calibri" w:hint="eastAsia"/>
          <w:b/>
          <w:bCs/>
          <w:color w:val="FF0000"/>
          <w:sz w:val="21"/>
          <w:szCs w:val="21"/>
        </w:rPr>
        <w:t>关联实体</w:t>
      </w:r>
      <w:r>
        <w:rPr>
          <w:rFonts w:cs="Calibri" w:hint="eastAsia"/>
          <w:color w:val="3F3F3F"/>
          <w:sz w:val="21"/>
          <w:szCs w:val="21"/>
        </w:rPr>
        <w:t>，A注册会计师及其主要近亲属不得在乙公司</w:t>
      </w:r>
      <w:r>
        <w:rPr>
          <w:rFonts w:cs="Calibri" w:hint="eastAsia"/>
          <w:b/>
          <w:bCs/>
          <w:color w:val="FF0000"/>
          <w:sz w:val="21"/>
          <w:szCs w:val="21"/>
        </w:rPr>
        <w:t>拥有直接经济利益</w:t>
      </w:r>
      <w:r>
        <w:rPr>
          <w:rFonts w:cs="Calibri" w:hint="eastAsia"/>
          <w:color w:val="3F3F3F"/>
          <w:sz w:val="21"/>
          <w:szCs w:val="21"/>
        </w:rPr>
        <w:t>，应在收购生效日前处置该直接经济利益。</w:t>
      </w:r>
    </w:p>
    <w:p w14:paraId="7AF155AF"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w:t>
      </w:r>
    </w:p>
    <w:p w14:paraId="17710DF7"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上市公司甲公司是ABC会计师事务所的常年审计客户，委派A注册会计师担任甲公司2014年度财务报表审计的项目合伙人。A注册会计师自2012年度起任甲公司财务报表审计项目合伙人，其妻子在甲公司</w:t>
      </w:r>
      <w:r>
        <w:rPr>
          <w:rFonts w:cs="Calibri" w:hint="eastAsia"/>
          <w:b/>
          <w:bCs/>
          <w:color w:val="FF0000"/>
          <w:sz w:val="21"/>
          <w:szCs w:val="21"/>
        </w:rPr>
        <w:t>2013年年度报告公布后</w:t>
      </w:r>
      <w:r>
        <w:rPr>
          <w:rFonts w:cs="Calibri" w:hint="eastAsia"/>
          <w:color w:val="3F3F3F"/>
          <w:sz w:val="21"/>
          <w:szCs w:val="21"/>
        </w:rPr>
        <w:t>购买了甲公司股票3000股，在</w:t>
      </w:r>
      <w:r>
        <w:rPr>
          <w:rFonts w:cs="Calibri" w:hint="eastAsia"/>
          <w:b/>
          <w:bCs/>
          <w:color w:val="FF0000"/>
          <w:sz w:val="21"/>
          <w:szCs w:val="21"/>
        </w:rPr>
        <w:t>2014年度审计工作开始时</w:t>
      </w:r>
      <w:r>
        <w:rPr>
          <w:rFonts w:cs="Calibri" w:hint="eastAsia"/>
          <w:color w:val="3F3F3F"/>
          <w:sz w:val="21"/>
          <w:szCs w:val="21"/>
        </w:rPr>
        <w:t>卖出了这些股票。</w:t>
      </w:r>
    </w:p>
    <w:p w14:paraId="67318C14"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2D7C2D0"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违反中国注册会计师职业道德守则。因针对甲公司的审计业务具有连续性，2013年度审计报告出具后至2014年度审计工作开始前期间</w:t>
      </w:r>
      <w:r>
        <w:rPr>
          <w:rFonts w:cs="Calibri" w:hint="eastAsia"/>
          <w:b/>
          <w:bCs/>
          <w:color w:val="FF0000"/>
          <w:sz w:val="21"/>
          <w:szCs w:val="21"/>
        </w:rPr>
        <w:t>仍属于业务期间</w:t>
      </w:r>
      <w:r>
        <w:rPr>
          <w:rFonts w:cs="Calibri" w:hint="eastAsia"/>
          <w:color w:val="3F3F3F"/>
          <w:sz w:val="21"/>
          <w:szCs w:val="21"/>
        </w:rPr>
        <w:t>，A注册会计师的</w:t>
      </w:r>
      <w:r>
        <w:rPr>
          <w:rFonts w:cs="Calibri" w:hint="eastAsia"/>
          <w:b/>
          <w:bCs/>
          <w:color w:val="FF0000"/>
          <w:sz w:val="21"/>
          <w:szCs w:val="21"/>
        </w:rPr>
        <w:t>妻子</w:t>
      </w:r>
      <w:r>
        <w:rPr>
          <w:rFonts w:cs="Calibri" w:hint="eastAsia"/>
          <w:color w:val="3F3F3F"/>
          <w:sz w:val="21"/>
          <w:szCs w:val="21"/>
        </w:rPr>
        <w:t>在该期间持有甲公司的股票，因自身利益对独立性产生严重不利影响。</w:t>
      </w:r>
    </w:p>
    <w:p w14:paraId="5A59A6D0"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【案例4】</w:t>
      </w:r>
    </w:p>
    <w:p w14:paraId="3C616024"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乙公司是甲公司的重要联营公司，从事房地产业务，审计项目组成员C的父亲从银行购买了200万元定向信托理财产品，根据该产品的说明书，其募集的资金用于投资乙公司的房地产项目。</w:t>
      </w:r>
    </w:p>
    <w:p w14:paraId="7EB2121A"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106D6529"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违反中国注册会计师职业道德守则。乙公司是甲公司的关联实体，项目组成员C的父亲在乙公司中拥有</w:t>
      </w:r>
      <w:r>
        <w:rPr>
          <w:rFonts w:cs="Calibri" w:hint="eastAsia"/>
          <w:b/>
          <w:bCs/>
          <w:color w:val="FF0000"/>
          <w:sz w:val="21"/>
          <w:szCs w:val="21"/>
        </w:rPr>
        <w:t>重大间接经济利益</w:t>
      </w:r>
      <w:r>
        <w:rPr>
          <w:rFonts w:cs="Calibri" w:hint="eastAsia"/>
          <w:color w:val="3F3F3F"/>
          <w:sz w:val="21"/>
          <w:szCs w:val="21"/>
        </w:rPr>
        <w:t>，因自身利益对独立性产生不利影响。</w:t>
      </w:r>
    </w:p>
    <w:p w14:paraId="4FCE9728"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【原则1-2】审计客户相关的其他实体中的经济利益</w:t>
      </w:r>
    </w:p>
    <w:p w14:paraId="4389BB63"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当一个实体在审计客户中拥有</w:t>
      </w:r>
      <w:r>
        <w:rPr>
          <w:rFonts w:cs="Calibri" w:hint="eastAsia"/>
          <w:b/>
          <w:bCs/>
          <w:color w:val="FF0000"/>
          <w:sz w:val="21"/>
          <w:szCs w:val="21"/>
        </w:rPr>
        <w:t>控制性</w:t>
      </w:r>
      <w:r>
        <w:rPr>
          <w:rFonts w:cs="Calibri" w:hint="eastAsia"/>
          <w:color w:val="3F3F3F"/>
          <w:sz w:val="21"/>
          <w:szCs w:val="21"/>
        </w:rPr>
        <w:t>的权益，并且审计客户对该实体</w:t>
      </w:r>
      <w:r>
        <w:rPr>
          <w:rFonts w:cs="Calibri" w:hint="eastAsia"/>
          <w:b/>
          <w:bCs/>
          <w:color w:val="FF0000"/>
          <w:sz w:val="21"/>
          <w:szCs w:val="21"/>
        </w:rPr>
        <w:t>重要</w:t>
      </w:r>
      <w:r>
        <w:rPr>
          <w:rFonts w:cs="Calibri" w:hint="eastAsia"/>
          <w:color w:val="3F3F3F"/>
          <w:sz w:val="21"/>
          <w:szCs w:val="21"/>
        </w:rPr>
        <w:t>时，会计师事务所、审计项目组成员或其主要近亲属不得在该实体中拥有</w:t>
      </w:r>
      <w:r>
        <w:rPr>
          <w:rFonts w:cs="Calibri" w:hint="eastAsia"/>
          <w:b/>
          <w:bCs/>
          <w:color w:val="FF0000"/>
          <w:sz w:val="21"/>
          <w:szCs w:val="21"/>
        </w:rPr>
        <w:t>直接经济利益或重大间接经济利益</w:t>
      </w:r>
      <w:r>
        <w:rPr>
          <w:rFonts w:cs="Calibri" w:hint="eastAsia"/>
          <w:color w:val="3F3F3F"/>
          <w:sz w:val="21"/>
          <w:szCs w:val="21"/>
        </w:rPr>
        <w:t>。</w:t>
      </w:r>
    </w:p>
    <w:p w14:paraId="15E6A759"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【原则1-3】其他合伙人的经济利益</w:t>
      </w:r>
    </w:p>
    <w:p w14:paraId="4CAEC7C4"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（1）当</w:t>
      </w:r>
      <w:r>
        <w:rPr>
          <w:rFonts w:cs="Calibri" w:hint="eastAsia"/>
          <w:b/>
          <w:bCs/>
          <w:color w:val="FF0000"/>
          <w:sz w:val="21"/>
          <w:szCs w:val="21"/>
        </w:rPr>
        <w:t>其他合伙人</w:t>
      </w:r>
      <w:r>
        <w:rPr>
          <w:rFonts w:cs="Calibri" w:hint="eastAsia"/>
          <w:color w:val="3F3F3F"/>
          <w:sz w:val="21"/>
          <w:szCs w:val="21"/>
        </w:rPr>
        <w:t>与执行审计业务的项目合伙人</w:t>
      </w:r>
      <w:r>
        <w:rPr>
          <w:rFonts w:cs="Calibri" w:hint="eastAsia"/>
          <w:b/>
          <w:bCs/>
          <w:color w:val="FF0000"/>
          <w:sz w:val="21"/>
          <w:szCs w:val="21"/>
        </w:rPr>
        <w:t>同处一个分部</w:t>
      </w:r>
      <w:r>
        <w:rPr>
          <w:rFonts w:cs="Calibri" w:hint="eastAsia"/>
          <w:color w:val="3F3F3F"/>
          <w:sz w:val="21"/>
          <w:szCs w:val="21"/>
        </w:rPr>
        <w:t>时，</w:t>
      </w:r>
      <w:r>
        <w:rPr>
          <w:rFonts w:cs="Calibri" w:hint="eastAsia"/>
          <w:b/>
          <w:bCs/>
          <w:color w:val="FF0000"/>
          <w:sz w:val="21"/>
          <w:szCs w:val="21"/>
        </w:rPr>
        <w:t>其他合伙人</w:t>
      </w:r>
      <w:r>
        <w:rPr>
          <w:rFonts w:cs="Calibri" w:hint="eastAsia"/>
          <w:color w:val="3F3F3F"/>
          <w:sz w:val="21"/>
          <w:szCs w:val="21"/>
        </w:rPr>
        <w:t>或其</w:t>
      </w:r>
      <w:r>
        <w:rPr>
          <w:rFonts w:cs="Calibri" w:hint="eastAsia"/>
          <w:b/>
          <w:bCs/>
          <w:color w:val="FF0000"/>
          <w:sz w:val="21"/>
          <w:szCs w:val="21"/>
        </w:rPr>
        <w:t>主要近亲属不得</w:t>
      </w:r>
      <w:r>
        <w:rPr>
          <w:rFonts w:cs="Calibri" w:hint="eastAsia"/>
          <w:color w:val="3F3F3F"/>
          <w:sz w:val="21"/>
          <w:szCs w:val="21"/>
        </w:rPr>
        <w:t>在审计客户中拥有</w:t>
      </w:r>
      <w:r>
        <w:rPr>
          <w:rFonts w:cs="Calibri" w:hint="eastAsia"/>
          <w:b/>
          <w:bCs/>
          <w:color w:val="FF0000"/>
          <w:sz w:val="21"/>
          <w:szCs w:val="21"/>
        </w:rPr>
        <w:t>直接经济利益或重大间接经济利益</w:t>
      </w:r>
      <w:r>
        <w:rPr>
          <w:rFonts w:cs="Calibri" w:hint="eastAsia"/>
          <w:color w:val="3F3F3F"/>
          <w:sz w:val="21"/>
          <w:szCs w:val="21"/>
        </w:rPr>
        <w:t>。</w:t>
      </w:r>
    </w:p>
    <w:p w14:paraId="68327A26"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执行审计业务的项目合伙人所处的分部并</w:t>
      </w:r>
      <w:r>
        <w:rPr>
          <w:rFonts w:cs="Calibri" w:hint="eastAsia"/>
          <w:b/>
          <w:bCs/>
          <w:color w:val="FF0000"/>
          <w:sz w:val="21"/>
          <w:szCs w:val="21"/>
        </w:rPr>
        <w:t>不一定</w:t>
      </w:r>
      <w:r>
        <w:rPr>
          <w:rFonts w:cs="Calibri" w:hint="eastAsia"/>
          <w:color w:val="3F3F3F"/>
          <w:sz w:val="21"/>
          <w:szCs w:val="21"/>
        </w:rPr>
        <w:t>是其所隶属的分部。当项目合伙人与审计项目组的其他成员隶属不同的分部时，会计师事务所应当确定项目合伙人</w:t>
      </w:r>
      <w:r>
        <w:rPr>
          <w:rFonts w:cs="Calibri" w:hint="eastAsia"/>
          <w:b/>
          <w:bCs/>
          <w:color w:val="FF0000"/>
          <w:sz w:val="21"/>
          <w:szCs w:val="21"/>
        </w:rPr>
        <w:t>执行审计业务时所处的分部</w:t>
      </w:r>
      <w:r>
        <w:rPr>
          <w:rFonts w:cs="Calibri" w:hint="eastAsia"/>
          <w:color w:val="3F3F3F"/>
          <w:sz w:val="21"/>
          <w:szCs w:val="21"/>
        </w:rPr>
        <w:t>。</w:t>
      </w:r>
    </w:p>
    <w:p w14:paraId="7384FCBC" w14:textId="77777777" w:rsidR="00826D15" w:rsidRDefault="00826D15" w:rsidP="00826D1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"http://webupload.admin.dongao.com/biz/handout/img/2019/20190712/20190712094435603005.png" \* MERGEFORMATINET </w:instrText>
      </w:r>
      <w:r>
        <w:rPr>
          <w:rFonts w:cs="Calibri"/>
          <w:color w:val="3F3F3F"/>
          <w:sz w:val="21"/>
          <w:szCs w:val="21"/>
        </w:rPr>
        <w:fldChar w:fldCharType="separate"/>
      </w:r>
      <w:r>
        <w:rPr>
          <w:rFonts w:cs="Calibri"/>
          <w:color w:val="3F3F3F"/>
          <w:sz w:val="21"/>
          <w:szCs w:val="21"/>
        </w:rPr>
        <w:pict>
          <v:shape id="_x0000_i1029" type="#_x0000_t75" style="width:420pt;height:409.5pt">
            <v:imagedata r:id="rId15" r:href="rId16"/>
          </v:shape>
        </w:pict>
      </w:r>
      <w:r>
        <w:rPr>
          <w:rFonts w:cs="Calibri"/>
          <w:color w:val="3F3F3F"/>
          <w:sz w:val="21"/>
          <w:szCs w:val="21"/>
        </w:rPr>
        <w:fldChar w:fldCharType="end"/>
      </w:r>
    </w:p>
    <w:p w14:paraId="4FE0BEF1"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（2）为审计客户提供非审计服务的其他合伙人、管理人员或其主要近亲属不得在审计客户中拥有直接经济利益或重大间接经济利益。</w:t>
      </w:r>
    </w:p>
    <w:p w14:paraId="7C0A0D1F"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【案例5】</w:t>
      </w:r>
    </w:p>
    <w:p w14:paraId="28A65BD8"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上市公司甲公司从事保险业务，ABC会计师事务所承接甲公司2016年度财务报表审计业务，在执行客户和业务的接受评估过程中发现，C注册会计师是ABC会计师事务所金融保险业务部主管合伙人，其</w:t>
      </w:r>
      <w:r>
        <w:rPr>
          <w:rFonts w:cs="Calibri" w:hint="eastAsia"/>
          <w:b/>
          <w:bCs/>
          <w:color w:val="FF0000"/>
          <w:sz w:val="21"/>
          <w:szCs w:val="21"/>
        </w:rPr>
        <w:t>父亲</w:t>
      </w:r>
      <w:r>
        <w:rPr>
          <w:rFonts w:cs="Calibri" w:hint="eastAsia"/>
          <w:color w:val="3F3F3F"/>
          <w:sz w:val="21"/>
          <w:szCs w:val="21"/>
        </w:rPr>
        <w:t>通过二级市场买入并持有甲公司</w:t>
      </w:r>
      <w:r>
        <w:rPr>
          <w:rFonts w:cs="Calibri" w:hint="eastAsia"/>
          <w:b/>
          <w:bCs/>
          <w:color w:val="FF0000"/>
          <w:sz w:val="21"/>
          <w:szCs w:val="21"/>
        </w:rPr>
        <w:t>股票</w:t>
      </w:r>
      <w:r>
        <w:rPr>
          <w:rFonts w:cs="Calibri" w:hint="eastAsia"/>
          <w:color w:val="3F3F3F"/>
          <w:sz w:val="21"/>
          <w:szCs w:val="21"/>
        </w:rPr>
        <w:t>5000股。</w:t>
      </w:r>
    </w:p>
    <w:p w14:paraId="111E316F"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4E5B1922"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违反中国注册会计师职业道德守则。C注册会计师作为同一分部的合伙人，其</w:t>
      </w:r>
      <w:r>
        <w:rPr>
          <w:rFonts w:cs="Calibri" w:hint="eastAsia"/>
          <w:b/>
          <w:bCs/>
          <w:color w:val="FF0000"/>
          <w:sz w:val="21"/>
          <w:szCs w:val="21"/>
        </w:rPr>
        <w:t>主要近亲属</w:t>
      </w:r>
      <w:r>
        <w:rPr>
          <w:rFonts w:cs="Calibri" w:hint="eastAsia"/>
          <w:color w:val="3F3F3F"/>
          <w:sz w:val="21"/>
          <w:szCs w:val="21"/>
        </w:rPr>
        <w:t>不得持有甲公司的股票，否则将因自身利益对独立性产生严重不利影响。</w:t>
      </w:r>
    </w:p>
    <w:p w14:paraId="17E014D5"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【案例6】</w:t>
      </w:r>
    </w:p>
    <w:p w14:paraId="0A8BDCF0"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非上市公司甲银行是ABC会计师事务所的常年审计客户。基金管理公司丁公司是甲银行的子公司，甲银行审计项目组同时负责审计丁公司及其管理的所有基金2015年度财务报表。</w:t>
      </w:r>
      <w:r>
        <w:rPr>
          <w:rFonts w:cs="Calibri" w:hint="eastAsia"/>
          <w:b/>
          <w:bCs/>
          <w:color w:val="FF0000"/>
          <w:sz w:val="21"/>
          <w:szCs w:val="21"/>
        </w:rPr>
        <w:t>金融业务部合伙人</w:t>
      </w:r>
      <w:r>
        <w:rPr>
          <w:rFonts w:cs="Calibri" w:hint="eastAsia"/>
          <w:color w:val="3F3F3F"/>
          <w:sz w:val="21"/>
          <w:szCs w:val="21"/>
        </w:rPr>
        <w:t>A注册会计师不是项目组成员，其妻子购买了某保险公司发行的投资连结型保单，金额重大，该保单选择了丁公司管理的基金产品进行投资。</w:t>
      </w:r>
    </w:p>
    <w:p w14:paraId="32A7A773"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64CFAC75"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违反中国注册会计师职业道德守则。其他合伙人与执行审计业务的项目合伙人同处一个分部时，如果其他合伙人或其主要近亲属不得在审计客户中拥有直接经济利益或重大间接经济利益。</w:t>
      </w:r>
    </w:p>
    <w:p w14:paraId="0E1801DD"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【原则1-4】其他近亲属的经济利益</w:t>
      </w:r>
    </w:p>
    <w:p w14:paraId="4A0C2A57"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如果审计项目组某一成员的</w:t>
      </w:r>
      <w:r>
        <w:rPr>
          <w:rFonts w:cs="Calibri" w:hint="eastAsia"/>
          <w:b/>
          <w:bCs/>
          <w:color w:val="FF0000"/>
          <w:sz w:val="21"/>
          <w:szCs w:val="21"/>
        </w:rPr>
        <w:t>其他近亲属</w:t>
      </w:r>
      <w:r>
        <w:rPr>
          <w:rFonts w:cs="Calibri" w:hint="eastAsia"/>
          <w:color w:val="3F3F3F"/>
          <w:sz w:val="21"/>
          <w:szCs w:val="21"/>
        </w:rPr>
        <w:t>在审计客户中拥有直接经济利益或重大间接经济利益，将因自身利益产生</w:t>
      </w:r>
      <w:r>
        <w:rPr>
          <w:rFonts w:cs="Calibri" w:hint="eastAsia"/>
          <w:b/>
          <w:bCs/>
          <w:color w:val="FF0000"/>
          <w:sz w:val="21"/>
          <w:szCs w:val="21"/>
        </w:rPr>
        <w:t>非常严重</w:t>
      </w:r>
      <w:r>
        <w:rPr>
          <w:rFonts w:cs="Calibri" w:hint="eastAsia"/>
          <w:color w:val="3F3F3F"/>
          <w:sz w:val="21"/>
          <w:szCs w:val="21"/>
        </w:rPr>
        <w:t>的不利影响。会计师事务所可以采取的防范措施主要包括：</w:t>
      </w:r>
    </w:p>
    <w:p w14:paraId="4FC12824"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（1）其他近亲属</w:t>
      </w:r>
      <w:r>
        <w:rPr>
          <w:rFonts w:cs="Calibri" w:hint="eastAsia"/>
          <w:b/>
          <w:bCs/>
          <w:color w:val="FF0000"/>
          <w:sz w:val="21"/>
          <w:szCs w:val="21"/>
        </w:rPr>
        <w:t>尽快处置</w:t>
      </w:r>
      <w:r>
        <w:rPr>
          <w:rFonts w:cs="Calibri" w:hint="eastAsia"/>
          <w:color w:val="3F3F3F"/>
          <w:sz w:val="21"/>
          <w:szCs w:val="21"/>
        </w:rPr>
        <w:t>全部经济利益，或处置全部直接经济利益并处置足够数量的间接经济利益，以使剩余经济利益不再重大；</w:t>
      </w:r>
    </w:p>
    <w:p w14:paraId="402DD36E"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（2）由审计项目组以外的注册会计师</w:t>
      </w:r>
      <w:r>
        <w:rPr>
          <w:rFonts w:cs="Calibri" w:hint="eastAsia"/>
          <w:b/>
          <w:bCs/>
          <w:color w:val="FF0000"/>
          <w:sz w:val="21"/>
          <w:szCs w:val="21"/>
        </w:rPr>
        <w:t>复核</w:t>
      </w:r>
      <w:r>
        <w:rPr>
          <w:rFonts w:cs="Calibri" w:hint="eastAsia"/>
          <w:color w:val="3F3F3F"/>
          <w:sz w:val="21"/>
          <w:szCs w:val="21"/>
        </w:rPr>
        <w:t>该成员已执行的工作；</w:t>
      </w:r>
    </w:p>
    <w:p w14:paraId="39150172"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（3）将该成员</w:t>
      </w:r>
      <w:r>
        <w:rPr>
          <w:rFonts w:cs="Calibri" w:hint="eastAsia"/>
          <w:b/>
          <w:bCs/>
          <w:color w:val="FF0000"/>
          <w:sz w:val="21"/>
          <w:szCs w:val="21"/>
        </w:rPr>
        <w:t>调离</w:t>
      </w:r>
      <w:r>
        <w:rPr>
          <w:rFonts w:cs="Calibri" w:hint="eastAsia"/>
          <w:color w:val="3F3F3F"/>
          <w:sz w:val="21"/>
          <w:szCs w:val="21"/>
        </w:rPr>
        <w:t>审计项目组。</w:t>
      </w:r>
    </w:p>
    <w:p w14:paraId="75E54E20"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【原则1-5】退休金计划</w:t>
      </w:r>
    </w:p>
    <w:p w14:paraId="78F3080D"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如果审计项目组成员通过会计师事务所的</w:t>
      </w:r>
      <w:r>
        <w:rPr>
          <w:rFonts w:cs="Calibri" w:hint="eastAsia"/>
          <w:b/>
          <w:bCs/>
          <w:color w:val="FF0000"/>
          <w:sz w:val="21"/>
          <w:szCs w:val="21"/>
        </w:rPr>
        <w:t>退休金计划</w:t>
      </w:r>
      <w:r>
        <w:rPr>
          <w:rFonts w:cs="Calibri" w:hint="eastAsia"/>
          <w:color w:val="3F3F3F"/>
          <w:sz w:val="21"/>
          <w:szCs w:val="21"/>
        </w:rPr>
        <w:t>，在审计客户中拥有直接经济利益或重大间接经济利益，将因自身利益产生</w:t>
      </w:r>
      <w:r>
        <w:rPr>
          <w:rFonts w:cs="Calibri" w:hint="eastAsia"/>
          <w:b/>
          <w:bCs/>
          <w:color w:val="FF0000"/>
          <w:sz w:val="21"/>
          <w:szCs w:val="21"/>
        </w:rPr>
        <w:t>不利影响</w:t>
      </w:r>
      <w:r>
        <w:rPr>
          <w:rFonts w:cs="Calibri" w:hint="eastAsia"/>
          <w:color w:val="3F3F3F"/>
          <w:sz w:val="21"/>
          <w:szCs w:val="21"/>
        </w:rPr>
        <w:t>。</w:t>
      </w:r>
    </w:p>
    <w:p w14:paraId="1E88C041"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【原则1-6】主要近亲属受雇于审计客户</w:t>
      </w:r>
    </w:p>
    <w:p w14:paraId="7F4435E2"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执行审计业务的项目合伙人所处分部的其他合伙人，或者向审计客户提供非审计服务的合伙人或管理人员，如果其主要近亲属在审计客户中拥有经济利益，只要其主要近亲属</w:t>
      </w:r>
      <w:r>
        <w:rPr>
          <w:rFonts w:cs="Calibri" w:hint="eastAsia"/>
          <w:b/>
          <w:bCs/>
          <w:color w:val="FF0000"/>
          <w:sz w:val="21"/>
          <w:szCs w:val="21"/>
        </w:rPr>
        <w:t>作为审计客户的员工</w:t>
      </w:r>
      <w:r>
        <w:rPr>
          <w:rFonts w:cs="Calibri" w:hint="eastAsia"/>
          <w:color w:val="3F3F3F"/>
          <w:sz w:val="21"/>
          <w:szCs w:val="21"/>
        </w:rPr>
        <w:t>有权（例如，通过退休金或股票期权计划）取得该经济利益，并且在必要时</w:t>
      </w:r>
      <w:r>
        <w:rPr>
          <w:rFonts w:cs="Calibri" w:hint="eastAsia"/>
          <w:b/>
          <w:bCs/>
          <w:color w:val="FF0000"/>
          <w:sz w:val="21"/>
          <w:szCs w:val="21"/>
        </w:rPr>
        <w:t>能够采取防范措施</w:t>
      </w:r>
      <w:r>
        <w:rPr>
          <w:rFonts w:cs="Calibri" w:hint="eastAsia"/>
          <w:color w:val="3F3F3F"/>
          <w:sz w:val="21"/>
          <w:szCs w:val="21"/>
        </w:rPr>
        <w:t>消除不利影响或将其降低至可接受的水平，则</w:t>
      </w:r>
      <w:r>
        <w:rPr>
          <w:rFonts w:cs="Calibri" w:hint="eastAsia"/>
          <w:b/>
          <w:bCs/>
          <w:color w:val="FF0000"/>
          <w:sz w:val="21"/>
          <w:szCs w:val="21"/>
        </w:rPr>
        <w:t>不被视为损害独立性</w:t>
      </w:r>
      <w:r>
        <w:rPr>
          <w:rFonts w:cs="Calibri" w:hint="eastAsia"/>
          <w:color w:val="3F3F3F"/>
          <w:sz w:val="21"/>
          <w:szCs w:val="21"/>
        </w:rPr>
        <w:t>。但是，如果其主要近亲属拥有或取得处置该经济利益的权利，则应当</w:t>
      </w:r>
      <w:r>
        <w:rPr>
          <w:rFonts w:cs="Calibri" w:hint="eastAsia"/>
          <w:b/>
          <w:bCs/>
          <w:color w:val="FF0000"/>
          <w:sz w:val="21"/>
          <w:szCs w:val="21"/>
        </w:rPr>
        <w:t>尽快处置</w:t>
      </w:r>
      <w:r>
        <w:rPr>
          <w:rFonts w:cs="Calibri" w:hint="eastAsia"/>
          <w:color w:val="3F3F3F"/>
          <w:sz w:val="21"/>
          <w:szCs w:val="21"/>
        </w:rPr>
        <w:t>或放弃该经济利益。</w:t>
      </w:r>
    </w:p>
    <w:p w14:paraId="76D408BF"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【案例7】</w:t>
      </w:r>
    </w:p>
    <w:p w14:paraId="3F608C16"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上市公司甲公司是ABC会计师事务所的常年审计客户，ABC会计师事务所委派A注册会计师担任甲公司2014年度审计项目合伙人，B注册会计师不是甲公司审计项目组成员，与A注册会计师同处一个分部，B注册会计师的</w:t>
      </w:r>
      <w:r>
        <w:rPr>
          <w:rFonts w:cs="Calibri" w:hint="eastAsia"/>
          <w:b/>
          <w:bCs/>
          <w:color w:val="FF0000"/>
          <w:sz w:val="21"/>
          <w:szCs w:val="21"/>
        </w:rPr>
        <w:t>妻子在甲公司任职</w:t>
      </w:r>
      <w:r>
        <w:rPr>
          <w:rFonts w:cs="Calibri" w:hint="eastAsia"/>
          <w:color w:val="3F3F3F"/>
          <w:sz w:val="21"/>
          <w:szCs w:val="21"/>
        </w:rPr>
        <w:t>，并因此持有将于2016年1月1日起可行权的甲公司</w:t>
      </w:r>
      <w:r>
        <w:rPr>
          <w:rFonts w:cs="Calibri" w:hint="eastAsia"/>
          <w:b/>
          <w:bCs/>
          <w:color w:val="FF0000"/>
          <w:sz w:val="21"/>
          <w:szCs w:val="21"/>
        </w:rPr>
        <w:t>股票期权</w:t>
      </w:r>
      <w:r>
        <w:rPr>
          <w:rFonts w:cs="Calibri" w:hint="eastAsia"/>
          <w:color w:val="3F3F3F"/>
          <w:sz w:val="21"/>
          <w:szCs w:val="21"/>
        </w:rPr>
        <w:t>3000股，B注册会计师承诺在禁售期结束后尽快予以处置。</w:t>
      </w:r>
    </w:p>
    <w:p w14:paraId="75EAF5D7"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51E62EBE"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违反中国注册会计师职业道德守则。当</w:t>
      </w:r>
      <w:r>
        <w:rPr>
          <w:rFonts w:cs="Calibri" w:hint="eastAsia"/>
          <w:b/>
          <w:bCs/>
          <w:color w:val="FF0000"/>
          <w:sz w:val="21"/>
          <w:szCs w:val="21"/>
        </w:rPr>
        <w:t>其他合伙人</w:t>
      </w:r>
      <w:r>
        <w:rPr>
          <w:rFonts w:cs="Calibri" w:hint="eastAsia"/>
          <w:color w:val="3F3F3F"/>
          <w:sz w:val="21"/>
          <w:szCs w:val="21"/>
        </w:rPr>
        <w:t>与执行审计业务的项目合伙人同处一个分部时，其他合伙人或其</w:t>
      </w:r>
      <w:r>
        <w:rPr>
          <w:rFonts w:cs="Calibri" w:hint="eastAsia"/>
          <w:b/>
          <w:bCs/>
          <w:color w:val="FF0000"/>
          <w:sz w:val="21"/>
          <w:szCs w:val="21"/>
        </w:rPr>
        <w:t>主要近亲属</w:t>
      </w:r>
      <w:r>
        <w:rPr>
          <w:rFonts w:cs="Calibri" w:hint="eastAsia"/>
          <w:color w:val="3F3F3F"/>
          <w:sz w:val="21"/>
          <w:szCs w:val="21"/>
        </w:rPr>
        <w:t>不得在审计客户中拥有直接经济利益或重大间接经济利益，应当尽快处置或放弃该经济利益，否则因自身利益对独立性产生非常严重的不利影响。</w:t>
      </w:r>
    </w:p>
    <w:p w14:paraId="069C0FC2"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【原则1-7】与审计客户同在某一实体拥有经济利益</w:t>
      </w:r>
    </w:p>
    <w:p w14:paraId="2C154C10"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会计师事务所、审计项目组成员或其主要近亲属在某一实体拥有经济利益，并且审计客户也在该实体拥有经济利益，可能因自身利益产生不利影响。</w:t>
      </w:r>
    </w:p>
    <w:p w14:paraId="4813B956"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（1）如果经济利益并不重大，并且审计客户不能对该实体施加重大影响，则</w:t>
      </w:r>
      <w:r>
        <w:rPr>
          <w:rFonts w:cs="Calibri" w:hint="eastAsia"/>
          <w:b/>
          <w:bCs/>
          <w:color w:val="FF0000"/>
          <w:sz w:val="21"/>
          <w:szCs w:val="21"/>
        </w:rPr>
        <w:t>不被视为损害独立性</w:t>
      </w:r>
      <w:r>
        <w:rPr>
          <w:rFonts w:cs="Calibri" w:hint="eastAsia"/>
          <w:color w:val="3F3F3F"/>
          <w:sz w:val="21"/>
          <w:szCs w:val="21"/>
        </w:rPr>
        <w:t>。</w:t>
      </w:r>
    </w:p>
    <w:p w14:paraId="37B9E292"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（2）如果经济利益</w:t>
      </w:r>
      <w:r>
        <w:rPr>
          <w:rFonts w:cs="Calibri" w:hint="eastAsia"/>
          <w:b/>
          <w:bCs/>
          <w:color w:val="FF0000"/>
          <w:sz w:val="21"/>
          <w:szCs w:val="21"/>
        </w:rPr>
        <w:t>重大</w:t>
      </w:r>
      <w:r>
        <w:rPr>
          <w:rFonts w:cs="Calibri" w:hint="eastAsia"/>
          <w:color w:val="3F3F3F"/>
          <w:sz w:val="21"/>
          <w:szCs w:val="21"/>
        </w:rPr>
        <w:t>，并且审计客户能够对该实体</w:t>
      </w:r>
      <w:r>
        <w:rPr>
          <w:rFonts w:cs="Calibri" w:hint="eastAsia"/>
          <w:b/>
          <w:bCs/>
          <w:color w:val="FF0000"/>
          <w:sz w:val="21"/>
          <w:szCs w:val="21"/>
        </w:rPr>
        <w:t>施加</w:t>
      </w:r>
      <w:r>
        <w:rPr>
          <w:rFonts w:cs="Calibri" w:hint="eastAsia"/>
          <w:color w:val="3F3F3F"/>
          <w:sz w:val="21"/>
          <w:szCs w:val="21"/>
        </w:rPr>
        <w:t>重大影响，则</w:t>
      </w:r>
      <w:r>
        <w:rPr>
          <w:rFonts w:cs="Calibri" w:hint="eastAsia"/>
          <w:b/>
          <w:bCs/>
          <w:color w:val="FF0000"/>
          <w:sz w:val="21"/>
          <w:szCs w:val="21"/>
        </w:rPr>
        <w:t>没有防范措施</w:t>
      </w:r>
      <w:r>
        <w:rPr>
          <w:rFonts w:cs="Calibri" w:hint="eastAsia"/>
          <w:color w:val="3F3F3F"/>
          <w:sz w:val="21"/>
          <w:szCs w:val="21"/>
        </w:rPr>
        <w:t>能够将不利影响降低至可接受的水平。</w:t>
      </w:r>
    </w:p>
    <w:p w14:paraId="7135DC12"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【案例8】</w:t>
      </w:r>
    </w:p>
    <w:p w14:paraId="3A4880FF"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上市公司甲银行是ABC会计师事务所的常年审计客户，ABC会计师事务所委派A注册会计师担任甲公司2014年度审计项目合伙人，甲银行持有上市公司丁公司3%的股份，对丁公司</w:t>
      </w:r>
      <w:r>
        <w:rPr>
          <w:rFonts w:cs="Calibri" w:hint="eastAsia"/>
          <w:b/>
          <w:bCs/>
          <w:color w:val="FF0000"/>
          <w:sz w:val="21"/>
          <w:szCs w:val="21"/>
        </w:rPr>
        <w:t>不具有重大影响</w:t>
      </w:r>
      <w:r>
        <w:rPr>
          <w:rFonts w:cs="Calibri" w:hint="eastAsia"/>
          <w:color w:val="3F3F3F"/>
          <w:sz w:val="21"/>
          <w:szCs w:val="21"/>
        </w:rPr>
        <w:t>。该投资对甲银行也</w:t>
      </w:r>
      <w:r>
        <w:rPr>
          <w:rFonts w:cs="Calibri" w:hint="eastAsia"/>
          <w:b/>
          <w:bCs/>
          <w:color w:val="FF0000"/>
          <w:sz w:val="21"/>
          <w:szCs w:val="21"/>
        </w:rPr>
        <w:t>不重大</w:t>
      </w:r>
      <w:r>
        <w:rPr>
          <w:rFonts w:cs="Calibri" w:hint="eastAsia"/>
          <w:color w:val="3F3F3F"/>
          <w:sz w:val="21"/>
          <w:szCs w:val="21"/>
        </w:rPr>
        <w:t>。甲银行2014年度审计项目经理D注册会计师于2014年11月购买500股丁公司股票。截至2014年12月31日，这些股票市值为3000元。</w:t>
      </w:r>
    </w:p>
    <w:p w14:paraId="0A898431"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58A0FF33"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不违反中国注册会计师职业道德守则。虽然D注册会计师与甲银行均拥有丁公司的股票，但因其持有的经济利益</w:t>
      </w:r>
      <w:r>
        <w:rPr>
          <w:rFonts w:cs="Calibri" w:hint="eastAsia"/>
          <w:b/>
          <w:bCs/>
          <w:color w:val="FF0000"/>
          <w:sz w:val="21"/>
          <w:szCs w:val="21"/>
        </w:rPr>
        <w:t>并不重大</w:t>
      </w:r>
      <w:r>
        <w:rPr>
          <w:rFonts w:cs="Calibri" w:hint="eastAsia"/>
          <w:color w:val="3F3F3F"/>
          <w:sz w:val="21"/>
          <w:szCs w:val="21"/>
        </w:rPr>
        <w:t>，且甲银行</w:t>
      </w:r>
      <w:r>
        <w:rPr>
          <w:rFonts w:cs="Calibri" w:hint="eastAsia"/>
          <w:b/>
          <w:bCs/>
          <w:color w:val="FF0000"/>
          <w:sz w:val="21"/>
          <w:szCs w:val="21"/>
        </w:rPr>
        <w:t>不能对丁公司施加重大影响</w:t>
      </w:r>
      <w:r>
        <w:rPr>
          <w:rFonts w:cs="Calibri" w:hint="eastAsia"/>
          <w:color w:val="3F3F3F"/>
          <w:sz w:val="21"/>
          <w:szCs w:val="21"/>
        </w:rPr>
        <w:t>，上述投资不被视为损害独立性。</w:t>
      </w:r>
    </w:p>
    <w:p w14:paraId="336B3898"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【原则1-8】与审计客户的利益相关者同在某一实体拥有经济利益</w:t>
      </w:r>
    </w:p>
    <w:p w14:paraId="3366FCBB"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会计师事务所、审计项目组成员或其主要近亲属在某一实体拥有经济利益，并且知悉审计客户的</w:t>
      </w:r>
      <w:r>
        <w:rPr>
          <w:rFonts w:cs="Calibri" w:hint="eastAsia"/>
          <w:b/>
          <w:bCs/>
          <w:color w:val="FF0000"/>
          <w:sz w:val="21"/>
          <w:szCs w:val="21"/>
        </w:rPr>
        <w:t>董事、高级管理人员</w:t>
      </w:r>
      <w:r>
        <w:rPr>
          <w:rFonts w:cs="Calibri" w:hint="eastAsia"/>
          <w:color w:val="3F3F3F"/>
          <w:sz w:val="21"/>
          <w:szCs w:val="21"/>
        </w:rPr>
        <w:t>或</w:t>
      </w:r>
      <w:r>
        <w:rPr>
          <w:rFonts w:cs="Calibri" w:hint="eastAsia"/>
          <w:b/>
          <w:bCs/>
          <w:color w:val="FF0000"/>
          <w:sz w:val="21"/>
          <w:szCs w:val="21"/>
        </w:rPr>
        <w:t>具有控制权的所有者</w:t>
      </w:r>
      <w:r>
        <w:rPr>
          <w:rFonts w:cs="Calibri" w:hint="eastAsia"/>
          <w:color w:val="3F3F3F"/>
          <w:sz w:val="21"/>
          <w:szCs w:val="21"/>
        </w:rPr>
        <w:t>也在该实体拥有经济利益，可能因</w:t>
      </w:r>
      <w:r>
        <w:rPr>
          <w:rFonts w:cs="Calibri" w:hint="eastAsia"/>
          <w:b/>
          <w:bCs/>
          <w:color w:val="FF0000"/>
          <w:sz w:val="21"/>
          <w:szCs w:val="21"/>
        </w:rPr>
        <w:t>自身利益、密切关系或外在压力</w:t>
      </w:r>
      <w:r>
        <w:rPr>
          <w:rFonts w:cs="Calibri" w:hint="eastAsia"/>
          <w:color w:val="3F3F3F"/>
          <w:sz w:val="21"/>
          <w:szCs w:val="21"/>
        </w:rPr>
        <w:t>产生不利影响。</w:t>
      </w:r>
    </w:p>
    <w:p w14:paraId="10FA5FCA"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防范措施主要包括：</w:t>
      </w:r>
    </w:p>
    <w:p w14:paraId="7039714B"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（1）将拥有该经济利益的审计项目组成员</w:t>
      </w:r>
      <w:r>
        <w:rPr>
          <w:rFonts w:cs="Calibri" w:hint="eastAsia"/>
          <w:b/>
          <w:bCs/>
          <w:color w:val="FF0000"/>
          <w:sz w:val="21"/>
          <w:szCs w:val="21"/>
        </w:rPr>
        <w:t>调离</w:t>
      </w:r>
      <w:r>
        <w:rPr>
          <w:rFonts w:cs="Calibri" w:hint="eastAsia"/>
          <w:color w:val="3F3F3F"/>
          <w:sz w:val="21"/>
          <w:szCs w:val="21"/>
        </w:rPr>
        <w:t>审计项目组；</w:t>
      </w:r>
    </w:p>
    <w:p w14:paraId="66BC2AD4"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（2）由审计项目组以外的注册会计师</w:t>
      </w:r>
      <w:r>
        <w:rPr>
          <w:rFonts w:cs="Calibri" w:hint="eastAsia"/>
          <w:b/>
          <w:bCs/>
          <w:color w:val="FF0000"/>
          <w:sz w:val="21"/>
          <w:szCs w:val="21"/>
        </w:rPr>
        <w:t>复核</w:t>
      </w:r>
      <w:r>
        <w:rPr>
          <w:rFonts w:cs="Calibri" w:hint="eastAsia"/>
          <w:color w:val="3F3F3F"/>
          <w:sz w:val="21"/>
          <w:szCs w:val="21"/>
        </w:rPr>
        <w:t>该成员已执行的工作。</w:t>
      </w:r>
    </w:p>
    <w:p w14:paraId="5BC3E619"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【原则1-9】受托管理人</w:t>
      </w:r>
    </w:p>
    <w:p w14:paraId="055F3A2E"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如果会计师事务所、审计项目组成员或其主要近亲属作为受托管理人在审计客户中拥有直接经济利益或重大间接经济利益，将因</w:t>
      </w:r>
      <w:r>
        <w:rPr>
          <w:rFonts w:cs="Calibri" w:hint="eastAsia"/>
          <w:b/>
          <w:bCs/>
          <w:color w:val="FF0000"/>
          <w:sz w:val="21"/>
          <w:szCs w:val="21"/>
        </w:rPr>
        <w:t>自身利益产生不利影响</w:t>
      </w:r>
      <w:r>
        <w:rPr>
          <w:rFonts w:cs="Calibri" w:hint="eastAsia"/>
          <w:color w:val="3F3F3F"/>
          <w:sz w:val="21"/>
          <w:szCs w:val="21"/>
        </w:rPr>
        <w:t>。只有在</w:t>
      </w:r>
      <w:r>
        <w:rPr>
          <w:rFonts w:cs="Calibri" w:hint="eastAsia"/>
          <w:b/>
          <w:bCs/>
          <w:color w:val="FF0000"/>
          <w:sz w:val="21"/>
          <w:szCs w:val="21"/>
        </w:rPr>
        <w:t>同时满足</w:t>
      </w:r>
      <w:r>
        <w:rPr>
          <w:rFonts w:cs="Calibri" w:hint="eastAsia"/>
          <w:color w:val="3F3F3F"/>
          <w:sz w:val="21"/>
          <w:szCs w:val="21"/>
        </w:rPr>
        <w:t>下列条件时，才允许拥有上述经济利益：</w:t>
      </w:r>
    </w:p>
    <w:p w14:paraId="3147BC2C"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（1）审计项目组成员及其主要近亲属和会计师事务所均不是受托财产的受益人；</w:t>
      </w:r>
    </w:p>
    <w:p w14:paraId="280AA613"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（2）委托人在审计客户中拥有的经济利益对委托人并不重大；</w:t>
      </w:r>
    </w:p>
    <w:p w14:paraId="3B91E252"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（3）委托人不能对审计客户施加重大影响；</w:t>
      </w:r>
    </w:p>
    <w:p w14:paraId="66A43F33" w14:textId="77777777" w:rsidR="00826D15" w:rsidRDefault="00826D15" w:rsidP="00826D1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（4）针对委托人在审计客户中拥有的经济利益，受托管理人及其主要近亲属和会计师事务所对其任何投资决策都不能施加重大影响。</w:t>
      </w:r>
    </w:p>
    <w:p w14:paraId="46197872" w14:textId="77777777" w:rsidR="00826D15" w:rsidRDefault="00826D15" w:rsidP="00826D15">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【原则1-10】继承、馈赠或因合并而获得经济利益</w:t>
      </w:r>
    </w:p>
    <w:p w14:paraId="5A2E7CFD" w14:textId="77777777" w:rsidR="00826D15" w:rsidRDefault="00826D15" w:rsidP="00826D1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如果会计师事务所、合伙人或其主要近亲属、项目组成员或其主要近亲属，通过</w:t>
      </w:r>
      <w:r>
        <w:rPr>
          <w:rFonts w:cs="Calibri" w:hint="eastAsia"/>
          <w:b/>
          <w:bCs/>
          <w:color w:val="FF0000"/>
          <w:sz w:val="21"/>
          <w:szCs w:val="21"/>
        </w:rPr>
        <w:t>继承、馈赠或因合并</w:t>
      </w:r>
      <w:r>
        <w:rPr>
          <w:rFonts w:cs="Calibri" w:hint="eastAsia"/>
          <w:color w:val="3F3F3F"/>
          <w:sz w:val="21"/>
          <w:szCs w:val="21"/>
        </w:rPr>
        <w:t>从审计客户获得直接经济利益或重大间接经济利益，则应当立即处置全部经济利益，或处置全部直接经济利益并处置足够数量的间接经济利益，以使剩余经济利益不再重大。</w:t>
      </w:r>
    </w:p>
    <w:p w14:paraId="447DCC01" w14:textId="77777777" w:rsidR="00826D15" w:rsidRDefault="00826D15" w:rsidP="00826D15">
      <w:pPr>
        <w:shd w:val="clear" w:color="auto" w:fill="FFFFFF"/>
        <w:rPr>
          <w:rFonts w:ascii="微软雅黑" w:eastAsia="微软雅黑" w:hAnsi="微软雅黑" w:cs="宋体"/>
          <w:color w:val="3F3F3F"/>
          <w:szCs w:val="21"/>
        </w:rPr>
      </w:pPr>
    </w:p>
    <w:p w14:paraId="290810E4" w14:textId="77777777" w:rsidR="00271D8C" w:rsidRPr="00826D15" w:rsidRDefault="00271D8C" w:rsidP="00826D15">
      <w:pPr>
        <w:rPr>
          <w:rFonts w:hint="eastAsia"/>
        </w:rPr>
      </w:pPr>
    </w:p>
    <w:sectPr w:rsidR="00271D8C" w:rsidRPr="00826D15"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ACA45" w14:textId="77777777" w:rsidR="00261108" w:rsidRDefault="00261108" w:rsidP="00CD53C5">
      <w:r>
        <w:separator/>
      </w:r>
    </w:p>
  </w:endnote>
  <w:endnote w:type="continuationSeparator" w:id="0">
    <w:p w14:paraId="60126A3A" w14:textId="77777777" w:rsidR="00261108" w:rsidRDefault="00261108"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86A9414" w14:textId="77777777" w:rsidTr="007B0BFD">
      <w:trPr>
        <w:trHeight w:val="274"/>
      </w:trPr>
      <w:tc>
        <w:tcPr>
          <w:tcW w:w="2050" w:type="dxa"/>
          <w:shd w:val="clear" w:color="auto" w:fill="auto"/>
          <w:vAlign w:val="center"/>
        </w:tcPr>
        <w:p w14:paraId="7A160139"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3939DB66"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BA29CE9"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1BBF7971"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CBC17" w14:textId="77777777" w:rsidR="00261108" w:rsidRDefault="00261108" w:rsidP="00CD53C5">
      <w:r>
        <w:separator/>
      </w:r>
    </w:p>
  </w:footnote>
  <w:footnote w:type="continuationSeparator" w:id="0">
    <w:p w14:paraId="36371A00" w14:textId="77777777" w:rsidR="00261108" w:rsidRDefault="00261108"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6279E63C" w14:textId="77777777" w:rsidTr="007B0BFD">
      <w:trPr>
        <w:trHeight w:val="501"/>
      </w:trPr>
      <w:tc>
        <w:tcPr>
          <w:tcW w:w="4272" w:type="dxa"/>
          <w:shd w:val="clear" w:color="auto" w:fill="auto"/>
          <w:vAlign w:val="center"/>
        </w:tcPr>
        <w:p w14:paraId="43FC185F" w14:textId="77777777" w:rsidR="001545C6" w:rsidRPr="001F62DD" w:rsidRDefault="00826D15"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393FDFCF" w14:textId="77777777" w:rsidR="001545C6" w:rsidRPr="004D61E7" w:rsidRDefault="00826D15"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第二十三章</w:t>
          </w:r>
          <w:r>
            <w:rPr>
              <w:rFonts w:ascii="微软雅黑" w:eastAsia="微软雅黑" w:hAnsi="微软雅黑"/>
              <w:sz w:val="24"/>
              <w:szCs w:val="24"/>
            </w:rPr>
            <w:t>+审计业务对独立性的要求</w:t>
          </w:r>
        </w:p>
      </w:tc>
    </w:tr>
  </w:tbl>
  <w:p w14:paraId="7982640F"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61108"/>
    <w:rsid w:val="00271D8C"/>
    <w:rsid w:val="002F4B62"/>
    <w:rsid w:val="00354CB5"/>
    <w:rsid w:val="00361200"/>
    <w:rsid w:val="00396A53"/>
    <w:rsid w:val="00397E03"/>
    <w:rsid w:val="00484FE7"/>
    <w:rsid w:val="00494359"/>
    <w:rsid w:val="004D41D2"/>
    <w:rsid w:val="004D61E7"/>
    <w:rsid w:val="00522B52"/>
    <w:rsid w:val="00530F5E"/>
    <w:rsid w:val="00587FA0"/>
    <w:rsid w:val="005A1730"/>
    <w:rsid w:val="005C437E"/>
    <w:rsid w:val="005F2973"/>
    <w:rsid w:val="005F76A7"/>
    <w:rsid w:val="00601F3F"/>
    <w:rsid w:val="0065531D"/>
    <w:rsid w:val="00680B91"/>
    <w:rsid w:val="00743946"/>
    <w:rsid w:val="00777971"/>
    <w:rsid w:val="007A0F56"/>
    <w:rsid w:val="007A684A"/>
    <w:rsid w:val="007B0BFD"/>
    <w:rsid w:val="007B5B2A"/>
    <w:rsid w:val="007E2E24"/>
    <w:rsid w:val="00826D15"/>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C8FB19"/>
  <w15:docId w15:val="{371B6B64-9910-45AA-891E-8B98C65E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52375940">
      <w:bodyDiv w:val="1"/>
      <w:marLeft w:val="0"/>
      <w:marRight w:val="0"/>
      <w:marTop w:val="0"/>
      <w:marBottom w:val="0"/>
      <w:divBdr>
        <w:top w:val="none" w:sz="0" w:space="0" w:color="auto"/>
        <w:left w:val="none" w:sz="0" w:space="0" w:color="auto"/>
        <w:bottom w:val="none" w:sz="0" w:space="0" w:color="auto"/>
        <w:right w:val="none" w:sz="0" w:space="0" w:color="auto"/>
      </w:divBdr>
      <w:divsChild>
        <w:div w:id="1962687268">
          <w:marLeft w:val="0"/>
          <w:marRight w:val="0"/>
          <w:marTop w:val="0"/>
          <w:marBottom w:val="0"/>
          <w:divBdr>
            <w:top w:val="none" w:sz="0" w:space="0" w:color="auto"/>
            <w:left w:val="none" w:sz="0" w:space="0" w:color="auto"/>
            <w:bottom w:val="none" w:sz="0" w:space="0" w:color="auto"/>
            <w:right w:val="none" w:sz="0" w:space="0" w:color="auto"/>
          </w:divBdr>
          <w:divsChild>
            <w:div w:id="15891416">
              <w:marLeft w:val="0"/>
              <w:marRight w:val="0"/>
              <w:marTop w:val="0"/>
              <w:marBottom w:val="0"/>
              <w:divBdr>
                <w:top w:val="none" w:sz="0" w:space="0" w:color="auto"/>
                <w:left w:val="none" w:sz="0" w:space="0" w:color="auto"/>
                <w:bottom w:val="none" w:sz="0" w:space="0" w:color="auto"/>
                <w:right w:val="none" w:sz="0" w:space="0" w:color="auto"/>
              </w:divBdr>
            </w:div>
            <w:div w:id="123737179">
              <w:marLeft w:val="0"/>
              <w:marRight w:val="0"/>
              <w:marTop w:val="0"/>
              <w:marBottom w:val="0"/>
              <w:divBdr>
                <w:top w:val="none" w:sz="0" w:space="0" w:color="auto"/>
                <w:left w:val="none" w:sz="0" w:space="0" w:color="auto"/>
                <w:bottom w:val="none" w:sz="0" w:space="0" w:color="auto"/>
                <w:right w:val="none" w:sz="0" w:space="0" w:color="auto"/>
              </w:divBdr>
            </w:div>
            <w:div w:id="194510880">
              <w:marLeft w:val="0"/>
              <w:marRight w:val="0"/>
              <w:marTop w:val="0"/>
              <w:marBottom w:val="0"/>
              <w:divBdr>
                <w:top w:val="none" w:sz="0" w:space="0" w:color="auto"/>
                <w:left w:val="none" w:sz="0" w:space="0" w:color="auto"/>
                <w:bottom w:val="none" w:sz="0" w:space="0" w:color="auto"/>
                <w:right w:val="none" w:sz="0" w:space="0" w:color="auto"/>
              </w:divBdr>
            </w:div>
            <w:div w:id="298996589">
              <w:marLeft w:val="0"/>
              <w:marRight w:val="0"/>
              <w:marTop w:val="0"/>
              <w:marBottom w:val="0"/>
              <w:divBdr>
                <w:top w:val="none" w:sz="0" w:space="0" w:color="auto"/>
                <w:left w:val="none" w:sz="0" w:space="0" w:color="auto"/>
                <w:bottom w:val="none" w:sz="0" w:space="0" w:color="auto"/>
                <w:right w:val="none" w:sz="0" w:space="0" w:color="auto"/>
              </w:divBdr>
            </w:div>
            <w:div w:id="304362029">
              <w:marLeft w:val="0"/>
              <w:marRight w:val="0"/>
              <w:marTop w:val="0"/>
              <w:marBottom w:val="0"/>
              <w:divBdr>
                <w:top w:val="none" w:sz="0" w:space="0" w:color="auto"/>
                <w:left w:val="none" w:sz="0" w:space="0" w:color="auto"/>
                <w:bottom w:val="none" w:sz="0" w:space="0" w:color="auto"/>
                <w:right w:val="none" w:sz="0" w:space="0" w:color="auto"/>
              </w:divBdr>
            </w:div>
            <w:div w:id="397020601">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71419057">
              <w:marLeft w:val="0"/>
              <w:marRight w:val="0"/>
              <w:marTop w:val="0"/>
              <w:marBottom w:val="0"/>
              <w:divBdr>
                <w:top w:val="none" w:sz="0" w:space="0" w:color="auto"/>
                <w:left w:val="none" w:sz="0" w:space="0" w:color="auto"/>
                <w:bottom w:val="none" w:sz="0" w:space="0" w:color="auto"/>
                <w:right w:val="none" w:sz="0" w:space="0" w:color="auto"/>
              </w:divBdr>
            </w:div>
            <w:div w:id="731588307">
              <w:marLeft w:val="0"/>
              <w:marRight w:val="0"/>
              <w:marTop w:val="0"/>
              <w:marBottom w:val="0"/>
              <w:divBdr>
                <w:top w:val="none" w:sz="0" w:space="0" w:color="auto"/>
                <w:left w:val="none" w:sz="0" w:space="0" w:color="auto"/>
                <w:bottom w:val="none" w:sz="0" w:space="0" w:color="auto"/>
                <w:right w:val="none" w:sz="0" w:space="0" w:color="auto"/>
              </w:divBdr>
            </w:div>
            <w:div w:id="789010404">
              <w:marLeft w:val="0"/>
              <w:marRight w:val="0"/>
              <w:marTop w:val="0"/>
              <w:marBottom w:val="0"/>
              <w:divBdr>
                <w:top w:val="none" w:sz="0" w:space="0" w:color="auto"/>
                <w:left w:val="none" w:sz="0" w:space="0" w:color="auto"/>
                <w:bottom w:val="none" w:sz="0" w:space="0" w:color="auto"/>
                <w:right w:val="none" w:sz="0" w:space="0" w:color="auto"/>
              </w:divBdr>
            </w:div>
            <w:div w:id="920676410">
              <w:marLeft w:val="0"/>
              <w:marRight w:val="0"/>
              <w:marTop w:val="0"/>
              <w:marBottom w:val="0"/>
              <w:divBdr>
                <w:top w:val="none" w:sz="0" w:space="0" w:color="auto"/>
                <w:left w:val="none" w:sz="0" w:space="0" w:color="auto"/>
                <w:bottom w:val="none" w:sz="0" w:space="0" w:color="auto"/>
                <w:right w:val="none" w:sz="0" w:space="0" w:color="auto"/>
              </w:divBdr>
            </w:div>
            <w:div w:id="958296762">
              <w:marLeft w:val="0"/>
              <w:marRight w:val="0"/>
              <w:marTop w:val="0"/>
              <w:marBottom w:val="0"/>
              <w:divBdr>
                <w:top w:val="none" w:sz="0" w:space="0" w:color="auto"/>
                <w:left w:val="none" w:sz="0" w:space="0" w:color="auto"/>
                <w:bottom w:val="none" w:sz="0" w:space="0" w:color="auto"/>
                <w:right w:val="none" w:sz="0" w:space="0" w:color="auto"/>
              </w:divBdr>
            </w:div>
            <w:div w:id="1099718369">
              <w:marLeft w:val="0"/>
              <w:marRight w:val="0"/>
              <w:marTop w:val="0"/>
              <w:marBottom w:val="0"/>
              <w:divBdr>
                <w:top w:val="none" w:sz="0" w:space="0" w:color="auto"/>
                <w:left w:val="none" w:sz="0" w:space="0" w:color="auto"/>
                <w:bottom w:val="none" w:sz="0" w:space="0" w:color="auto"/>
                <w:right w:val="none" w:sz="0" w:space="0" w:color="auto"/>
              </w:divBdr>
            </w:div>
            <w:div w:id="1245266310">
              <w:marLeft w:val="0"/>
              <w:marRight w:val="0"/>
              <w:marTop w:val="0"/>
              <w:marBottom w:val="0"/>
              <w:divBdr>
                <w:top w:val="none" w:sz="0" w:space="0" w:color="auto"/>
                <w:left w:val="none" w:sz="0" w:space="0" w:color="auto"/>
                <w:bottom w:val="none" w:sz="0" w:space="0" w:color="auto"/>
                <w:right w:val="none" w:sz="0" w:space="0" w:color="auto"/>
              </w:divBdr>
            </w:div>
            <w:div w:id="1312254917">
              <w:marLeft w:val="0"/>
              <w:marRight w:val="0"/>
              <w:marTop w:val="0"/>
              <w:marBottom w:val="0"/>
              <w:divBdr>
                <w:top w:val="none" w:sz="0" w:space="0" w:color="auto"/>
                <w:left w:val="none" w:sz="0" w:space="0" w:color="auto"/>
                <w:bottom w:val="none" w:sz="0" w:space="0" w:color="auto"/>
                <w:right w:val="none" w:sz="0" w:space="0" w:color="auto"/>
              </w:divBdr>
            </w:div>
            <w:div w:id="1524515664">
              <w:marLeft w:val="0"/>
              <w:marRight w:val="0"/>
              <w:marTop w:val="0"/>
              <w:marBottom w:val="0"/>
              <w:divBdr>
                <w:top w:val="none" w:sz="0" w:space="0" w:color="auto"/>
                <w:left w:val="none" w:sz="0" w:space="0" w:color="auto"/>
                <w:bottom w:val="none" w:sz="0" w:space="0" w:color="auto"/>
                <w:right w:val="none" w:sz="0" w:space="0" w:color="auto"/>
              </w:divBdr>
            </w:div>
            <w:div w:id="1650210313">
              <w:marLeft w:val="0"/>
              <w:marRight w:val="0"/>
              <w:marTop w:val="0"/>
              <w:marBottom w:val="0"/>
              <w:divBdr>
                <w:top w:val="none" w:sz="0" w:space="0" w:color="auto"/>
                <w:left w:val="none" w:sz="0" w:space="0" w:color="auto"/>
                <w:bottom w:val="none" w:sz="0" w:space="0" w:color="auto"/>
                <w:right w:val="none" w:sz="0" w:space="0" w:color="auto"/>
              </w:divBdr>
            </w:div>
            <w:div w:id="1900625244">
              <w:marLeft w:val="0"/>
              <w:marRight w:val="0"/>
              <w:marTop w:val="0"/>
              <w:marBottom w:val="0"/>
              <w:divBdr>
                <w:top w:val="none" w:sz="0" w:space="0" w:color="auto"/>
                <w:left w:val="none" w:sz="0" w:space="0" w:color="auto"/>
                <w:bottom w:val="none" w:sz="0" w:space="0" w:color="auto"/>
                <w:right w:val="none" w:sz="0" w:space="0" w:color="auto"/>
              </w:divBdr>
            </w:div>
            <w:div w:id="1948003224">
              <w:marLeft w:val="0"/>
              <w:marRight w:val="0"/>
              <w:marTop w:val="0"/>
              <w:marBottom w:val="0"/>
              <w:divBdr>
                <w:top w:val="none" w:sz="0" w:space="0" w:color="auto"/>
                <w:left w:val="none" w:sz="0" w:space="0" w:color="auto"/>
                <w:bottom w:val="none" w:sz="0" w:space="0" w:color="auto"/>
                <w:right w:val="none" w:sz="0" w:space="0" w:color="auto"/>
              </w:divBdr>
            </w:div>
            <w:div w:id="1984773734">
              <w:marLeft w:val="0"/>
              <w:marRight w:val="0"/>
              <w:marTop w:val="0"/>
              <w:marBottom w:val="0"/>
              <w:divBdr>
                <w:top w:val="none" w:sz="0" w:space="0" w:color="auto"/>
                <w:left w:val="none" w:sz="0" w:space="0" w:color="auto"/>
                <w:bottom w:val="none" w:sz="0" w:space="0" w:color="auto"/>
                <w:right w:val="none" w:sz="0" w:space="0" w:color="auto"/>
              </w:divBdr>
            </w:div>
            <w:div w:id="1993291238">
              <w:marLeft w:val="0"/>
              <w:marRight w:val="0"/>
              <w:marTop w:val="0"/>
              <w:marBottom w:val="0"/>
              <w:divBdr>
                <w:top w:val="none" w:sz="0" w:space="0" w:color="auto"/>
                <w:left w:val="none" w:sz="0" w:space="0" w:color="auto"/>
                <w:bottom w:val="none" w:sz="0" w:space="0" w:color="auto"/>
                <w:right w:val="none" w:sz="0" w:space="0" w:color="auto"/>
              </w:divBdr>
            </w:div>
            <w:div w:id="1997801723">
              <w:marLeft w:val="0"/>
              <w:marRight w:val="0"/>
              <w:marTop w:val="0"/>
              <w:marBottom w:val="0"/>
              <w:divBdr>
                <w:top w:val="none" w:sz="0" w:space="0" w:color="auto"/>
                <w:left w:val="none" w:sz="0" w:space="0" w:color="auto"/>
                <w:bottom w:val="none" w:sz="0" w:space="0" w:color="auto"/>
                <w:right w:val="none" w:sz="0" w:space="0" w:color="auto"/>
              </w:divBdr>
            </w:div>
            <w:div w:id="2011834807">
              <w:marLeft w:val="0"/>
              <w:marRight w:val="0"/>
              <w:marTop w:val="0"/>
              <w:marBottom w:val="0"/>
              <w:divBdr>
                <w:top w:val="none" w:sz="0" w:space="0" w:color="auto"/>
                <w:left w:val="none" w:sz="0" w:space="0" w:color="auto"/>
                <w:bottom w:val="none" w:sz="0" w:space="0" w:color="auto"/>
                <w:right w:val="none" w:sz="0" w:space="0" w:color="auto"/>
              </w:divBdr>
            </w:div>
            <w:div w:id="20286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2/20190712094435244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12/20190712094435214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712/20190712094435603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712/20190712094435803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712/20190712094435141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3FA13-D295-49F2-A9D9-7967A35C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