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D9DA6" w14:textId="77777777" w:rsidR="008A2389" w:rsidRDefault="008A2389" w:rsidP="008A2389">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第八编</w:t>
      </w:r>
      <w:r>
        <w:rPr>
          <w:rFonts w:cs="Calibri" w:hint="eastAsia"/>
          <w:b/>
          <w:bCs/>
          <w:color w:val="3F3F3F"/>
          <w:sz w:val="52"/>
          <w:szCs w:val="52"/>
        </w:rPr>
        <w:t>•</w:t>
      </w:r>
      <w:r>
        <w:rPr>
          <w:rFonts w:ascii="楷体" w:eastAsia="楷体" w:hAnsi="楷体" w:cs="Calibri" w:hint="eastAsia"/>
          <w:b/>
          <w:bCs/>
          <w:color w:val="3F3F3F"/>
          <w:sz w:val="52"/>
          <w:szCs w:val="52"/>
        </w:rPr>
        <w:t>第二十三章·审计业务对独立性的要求</w:t>
      </w:r>
    </w:p>
    <w:p w14:paraId="2C95CCD0" w14:textId="77777777" w:rsidR="008A2389" w:rsidRDefault="008A2389" w:rsidP="008A2389">
      <w:pPr>
        <w:pStyle w:val="aa"/>
        <w:shd w:val="clear" w:color="auto" w:fill="FFFFFF"/>
        <w:spacing w:before="0"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原则和案例</w:t>
      </w:r>
    </w:p>
    <w:p w14:paraId="09DF036F" w14:textId="77777777" w:rsidR="008A2389" w:rsidRDefault="008A2389" w:rsidP="008A2389">
      <w:pPr>
        <w:pStyle w:val="aa"/>
        <w:shd w:val="clear" w:color="auto" w:fill="FFFFFF"/>
        <w:spacing w:before="0"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分述·原则六·长期业务关系</w:t>
      </w:r>
    </w:p>
    <w:p w14:paraId="4B9371D2"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【原则6-1】关键审计合伙人任职时间和冷却期</w:t>
      </w:r>
    </w:p>
    <w:p w14:paraId="72825D7A"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如果审计客户属于公众利益实体，执行其审计业务的关键审计合伙人任职时间</w:t>
      </w:r>
      <w:r>
        <w:rPr>
          <w:rFonts w:cs="Calibri" w:hint="eastAsia"/>
          <w:b/>
          <w:bCs/>
          <w:color w:val="FF0000"/>
          <w:sz w:val="21"/>
          <w:szCs w:val="21"/>
        </w:rPr>
        <w:t>不得超过五年</w:t>
      </w:r>
      <w:r>
        <w:rPr>
          <w:rFonts w:cs="Calibri" w:hint="eastAsia"/>
          <w:color w:val="3F3F3F"/>
          <w:sz w:val="21"/>
          <w:szCs w:val="21"/>
        </w:rPr>
        <w:t>。如果某人在审计项目组担任的职务均属于关键审计合伙人，在确定其任职时间时，担任这些职务的年限需要</w:t>
      </w:r>
      <w:r>
        <w:rPr>
          <w:rFonts w:cs="Calibri" w:hint="eastAsia"/>
          <w:b/>
          <w:bCs/>
          <w:color w:val="FF0000"/>
          <w:sz w:val="21"/>
          <w:szCs w:val="21"/>
        </w:rPr>
        <w:t>合并计算</w:t>
      </w:r>
      <w:r>
        <w:rPr>
          <w:rFonts w:cs="Calibri" w:hint="eastAsia"/>
          <w:color w:val="3F3F3F"/>
          <w:sz w:val="21"/>
          <w:szCs w:val="21"/>
        </w:rPr>
        <w:t>。</w:t>
      </w:r>
    </w:p>
    <w:p w14:paraId="0E490982"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在任期结束后的</w:t>
      </w:r>
      <w:r>
        <w:rPr>
          <w:rFonts w:cs="Calibri" w:hint="eastAsia"/>
          <w:b/>
          <w:bCs/>
          <w:color w:val="FF0000"/>
          <w:sz w:val="21"/>
          <w:szCs w:val="21"/>
        </w:rPr>
        <w:t>两年</w:t>
      </w:r>
      <w:r>
        <w:rPr>
          <w:rFonts w:cs="Calibri" w:hint="eastAsia"/>
          <w:color w:val="3F3F3F"/>
          <w:sz w:val="21"/>
          <w:szCs w:val="21"/>
        </w:rPr>
        <w:t>内，该关键审计合伙人</w:t>
      </w:r>
      <w:r>
        <w:rPr>
          <w:rFonts w:cs="Calibri" w:hint="eastAsia"/>
          <w:b/>
          <w:bCs/>
          <w:color w:val="FF0000"/>
          <w:sz w:val="21"/>
          <w:szCs w:val="21"/>
        </w:rPr>
        <w:t>不得再次成为</w:t>
      </w:r>
      <w:r>
        <w:rPr>
          <w:rFonts w:cs="Calibri" w:hint="eastAsia"/>
          <w:color w:val="3F3F3F"/>
          <w:sz w:val="21"/>
          <w:szCs w:val="21"/>
        </w:rPr>
        <w:t>该客户的审计项目组成员或关键审计合伙人。</w:t>
      </w:r>
    </w:p>
    <w:p w14:paraId="22FE8131" w14:textId="77777777" w:rsidR="008A2389" w:rsidRDefault="008A2389" w:rsidP="008A238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"http://webupload.admin.dongao.com/biz/handout/img/2019/20190712/20190712094608264001.png"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225.75pt">
            <v:imagedata r:id="rId7" r:href="rId8"/>
          </v:shape>
        </w:pict>
      </w:r>
      <w:r>
        <w:rPr>
          <w:rFonts w:ascii="Calibri" w:eastAsia="微软雅黑" w:hAnsi="Calibri" w:cs="Calibri"/>
          <w:color w:val="3F3F3F"/>
          <w:sz w:val="21"/>
          <w:szCs w:val="21"/>
        </w:rPr>
        <w:fldChar w:fldCharType="end"/>
      </w:r>
    </w:p>
    <w:p w14:paraId="18AEFAC9"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在两年的冷却期内，该关键审计合伙人也</w:t>
      </w:r>
      <w:r>
        <w:rPr>
          <w:rFonts w:cs="Calibri" w:hint="eastAsia"/>
          <w:b/>
          <w:bCs/>
          <w:color w:val="FF0000"/>
          <w:sz w:val="21"/>
          <w:szCs w:val="21"/>
        </w:rPr>
        <w:t>不得</w:t>
      </w:r>
      <w:r>
        <w:rPr>
          <w:rFonts w:cs="Calibri" w:hint="eastAsia"/>
          <w:color w:val="3F3F3F"/>
          <w:sz w:val="21"/>
          <w:szCs w:val="21"/>
        </w:rPr>
        <w:t>有下列行为：</w:t>
      </w:r>
    </w:p>
    <w:p w14:paraId="0BD7BD8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参与</w:t>
      </w:r>
      <w:r>
        <w:rPr>
          <w:rFonts w:cs="Calibri" w:hint="eastAsia"/>
          <w:color w:val="3F3F3F"/>
          <w:sz w:val="21"/>
          <w:szCs w:val="21"/>
        </w:rPr>
        <w:t>该客户的审计业务；</w:t>
      </w:r>
    </w:p>
    <w:p w14:paraId="6E8E829C"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（2）为该客户的审计业务</w:t>
      </w:r>
      <w:r>
        <w:rPr>
          <w:rFonts w:cs="Calibri" w:hint="eastAsia"/>
          <w:b/>
          <w:bCs/>
          <w:color w:val="FF0000"/>
          <w:sz w:val="21"/>
          <w:szCs w:val="21"/>
        </w:rPr>
        <w:t>实施质量控制复核</w:t>
      </w:r>
      <w:r>
        <w:rPr>
          <w:rFonts w:cs="Calibri" w:hint="eastAsia"/>
          <w:color w:val="3F3F3F"/>
          <w:sz w:val="21"/>
          <w:szCs w:val="21"/>
        </w:rPr>
        <w:t>；</w:t>
      </w:r>
    </w:p>
    <w:p w14:paraId="6C359F11"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（3）就有关技术或行业特定问题、交易或事项向项目组或该客户提供</w:t>
      </w:r>
      <w:r>
        <w:rPr>
          <w:rFonts w:cs="Calibri" w:hint="eastAsia"/>
          <w:b/>
          <w:bCs/>
          <w:color w:val="FF0000"/>
          <w:sz w:val="21"/>
          <w:szCs w:val="21"/>
        </w:rPr>
        <w:t>咨询</w:t>
      </w:r>
      <w:r>
        <w:rPr>
          <w:rFonts w:cs="Calibri" w:hint="eastAsia"/>
          <w:color w:val="3F3F3F"/>
          <w:sz w:val="21"/>
          <w:szCs w:val="21"/>
        </w:rPr>
        <w:t>；</w:t>
      </w:r>
    </w:p>
    <w:p w14:paraId="60244DE1"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（4）以其他方式直接影响业务结果。</w:t>
      </w:r>
    </w:p>
    <w:p w14:paraId="6BCC9092"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【案例27】</w:t>
      </w:r>
    </w:p>
    <w:p w14:paraId="21D31718"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ABC会计师事务所委派A注册会计师担任甲公司2014年度审计项目合伙人，A注册会计师曾担任甲公司2009年度至2012年度审计项目质量控制复核人，未参与会计师事务所2013年度的工作。</w:t>
      </w:r>
    </w:p>
    <w:p w14:paraId="3A29B67B"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6D4A6073"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不违反中国注册会计师职业道德守则。A注册会计师曾担任甲公司2009年度至2012年度审计项目质量控制复核人，但未参与2013年审计工作，任职年限为4年，</w:t>
      </w:r>
      <w:r>
        <w:rPr>
          <w:rFonts w:cs="Calibri" w:hint="eastAsia"/>
          <w:b/>
          <w:bCs/>
          <w:color w:val="FF0000"/>
          <w:sz w:val="21"/>
          <w:szCs w:val="21"/>
        </w:rPr>
        <w:t>未超过5年的任期限制</w:t>
      </w:r>
      <w:r>
        <w:rPr>
          <w:rFonts w:cs="Calibri" w:hint="eastAsia"/>
          <w:color w:val="3F3F3F"/>
          <w:sz w:val="21"/>
          <w:szCs w:val="21"/>
        </w:rPr>
        <w:t>，可以继续担任2014年审计项目合伙人。</w:t>
      </w:r>
    </w:p>
    <w:p w14:paraId="59631ED3"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【原则6-2】关键审计合伙人任职时间的延长</w:t>
      </w:r>
    </w:p>
    <w:p w14:paraId="4AA27904"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lastRenderedPageBreak/>
        <w:t>如果关键审计合伙人的连任对审计质量特别重要，并且通过采取防范措施能够消除对独立性产生的不利影响或将其降低至可接受的水平，则在法律法规允许的情况下，该关键审计合伙人在审计项目组的时限可以</w:t>
      </w:r>
      <w:r>
        <w:rPr>
          <w:rFonts w:cs="Calibri" w:hint="eastAsia"/>
          <w:b/>
          <w:bCs/>
          <w:color w:val="FF0000"/>
          <w:sz w:val="21"/>
          <w:szCs w:val="21"/>
        </w:rPr>
        <w:t>延长一年</w:t>
      </w:r>
      <w:r>
        <w:rPr>
          <w:rFonts w:cs="Calibri" w:hint="eastAsia"/>
          <w:color w:val="3F3F3F"/>
          <w:sz w:val="21"/>
          <w:szCs w:val="21"/>
        </w:rPr>
        <w:t>。</w:t>
      </w:r>
    </w:p>
    <w:p w14:paraId="56096BAA"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【原则6-3】关键审计合伙人的轮换</w:t>
      </w:r>
    </w:p>
    <w:p w14:paraId="4274311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（1）在审计客户成为公众利益实体之前，如果关键审计合伙人已为该客户服务的时间</w:t>
      </w:r>
      <w:r>
        <w:rPr>
          <w:rFonts w:cs="Calibri" w:hint="eastAsia"/>
          <w:b/>
          <w:bCs/>
          <w:color w:val="FF0000"/>
          <w:sz w:val="21"/>
          <w:szCs w:val="21"/>
        </w:rPr>
        <w:t>不超过三年</w:t>
      </w:r>
      <w:r>
        <w:rPr>
          <w:rFonts w:cs="Calibri" w:hint="eastAsia"/>
          <w:color w:val="3F3F3F"/>
          <w:sz w:val="21"/>
          <w:szCs w:val="21"/>
        </w:rPr>
        <w:t>，则该合伙人还可以为该客户继续提供服务的年限为</w:t>
      </w:r>
      <w:r>
        <w:rPr>
          <w:rFonts w:cs="Calibri" w:hint="eastAsia"/>
          <w:b/>
          <w:bCs/>
          <w:color w:val="FF0000"/>
          <w:sz w:val="21"/>
          <w:szCs w:val="21"/>
        </w:rPr>
        <w:t>五年减去已经服务的年限</w:t>
      </w:r>
      <w:r>
        <w:rPr>
          <w:rFonts w:cs="Calibri" w:hint="eastAsia"/>
          <w:color w:val="3F3F3F"/>
          <w:sz w:val="21"/>
          <w:szCs w:val="21"/>
        </w:rPr>
        <w:t>。</w:t>
      </w:r>
    </w:p>
    <w:p w14:paraId="7E8C6BD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（2）如果关键审计合伙人为该客户服务了</w:t>
      </w:r>
      <w:r>
        <w:rPr>
          <w:rFonts w:cs="Calibri" w:hint="eastAsia"/>
          <w:b/>
          <w:bCs/>
          <w:color w:val="FF0000"/>
          <w:sz w:val="21"/>
          <w:szCs w:val="21"/>
        </w:rPr>
        <w:t>四年或更长</w:t>
      </w:r>
      <w:r>
        <w:rPr>
          <w:rFonts w:cs="Calibri" w:hint="eastAsia"/>
          <w:color w:val="3F3F3F"/>
          <w:sz w:val="21"/>
          <w:szCs w:val="21"/>
        </w:rPr>
        <w:t>的时间，在该客户成为公众利益实体之后，该合伙人还可以</w:t>
      </w:r>
      <w:r>
        <w:rPr>
          <w:rFonts w:cs="Calibri" w:hint="eastAsia"/>
          <w:b/>
          <w:bCs/>
          <w:color w:val="FF0000"/>
          <w:sz w:val="21"/>
          <w:szCs w:val="21"/>
        </w:rPr>
        <w:t>继续服务两年</w:t>
      </w:r>
      <w:r>
        <w:rPr>
          <w:rFonts w:cs="Calibri" w:hint="eastAsia"/>
          <w:color w:val="3F3F3F"/>
          <w:sz w:val="21"/>
          <w:szCs w:val="21"/>
        </w:rPr>
        <w:t>。</w:t>
      </w:r>
    </w:p>
    <w:p w14:paraId="6C11F630"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（3）如果审计客户是</w:t>
      </w:r>
      <w:r>
        <w:rPr>
          <w:rFonts w:cs="Calibri" w:hint="eastAsia"/>
          <w:b/>
          <w:bCs/>
          <w:color w:val="FF0000"/>
          <w:sz w:val="21"/>
          <w:szCs w:val="21"/>
        </w:rPr>
        <w:t>首次公开发行证券</w:t>
      </w:r>
      <w:r>
        <w:rPr>
          <w:rFonts w:cs="Calibri" w:hint="eastAsia"/>
          <w:color w:val="3F3F3F"/>
          <w:sz w:val="21"/>
          <w:szCs w:val="21"/>
        </w:rPr>
        <w:t>的公司，关键审计合伙人在该公司上市后连续提供审计服务的期限，</w:t>
      </w:r>
      <w:r>
        <w:rPr>
          <w:rFonts w:cs="Calibri" w:hint="eastAsia"/>
          <w:b/>
          <w:bCs/>
          <w:color w:val="FF0000"/>
          <w:sz w:val="21"/>
          <w:szCs w:val="21"/>
        </w:rPr>
        <w:t>不得超过两个</w:t>
      </w:r>
      <w:r>
        <w:rPr>
          <w:rFonts w:cs="Calibri" w:hint="eastAsia"/>
          <w:color w:val="3F3F3F"/>
          <w:sz w:val="21"/>
          <w:szCs w:val="21"/>
        </w:rPr>
        <w:t>完整会计年度。</w:t>
      </w:r>
    </w:p>
    <w:p w14:paraId="081E7C9D"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【小结】关键审计合伙人的轮换</w:t>
      </w:r>
    </w:p>
    <w:tbl>
      <w:tblPr>
        <w:tblW w:w="8505" w:type="dxa"/>
        <w:jc w:val="center"/>
        <w:tblCellMar>
          <w:left w:w="0" w:type="dxa"/>
          <w:right w:w="0" w:type="dxa"/>
        </w:tblCellMar>
        <w:tblLook w:val="04A0" w:firstRow="1" w:lastRow="0" w:firstColumn="1" w:lastColumn="0" w:noHBand="0" w:noVBand="1"/>
      </w:tblPr>
      <w:tblGrid>
        <w:gridCol w:w="3077"/>
        <w:gridCol w:w="3743"/>
        <w:gridCol w:w="1685"/>
      </w:tblGrid>
      <w:tr w:rsidR="008A2389" w14:paraId="0A4CBF8C" w14:textId="77777777" w:rsidTr="008A2389">
        <w:trPr>
          <w:trHeight w:val="295"/>
          <w:jc w:val="center"/>
        </w:trPr>
        <w:tc>
          <w:tcPr>
            <w:tcW w:w="30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49F392D"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已成为公众利益</w:t>
            </w:r>
          </w:p>
          <w:p w14:paraId="3B613848"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实体的审计客户</w:t>
            </w:r>
          </w:p>
        </w:tc>
        <w:tc>
          <w:tcPr>
            <w:tcW w:w="37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BB90032"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轮换之前最</w:t>
            </w:r>
          </w:p>
          <w:p w14:paraId="23493012"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长服务年期</w:t>
            </w:r>
          </w:p>
        </w:tc>
        <w:tc>
          <w:tcPr>
            <w:tcW w:w="168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9C5D4F7"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暂停服</w:t>
            </w:r>
          </w:p>
          <w:p w14:paraId="4587EAEF"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务期间</w:t>
            </w:r>
          </w:p>
        </w:tc>
      </w:tr>
      <w:tr w:rsidR="008A2389" w14:paraId="42F9AC79" w14:textId="77777777" w:rsidTr="008A2389">
        <w:trPr>
          <w:trHeight w:val="279"/>
          <w:jc w:val="center"/>
        </w:trPr>
        <w:tc>
          <w:tcPr>
            <w:tcW w:w="30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5D26D7"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一般情况</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39A7DCCC"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5年</w:t>
            </w:r>
          </w:p>
        </w:tc>
        <w:tc>
          <w:tcPr>
            <w:tcW w:w="1689" w:type="dxa"/>
            <w:tcBorders>
              <w:top w:val="nil"/>
              <w:left w:val="nil"/>
              <w:bottom w:val="single" w:sz="8" w:space="0" w:color="auto"/>
              <w:right w:val="single" w:sz="8" w:space="0" w:color="auto"/>
            </w:tcBorders>
            <w:tcMar>
              <w:top w:w="0" w:type="dxa"/>
              <w:left w:w="108" w:type="dxa"/>
              <w:bottom w:w="0" w:type="dxa"/>
              <w:right w:w="108" w:type="dxa"/>
            </w:tcMar>
            <w:hideMark/>
          </w:tcPr>
          <w:p w14:paraId="77CE5E04"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2年</w:t>
            </w:r>
          </w:p>
        </w:tc>
      </w:tr>
      <w:tr w:rsidR="008A2389" w14:paraId="35D11056" w14:textId="77777777" w:rsidTr="008A2389">
        <w:trPr>
          <w:trHeight w:val="279"/>
          <w:jc w:val="center"/>
        </w:trPr>
        <w:tc>
          <w:tcPr>
            <w:tcW w:w="30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5A82E2"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 xml:space="preserve">特殊情况(参见上文) </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4E5C0BA4"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6年</w:t>
            </w:r>
          </w:p>
        </w:tc>
        <w:tc>
          <w:tcPr>
            <w:tcW w:w="1689" w:type="dxa"/>
            <w:tcBorders>
              <w:top w:val="nil"/>
              <w:left w:val="nil"/>
              <w:bottom w:val="single" w:sz="8" w:space="0" w:color="auto"/>
              <w:right w:val="single" w:sz="8" w:space="0" w:color="auto"/>
            </w:tcBorders>
            <w:tcMar>
              <w:top w:w="0" w:type="dxa"/>
              <w:left w:w="108" w:type="dxa"/>
              <w:bottom w:w="0" w:type="dxa"/>
              <w:right w:w="108" w:type="dxa"/>
            </w:tcMar>
            <w:hideMark/>
          </w:tcPr>
          <w:p w14:paraId="3C377004"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2年</w:t>
            </w:r>
          </w:p>
        </w:tc>
      </w:tr>
    </w:tbl>
    <w:p w14:paraId="306C86A3" w14:textId="77777777" w:rsidR="008A2389" w:rsidRDefault="008A2389" w:rsidP="008A238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t> </w:t>
      </w:r>
    </w:p>
    <w:tbl>
      <w:tblPr>
        <w:tblW w:w="8505" w:type="dxa"/>
        <w:jc w:val="center"/>
        <w:tblCellMar>
          <w:left w:w="0" w:type="dxa"/>
          <w:right w:w="0" w:type="dxa"/>
        </w:tblCellMar>
        <w:tblLook w:val="04A0" w:firstRow="1" w:lastRow="0" w:firstColumn="1" w:lastColumn="0" w:noHBand="0" w:noVBand="1"/>
      </w:tblPr>
      <w:tblGrid>
        <w:gridCol w:w="3772"/>
        <w:gridCol w:w="3023"/>
        <w:gridCol w:w="1710"/>
      </w:tblGrid>
      <w:tr w:rsidR="008A2389" w14:paraId="029D23BF" w14:textId="77777777" w:rsidTr="008A2389">
        <w:trPr>
          <w:trHeight w:val="411"/>
          <w:jc w:val="center"/>
        </w:trPr>
        <w:tc>
          <w:tcPr>
            <w:tcW w:w="36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E75FB6C"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在审计客户成为公众利益</w:t>
            </w:r>
          </w:p>
          <w:p w14:paraId="1F3B40C4"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实体前</w:t>
            </w:r>
            <w:r>
              <w:rPr>
                <w:rFonts w:cs="Calibri" w:hint="eastAsia"/>
                <w:color w:val="333333"/>
                <w:sz w:val="21"/>
                <w:szCs w:val="21"/>
              </w:rPr>
              <w:t>的服务年期(X年)</w:t>
            </w:r>
          </w:p>
        </w:tc>
        <w:tc>
          <w:tcPr>
            <w:tcW w:w="28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F307393"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成为公众利益实体后</w:t>
            </w:r>
          </w:p>
          <w:p w14:paraId="40CE961C"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继续提供服务的年限</w:t>
            </w:r>
          </w:p>
        </w:tc>
        <w:tc>
          <w:tcPr>
            <w:tcW w:w="16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061837E"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暂停服</w:t>
            </w:r>
          </w:p>
          <w:p w14:paraId="47FE5203"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务期间</w:t>
            </w:r>
          </w:p>
        </w:tc>
      </w:tr>
      <w:tr w:rsidR="008A2389" w14:paraId="0C701D67" w14:textId="77777777" w:rsidTr="008A2389">
        <w:trPr>
          <w:trHeight w:val="210"/>
          <w:jc w:val="center"/>
        </w:trPr>
        <w:tc>
          <w:tcPr>
            <w:tcW w:w="36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710404"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X≤3年</w:t>
            </w:r>
          </w:p>
        </w:tc>
        <w:tc>
          <w:tcPr>
            <w:tcW w:w="2896" w:type="dxa"/>
            <w:tcBorders>
              <w:top w:val="nil"/>
              <w:left w:val="nil"/>
              <w:bottom w:val="single" w:sz="8" w:space="0" w:color="auto"/>
              <w:right w:val="single" w:sz="8" w:space="0" w:color="auto"/>
            </w:tcBorders>
            <w:tcMar>
              <w:top w:w="0" w:type="dxa"/>
              <w:left w:w="108" w:type="dxa"/>
              <w:bottom w:w="0" w:type="dxa"/>
              <w:right w:w="108" w:type="dxa"/>
            </w:tcMar>
            <w:hideMark/>
          </w:tcPr>
          <w:p w14:paraId="47B3FF0C"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(5</w:t>
            </w:r>
            <w:r>
              <w:rPr>
                <w:rFonts w:ascii="MS Mincho" w:eastAsia="MS Mincho" w:hAnsi="MS Mincho" w:cs="Calibri" w:hint="eastAsia"/>
                <w:color w:val="333333"/>
                <w:sz w:val="21"/>
                <w:szCs w:val="21"/>
              </w:rPr>
              <w:t>−</w:t>
            </w:r>
            <w:r>
              <w:rPr>
                <w:rFonts w:cs="Calibri" w:hint="eastAsia"/>
                <w:color w:val="333333"/>
                <w:sz w:val="21"/>
                <w:szCs w:val="21"/>
              </w:rPr>
              <w:t>X)年</w:t>
            </w:r>
          </w:p>
        </w:tc>
        <w:tc>
          <w:tcPr>
            <w:tcW w:w="1638" w:type="dxa"/>
            <w:tcBorders>
              <w:top w:val="nil"/>
              <w:left w:val="nil"/>
              <w:bottom w:val="single" w:sz="8" w:space="0" w:color="auto"/>
              <w:right w:val="single" w:sz="8" w:space="0" w:color="auto"/>
            </w:tcBorders>
            <w:tcMar>
              <w:top w:w="0" w:type="dxa"/>
              <w:left w:w="108" w:type="dxa"/>
              <w:bottom w:w="0" w:type="dxa"/>
              <w:right w:w="108" w:type="dxa"/>
            </w:tcMar>
            <w:hideMark/>
          </w:tcPr>
          <w:p w14:paraId="5F4C47EC"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2年</w:t>
            </w:r>
          </w:p>
        </w:tc>
      </w:tr>
      <w:tr w:rsidR="008A2389" w14:paraId="019CBBD0" w14:textId="77777777" w:rsidTr="008A2389">
        <w:trPr>
          <w:trHeight w:val="210"/>
          <w:jc w:val="center"/>
        </w:trPr>
        <w:tc>
          <w:tcPr>
            <w:tcW w:w="36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24A4C7"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X≥4年</w:t>
            </w:r>
          </w:p>
        </w:tc>
        <w:tc>
          <w:tcPr>
            <w:tcW w:w="2896" w:type="dxa"/>
            <w:tcBorders>
              <w:top w:val="nil"/>
              <w:left w:val="nil"/>
              <w:bottom w:val="single" w:sz="8" w:space="0" w:color="auto"/>
              <w:right w:val="single" w:sz="8" w:space="0" w:color="auto"/>
            </w:tcBorders>
            <w:tcMar>
              <w:top w:w="0" w:type="dxa"/>
              <w:left w:w="108" w:type="dxa"/>
              <w:bottom w:w="0" w:type="dxa"/>
              <w:right w:w="108" w:type="dxa"/>
            </w:tcMar>
            <w:hideMark/>
          </w:tcPr>
          <w:p w14:paraId="4CD22E26"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2年</w:t>
            </w:r>
          </w:p>
        </w:tc>
        <w:tc>
          <w:tcPr>
            <w:tcW w:w="1638" w:type="dxa"/>
            <w:tcBorders>
              <w:top w:val="nil"/>
              <w:left w:val="nil"/>
              <w:bottom w:val="single" w:sz="8" w:space="0" w:color="auto"/>
              <w:right w:val="single" w:sz="8" w:space="0" w:color="auto"/>
            </w:tcBorders>
            <w:tcMar>
              <w:top w:w="0" w:type="dxa"/>
              <w:left w:w="108" w:type="dxa"/>
              <w:bottom w:w="0" w:type="dxa"/>
              <w:right w:w="108" w:type="dxa"/>
            </w:tcMar>
            <w:hideMark/>
          </w:tcPr>
          <w:p w14:paraId="36414910"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2年</w:t>
            </w:r>
          </w:p>
        </w:tc>
      </w:tr>
      <w:tr w:rsidR="008A2389" w14:paraId="086A5288" w14:textId="77777777" w:rsidTr="008A2389">
        <w:trPr>
          <w:trHeight w:val="210"/>
          <w:jc w:val="center"/>
        </w:trPr>
        <w:tc>
          <w:tcPr>
            <w:tcW w:w="36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DDDB99"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客户首次公开发行证券</w:t>
            </w:r>
          </w:p>
        </w:tc>
        <w:tc>
          <w:tcPr>
            <w:tcW w:w="2896" w:type="dxa"/>
            <w:tcBorders>
              <w:top w:val="nil"/>
              <w:left w:val="nil"/>
              <w:bottom w:val="single" w:sz="8" w:space="0" w:color="auto"/>
              <w:right w:val="single" w:sz="8" w:space="0" w:color="auto"/>
            </w:tcBorders>
            <w:tcMar>
              <w:top w:w="0" w:type="dxa"/>
              <w:left w:w="108" w:type="dxa"/>
              <w:bottom w:w="0" w:type="dxa"/>
              <w:right w:w="108" w:type="dxa"/>
            </w:tcMar>
            <w:hideMark/>
          </w:tcPr>
          <w:p w14:paraId="7E3E6FE5"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2年</w:t>
            </w:r>
          </w:p>
        </w:tc>
        <w:tc>
          <w:tcPr>
            <w:tcW w:w="1638" w:type="dxa"/>
            <w:tcBorders>
              <w:top w:val="nil"/>
              <w:left w:val="nil"/>
              <w:bottom w:val="single" w:sz="8" w:space="0" w:color="auto"/>
              <w:right w:val="single" w:sz="8" w:space="0" w:color="auto"/>
            </w:tcBorders>
            <w:tcMar>
              <w:top w:w="0" w:type="dxa"/>
              <w:left w:w="108" w:type="dxa"/>
              <w:bottom w:w="0" w:type="dxa"/>
              <w:right w:w="108" w:type="dxa"/>
            </w:tcMar>
            <w:hideMark/>
          </w:tcPr>
          <w:p w14:paraId="3C579E8D" w14:textId="77777777" w:rsidR="008A2389" w:rsidRDefault="008A2389" w:rsidP="008A2389">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2年</w:t>
            </w:r>
          </w:p>
        </w:tc>
      </w:tr>
    </w:tbl>
    <w:p w14:paraId="71ECCD92"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【案例28】</w:t>
      </w:r>
    </w:p>
    <w:p w14:paraId="249753A6"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ABC会计师事务所委派A注册会计师担任上市公司甲公司2016年度财务报表审计项目合伙人，甲公司于2015年8月首次公开发行股票并上市，A注册会计师自2011年度起担任甲公司财务报表审计项目合伙人。</w:t>
      </w:r>
    </w:p>
    <w:p w14:paraId="5C70D9A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705AA70B"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不违反中国注册会计师职业道德守则。A注册会计师在甲公司首次公开发行股票上市后担任关键审计合伙人的时间</w:t>
      </w:r>
      <w:r>
        <w:rPr>
          <w:rFonts w:cs="Calibri" w:hint="eastAsia"/>
          <w:b/>
          <w:bCs/>
          <w:color w:val="FF0000"/>
          <w:sz w:val="21"/>
          <w:szCs w:val="21"/>
        </w:rPr>
        <w:t>没有超过2年</w:t>
      </w:r>
      <w:r>
        <w:rPr>
          <w:rFonts w:cs="Calibri" w:hint="eastAsia"/>
          <w:color w:val="3F3F3F"/>
          <w:sz w:val="21"/>
          <w:szCs w:val="21"/>
        </w:rPr>
        <w:t>，因此不违反有关独立性规定。</w:t>
      </w:r>
    </w:p>
    <w:p w14:paraId="60C746DB"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【案例29】</w:t>
      </w:r>
    </w:p>
    <w:p w14:paraId="57F6351F"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上市公司甲公司是ABC会计师事务所的常年审计客户，乙公司是非公众利益实体，于2014年6月</w:t>
      </w:r>
      <w:r>
        <w:rPr>
          <w:rFonts w:cs="Calibri" w:hint="eastAsia"/>
          <w:b/>
          <w:bCs/>
          <w:color w:val="FF0000"/>
          <w:sz w:val="21"/>
          <w:szCs w:val="21"/>
        </w:rPr>
        <w:t>被甲公司收购</w:t>
      </w:r>
      <w:r>
        <w:rPr>
          <w:rFonts w:cs="Calibri" w:hint="eastAsia"/>
          <w:color w:val="3F3F3F"/>
          <w:sz w:val="21"/>
          <w:szCs w:val="21"/>
        </w:rPr>
        <w:t>，成为甲公司重要的全资子公司。B注册会计师自2009年度起担任乙公司财务报表审计项目合伙人，在乙公司被甲公司收购后，</w:t>
      </w:r>
      <w:r>
        <w:rPr>
          <w:rFonts w:cs="Calibri" w:hint="eastAsia"/>
          <w:b/>
          <w:bCs/>
          <w:color w:val="FF0000"/>
          <w:sz w:val="21"/>
          <w:szCs w:val="21"/>
        </w:rPr>
        <w:t>继续担任</w:t>
      </w:r>
      <w:r>
        <w:rPr>
          <w:rFonts w:cs="Calibri" w:hint="eastAsia"/>
          <w:color w:val="3F3F3F"/>
          <w:sz w:val="21"/>
          <w:szCs w:val="21"/>
        </w:rPr>
        <w:t>乙公司2014年度财务报表审计项目合伙人，并成为甲公司的关键审计合伙人。</w:t>
      </w:r>
    </w:p>
    <w:p w14:paraId="1B60BFE1"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69ADD781"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不违反中国注册会计师职业道德守则。B注册会计师在成为公众利益实体的关键审计合伙人后还可以</w:t>
      </w:r>
      <w:r>
        <w:rPr>
          <w:rFonts w:cs="Calibri" w:hint="eastAsia"/>
          <w:b/>
          <w:bCs/>
          <w:color w:val="FF0000"/>
          <w:sz w:val="21"/>
          <w:szCs w:val="21"/>
        </w:rPr>
        <w:t>继续服务两年</w:t>
      </w:r>
      <w:r>
        <w:rPr>
          <w:rFonts w:cs="Calibri" w:hint="eastAsia"/>
          <w:color w:val="3F3F3F"/>
          <w:sz w:val="21"/>
          <w:szCs w:val="21"/>
        </w:rPr>
        <w:t>。</w:t>
      </w:r>
    </w:p>
    <w:p w14:paraId="4D31559E" w14:textId="77777777" w:rsidR="008A2389" w:rsidRDefault="008A2389" w:rsidP="008A2389">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分述·原则七·提供非鉴证服务</w:t>
      </w:r>
    </w:p>
    <w:p w14:paraId="78AE5B7F"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【原则7-1】承担审计客户的管理层职责</w:t>
      </w:r>
    </w:p>
    <w:p w14:paraId="53F913D1"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下列活动通常被视为</w:t>
      </w:r>
      <w:r>
        <w:rPr>
          <w:rFonts w:cs="Calibri" w:hint="eastAsia"/>
          <w:b/>
          <w:bCs/>
          <w:color w:val="FF0000"/>
          <w:sz w:val="21"/>
          <w:szCs w:val="21"/>
        </w:rPr>
        <w:t>管理层职责</w:t>
      </w:r>
      <w:r>
        <w:rPr>
          <w:rFonts w:cs="Calibri" w:hint="eastAsia"/>
          <w:color w:val="3F3F3F"/>
          <w:sz w:val="21"/>
          <w:szCs w:val="21"/>
        </w:rPr>
        <w:t>：</w:t>
      </w:r>
    </w:p>
    <w:p w14:paraId="157A1C5C"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（1）制定</w:t>
      </w:r>
      <w:r>
        <w:rPr>
          <w:rFonts w:cs="Calibri" w:hint="eastAsia"/>
          <w:b/>
          <w:bCs/>
          <w:color w:val="FF0000"/>
          <w:sz w:val="21"/>
          <w:szCs w:val="21"/>
        </w:rPr>
        <w:t>政策</w:t>
      </w:r>
      <w:r>
        <w:rPr>
          <w:rFonts w:cs="Calibri" w:hint="eastAsia"/>
          <w:color w:val="3F3F3F"/>
          <w:sz w:val="21"/>
          <w:szCs w:val="21"/>
        </w:rPr>
        <w:t>和战略</w:t>
      </w:r>
      <w:r>
        <w:rPr>
          <w:rFonts w:cs="Calibri" w:hint="eastAsia"/>
          <w:b/>
          <w:bCs/>
          <w:color w:val="FF0000"/>
          <w:sz w:val="21"/>
          <w:szCs w:val="21"/>
        </w:rPr>
        <w:t>方针</w:t>
      </w:r>
      <w:r>
        <w:rPr>
          <w:rFonts w:cs="Calibri" w:hint="eastAsia"/>
          <w:color w:val="3F3F3F"/>
          <w:sz w:val="21"/>
          <w:szCs w:val="21"/>
        </w:rPr>
        <w:t>；</w:t>
      </w:r>
    </w:p>
    <w:p w14:paraId="089EAA53"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（2）指导员工的行动并对其行动</w:t>
      </w:r>
      <w:r>
        <w:rPr>
          <w:rFonts w:cs="Calibri" w:hint="eastAsia"/>
          <w:b/>
          <w:bCs/>
          <w:color w:val="FF0000"/>
          <w:sz w:val="21"/>
          <w:szCs w:val="21"/>
        </w:rPr>
        <w:t>负责</w:t>
      </w:r>
      <w:r>
        <w:rPr>
          <w:rFonts w:cs="Calibri" w:hint="eastAsia"/>
          <w:color w:val="3F3F3F"/>
          <w:sz w:val="21"/>
          <w:szCs w:val="21"/>
        </w:rPr>
        <w:t>；</w:t>
      </w:r>
    </w:p>
    <w:p w14:paraId="49F8EEC5"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（3）对交易进行</w:t>
      </w:r>
      <w:r>
        <w:rPr>
          <w:rFonts w:cs="Calibri" w:hint="eastAsia"/>
          <w:b/>
          <w:bCs/>
          <w:color w:val="FF0000"/>
          <w:sz w:val="21"/>
          <w:szCs w:val="21"/>
        </w:rPr>
        <w:t>授权</w:t>
      </w:r>
      <w:r>
        <w:rPr>
          <w:rFonts w:cs="Calibri" w:hint="eastAsia"/>
          <w:color w:val="3F3F3F"/>
          <w:sz w:val="21"/>
          <w:szCs w:val="21"/>
        </w:rPr>
        <w:t>；</w:t>
      </w:r>
    </w:p>
    <w:p w14:paraId="6DECD361"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（4）确定采纳会计师事务所或其他第三方提出的</w:t>
      </w:r>
      <w:r>
        <w:rPr>
          <w:rFonts w:cs="Calibri" w:hint="eastAsia"/>
          <w:b/>
          <w:bCs/>
          <w:color w:val="FF0000"/>
          <w:sz w:val="21"/>
          <w:szCs w:val="21"/>
        </w:rPr>
        <w:t>建议</w:t>
      </w:r>
      <w:r>
        <w:rPr>
          <w:rFonts w:cs="Calibri" w:hint="eastAsia"/>
          <w:color w:val="3F3F3F"/>
          <w:sz w:val="21"/>
          <w:szCs w:val="21"/>
        </w:rPr>
        <w:t>；</w:t>
      </w:r>
    </w:p>
    <w:p w14:paraId="31762BF2"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（5）负责按照适用的会计准则</w:t>
      </w:r>
      <w:r>
        <w:rPr>
          <w:rFonts w:cs="Calibri" w:hint="eastAsia"/>
          <w:b/>
          <w:bCs/>
          <w:color w:val="FF0000"/>
          <w:sz w:val="21"/>
          <w:szCs w:val="21"/>
        </w:rPr>
        <w:t>编制财务报表</w:t>
      </w:r>
      <w:r>
        <w:rPr>
          <w:rFonts w:cs="Calibri" w:hint="eastAsia"/>
          <w:color w:val="3F3F3F"/>
          <w:sz w:val="21"/>
          <w:szCs w:val="21"/>
        </w:rPr>
        <w:t>；</w:t>
      </w:r>
    </w:p>
    <w:p w14:paraId="1D80B88F"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（6）负责设计、实施和维护</w:t>
      </w:r>
      <w:r>
        <w:rPr>
          <w:rFonts w:cs="Calibri" w:hint="eastAsia"/>
          <w:b/>
          <w:bCs/>
          <w:color w:val="FF0000"/>
          <w:sz w:val="21"/>
          <w:szCs w:val="21"/>
        </w:rPr>
        <w:t>内部控制</w:t>
      </w:r>
      <w:r>
        <w:rPr>
          <w:rFonts w:cs="Calibri" w:hint="eastAsia"/>
          <w:color w:val="3F3F3F"/>
          <w:sz w:val="21"/>
          <w:szCs w:val="21"/>
        </w:rPr>
        <w:t>。</w:t>
      </w:r>
    </w:p>
    <w:p w14:paraId="6E351106"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如果会计师事务所代客户从事</w:t>
      </w:r>
      <w:r>
        <w:rPr>
          <w:rFonts w:cs="Calibri" w:hint="eastAsia"/>
          <w:b/>
          <w:bCs/>
          <w:color w:val="FF0000"/>
          <w:sz w:val="21"/>
          <w:szCs w:val="21"/>
        </w:rPr>
        <w:t>日常和行政性</w:t>
      </w:r>
      <w:r>
        <w:rPr>
          <w:rFonts w:cs="Calibri" w:hint="eastAsia"/>
          <w:color w:val="3F3F3F"/>
          <w:sz w:val="21"/>
          <w:szCs w:val="21"/>
        </w:rPr>
        <w:t>的事务或</w:t>
      </w:r>
      <w:r>
        <w:rPr>
          <w:rFonts w:cs="Calibri" w:hint="eastAsia"/>
          <w:b/>
          <w:bCs/>
          <w:color w:val="FF0000"/>
          <w:sz w:val="21"/>
          <w:szCs w:val="21"/>
        </w:rPr>
        <w:t>不重要</w:t>
      </w:r>
      <w:r>
        <w:rPr>
          <w:rFonts w:cs="Calibri" w:hint="eastAsia"/>
          <w:color w:val="3F3F3F"/>
          <w:sz w:val="21"/>
          <w:szCs w:val="21"/>
        </w:rPr>
        <w:t>的活动，通常</w:t>
      </w:r>
      <w:r>
        <w:rPr>
          <w:rFonts w:cs="Calibri" w:hint="eastAsia"/>
          <w:b/>
          <w:bCs/>
          <w:color w:val="FF0000"/>
          <w:sz w:val="21"/>
          <w:szCs w:val="21"/>
        </w:rPr>
        <w:t>不被视为</w:t>
      </w:r>
      <w:r>
        <w:rPr>
          <w:rFonts w:cs="Calibri" w:hint="eastAsia"/>
          <w:color w:val="3F3F3F"/>
          <w:sz w:val="21"/>
          <w:szCs w:val="21"/>
        </w:rPr>
        <w:t>代行管理层职责。下列活动不被视为管理层职责：</w:t>
      </w:r>
    </w:p>
    <w:p w14:paraId="04DB138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lastRenderedPageBreak/>
        <w:t>（1）</w:t>
      </w:r>
      <w:r>
        <w:rPr>
          <w:rFonts w:cs="Calibri" w:hint="eastAsia"/>
          <w:b/>
          <w:bCs/>
          <w:color w:val="FF0000"/>
          <w:sz w:val="21"/>
          <w:szCs w:val="21"/>
        </w:rPr>
        <w:t>执行</w:t>
      </w:r>
      <w:r>
        <w:rPr>
          <w:rFonts w:cs="Calibri" w:hint="eastAsia"/>
          <w:color w:val="3F3F3F"/>
          <w:sz w:val="21"/>
          <w:szCs w:val="21"/>
        </w:rPr>
        <w:t>一项已由</w:t>
      </w:r>
      <w:r>
        <w:rPr>
          <w:rFonts w:cs="Calibri" w:hint="eastAsia"/>
          <w:b/>
          <w:bCs/>
          <w:color w:val="FF0000"/>
          <w:sz w:val="21"/>
          <w:szCs w:val="21"/>
        </w:rPr>
        <w:t>管理层授权</w:t>
      </w:r>
      <w:r>
        <w:rPr>
          <w:rFonts w:cs="Calibri" w:hint="eastAsia"/>
          <w:color w:val="3F3F3F"/>
          <w:sz w:val="21"/>
          <w:szCs w:val="21"/>
        </w:rPr>
        <w:t>的</w:t>
      </w:r>
      <w:r>
        <w:rPr>
          <w:rFonts w:cs="Calibri" w:hint="eastAsia"/>
          <w:b/>
          <w:bCs/>
          <w:color w:val="FF0000"/>
          <w:sz w:val="21"/>
          <w:szCs w:val="21"/>
        </w:rPr>
        <w:t>非重要</w:t>
      </w:r>
      <w:r>
        <w:rPr>
          <w:rFonts w:cs="Calibri" w:hint="eastAsia"/>
          <w:color w:val="3F3F3F"/>
          <w:sz w:val="21"/>
          <w:szCs w:val="21"/>
        </w:rPr>
        <w:t>交易；</w:t>
      </w:r>
    </w:p>
    <w:p w14:paraId="6389281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跟踪</w:t>
      </w:r>
      <w:r>
        <w:rPr>
          <w:rFonts w:cs="Calibri" w:hint="eastAsia"/>
          <w:color w:val="3F3F3F"/>
          <w:sz w:val="21"/>
          <w:szCs w:val="21"/>
        </w:rPr>
        <w:t>法定申报资料规定的</w:t>
      </w:r>
      <w:r>
        <w:rPr>
          <w:rFonts w:cs="Calibri" w:hint="eastAsia"/>
          <w:b/>
          <w:bCs/>
          <w:color w:val="FF0000"/>
          <w:sz w:val="21"/>
          <w:szCs w:val="21"/>
        </w:rPr>
        <w:t>提交日期</w:t>
      </w:r>
      <w:r>
        <w:rPr>
          <w:rFonts w:cs="Calibri" w:hint="eastAsia"/>
          <w:color w:val="3F3F3F"/>
          <w:sz w:val="21"/>
          <w:szCs w:val="21"/>
        </w:rPr>
        <w:t>，并告知审计客户这些日期；</w:t>
      </w:r>
    </w:p>
    <w:p w14:paraId="1FD3D27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（3）向管理层</w:t>
      </w:r>
      <w:r>
        <w:rPr>
          <w:rFonts w:cs="Calibri" w:hint="eastAsia"/>
          <w:b/>
          <w:bCs/>
          <w:color w:val="FF0000"/>
          <w:sz w:val="21"/>
          <w:szCs w:val="21"/>
        </w:rPr>
        <w:t>提供意见和建议</w:t>
      </w:r>
      <w:r>
        <w:rPr>
          <w:rFonts w:cs="Calibri" w:hint="eastAsia"/>
          <w:color w:val="3F3F3F"/>
          <w:sz w:val="21"/>
          <w:szCs w:val="21"/>
        </w:rPr>
        <w:t>，以协助管理层履行职责。</w:t>
      </w:r>
    </w:p>
    <w:p w14:paraId="1C3E36D0"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会计师事务所承担审计客户的管理层职责，将对独立性产非常严重的不利影响，导致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能够将其降低至可接受的水平。这些不利影响包括因</w:t>
      </w:r>
      <w:r>
        <w:rPr>
          <w:rFonts w:cs="Calibri" w:hint="eastAsia"/>
          <w:b/>
          <w:bCs/>
          <w:color w:val="FF0000"/>
          <w:sz w:val="21"/>
          <w:szCs w:val="21"/>
        </w:rPr>
        <w:t>自我评价、自身利益</w:t>
      </w:r>
      <w:r>
        <w:rPr>
          <w:rFonts w:cs="Calibri" w:hint="eastAsia"/>
          <w:color w:val="3F3F3F"/>
          <w:sz w:val="21"/>
          <w:szCs w:val="21"/>
        </w:rPr>
        <w:t>和</w:t>
      </w:r>
      <w:r>
        <w:rPr>
          <w:rFonts w:cs="Calibri" w:hint="eastAsia"/>
          <w:b/>
          <w:bCs/>
          <w:color w:val="FF0000"/>
          <w:sz w:val="21"/>
          <w:szCs w:val="21"/>
        </w:rPr>
        <w:t>密切关系</w:t>
      </w:r>
      <w:r>
        <w:rPr>
          <w:rFonts w:cs="Calibri" w:hint="eastAsia"/>
          <w:color w:val="3F3F3F"/>
          <w:sz w:val="21"/>
          <w:szCs w:val="21"/>
        </w:rPr>
        <w:t>产生的不利影响。会计师事务所</w:t>
      </w:r>
      <w:r>
        <w:rPr>
          <w:rFonts w:cs="Calibri" w:hint="eastAsia"/>
          <w:b/>
          <w:bCs/>
          <w:color w:val="FF0000"/>
          <w:sz w:val="21"/>
          <w:szCs w:val="21"/>
        </w:rPr>
        <w:t>不得承担审计客户的管理层职责</w:t>
      </w:r>
      <w:r>
        <w:rPr>
          <w:rFonts w:cs="Calibri" w:hint="eastAsia"/>
          <w:color w:val="3F3F3F"/>
          <w:sz w:val="21"/>
          <w:szCs w:val="21"/>
        </w:rPr>
        <w:t>。</w:t>
      </w:r>
    </w:p>
    <w:p w14:paraId="19C98EA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【案例30】</w:t>
      </w:r>
    </w:p>
    <w:p w14:paraId="64723BE9"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上市公司甲银行是ABC会计师事务所的常年审计客户。ABC会计师事所和XYZ公司处于同一网络。甲银行持有戊公司5%的股份，对戊公司</w:t>
      </w:r>
      <w:r>
        <w:rPr>
          <w:rFonts w:cs="Calibri" w:hint="eastAsia"/>
          <w:b/>
          <w:bCs/>
          <w:color w:val="FF0000"/>
          <w:sz w:val="21"/>
          <w:szCs w:val="21"/>
        </w:rPr>
        <w:t>不具有重大影响</w:t>
      </w:r>
      <w:r>
        <w:rPr>
          <w:rFonts w:cs="Calibri" w:hint="eastAsia"/>
          <w:color w:val="3F3F3F"/>
          <w:sz w:val="21"/>
          <w:szCs w:val="21"/>
        </w:rPr>
        <w:t>。2015年5月，戊公司聘请XYZ公司为其代编财务报表，戊公司不是ABC会计师事务所的审计客户。</w:t>
      </w:r>
    </w:p>
    <w:p w14:paraId="0D71500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4F181C72"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不违反中国注册会计师职业道德守则。甲银行和戊公司不属于关联实体，且戊公司不是ABC会计师事务所的审计客户。</w:t>
      </w:r>
    </w:p>
    <w:p w14:paraId="6B081D93"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【原则7-2】沟通审计相关的事项</w:t>
      </w:r>
    </w:p>
    <w:p w14:paraId="31637A47"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在审计过程中，会计师事务所与审计客户管现层就下列事项进行沟通，通常不会对独立性产生不利影响：</w:t>
      </w:r>
    </w:p>
    <w:p w14:paraId="5056C298"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（1）对会计准则或财务报表披露要求的运用；</w:t>
      </w:r>
    </w:p>
    <w:p w14:paraId="2B742207"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（2）与财务报表相关的内部控制的有效性，以及资产、负债计量方法的适当性；</w:t>
      </w:r>
    </w:p>
    <w:p w14:paraId="214A341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w:t>
      </w:r>
      <w:r>
        <w:rPr>
          <w:rFonts w:cs="Calibri" w:hint="eastAsia"/>
          <w:b/>
          <w:bCs/>
          <w:color w:val="FF0000"/>
          <w:sz w:val="21"/>
          <w:szCs w:val="21"/>
        </w:rPr>
        <w:t>会计调整分录</w:t>
      </w:r>
      <w:r>
        <w:rPr>
          <w:rFonts w:cs="Calibri" w:hint="eastAsia"/>
          <w:color w:val="3F3F3F"/>
          <w:sz w:val="21"/>
          <w:szCs w:val="21"/>
        </w:rPr>
        <w:t>的建议。</w:t>
      </w:r>
    </w:p>
    <w:p w14:paraId="36BD567C"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【原则7-3】提供特定技术支持</w:t>
      </w:r>
    </w:p>
    <w:p w14:paraId="18AB9DC1"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审计客户可能要求会计师事务所在下列方面提供技术支持，如果会计师事务所</w:t>
      </w:r>
      <w:r>
        <w:rPr>
          <w:rFonts w:cs="Calibri" w:hint="eastAsia"/>
          <w:b/>
          <w:bCs/>
          <w:color w:val="FF0000"/>
          <w:sz w:val="21"/>
          <w:szCs w:val="21"/>
        </w:rPr>
        <w:t>不承担</w:t>
      </w:r>
      <w:r>
        <w:rPr>
          <w:rFonts w:cs="Calibri" w:hint="eastAsia"/>
          <w:color w:val="3F3F3F"/>
          <w:sz w:val="21"/>
          <w:szCs w:val="21"/>
        </w:rPr>
        <w:t>审计客户的管理层职责，通常不会对独立性产生不利影响：</w:t>
      </w:r>
    </w:p>
    <w:p w14:paraId="0ACFAC44"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（1）解决账户</w:t>
      </w:r>
      <w:r>
        <w:rPr>
          <w:rFonts w:cs="Calibri" w:hint="eastAsia"/>
          <w:b/>
          <w:bCs/>
          <w:color w:val="FF0000"/>
          <w:sz w:val="21"/>
          <w:szCs w:val="21"/>
        </w:rPr>
        <w:t>调节</w:t>
      </w:r>
      <w:r>
        <w:rPr>
          <w:rFonts w:cs="Calibri" w:hint="eastAsia"/>
          <w:color w:val="3F3F3F"/>
          <w:sz w:val="21"/>
          <w:szCs w:val="21"/>
        </w:rPr>
        <w:t>问题；</w:t>
      </w:r>
    </w:p>
    <w:p w14:paraId="5C105430"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（2）分析和积累</w:t>
      </w:r>
      <w:r>
        <w:rPr>
          <w:rFonts w:cs="Calibri" w:hint="eastAsia"/>
          <w:b/>
          <w:bCs/>
          <w:color w:val="FF0000"/>
          <w:sz w:val="21"/>
          <w:szCs w:val="21"/>
        </w:rPr>
        <w:t>监管机构要求提供的信息</w:t>
      </w:r>
      <w:r>
        <w:rPr>
          <w:rFonts w:cs="Calibri" w:hint="eastAsia"/>
          <w:color w:val="3F3F3F"/>
          <w:sz w:val="21"/>
          <w:szCs w:val="21"/>
        </w:rPr>
        <w:t>；</w:t>
      </w:r>
    </w:p>
    <w:p w14:paraId="797AAB12"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（3）将按照某种会计准则编制的财务报表，</w:t>
      </w:r>
      <w:r>
        <w:rPr>
          <w:rFonts w:cs="Calibri" w:hint="eastAsia"/>
          <w:b/>
          <w:bCs/>
          <w:color w:val="FF0000"/>
          <w:sz w:val="21"/>
          <w:szCs w:val="21"/>
        </w:rPr>
        <w:t>转换</w:t>
      </w:r>
      <w:r>
        <w:rPr>
          <w:rFonts w:cs="Calibri" w:hint="eastAsia"/>
          <w:color w:val="3F3F3F"/>
          <w:sz w:val="21"/>
          <w:szCs w:val="21"/>
        </w:rPr>
        <w:t>为按照另一种会计准则编制的财务报表。</w:t>
      </w:r>
    </w:p>
    <w:p w14:paraId="7201D87B"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【案例31】</w:t>
      </w:r>
    </w:p>
    <w:p w14:paraId="4BDAEC21"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上市公司甲公司是ABC会计师事务所的常年审计客户，XYZ公司和ABC会计师事务所处于同一网络，丙公司是甲公司新收购的海外子公司，为甲公司</w:t>
      </w:r>
      <w:r>
        <w:rPr>
          <w:rFonts w:cs="Calibri" w:hint="eastAsia"/>
          <w:b/>
          <w:bCs/>
          <w:color w:val="FF0000"/>
          <w:sz w:val="21"/>
          <w:szCs w:val="21"/>
        </w:rPr>
        <w:t>不重要</w:t>
      </w:r>
      <w:r>
        <w:rPr>
          <w:rFonts w:cs="Calibri" w:hint="eastAsia"/>
          <w:color w:val="3F3F3F"/>
          <w:sz w:val="21"/>
          <w:szCs w:val="21"/>
        </w:rPr>
        <w:t>的子公司，丙公司聘请XYZ公司将其按国际财务报告准则编制的财务报表</w:t>
      </w:r>
      <w:r>
        <w:rPr>
          <w:rFonts w:cs="Calibri" w:hint="eastAsia"/>
          <w:b/>
          <w:bCs/>
          <w:color w:val="FF0000"/>
          <w:sz w:val="21"/>
          <w:szCs w:val="21"/>
        </w:rPr>
        <w:t>转化</w:t>
      </w:r>
      <w:r>
        <w:rPr>
          <w:rFonts w:cs="Calibri" w:hint="eastAsia"/>
          <w:color w:val="3F3F3F"/>
          <w:sz w:val="21"/>
          <w:szCs w:val="21"/>
        </w:rPr>
        <w:t>为按照中国企业会计准则编制的财务报表，并向甲公司递交以供甲公司编制合并财务报表。</w:t>
      </w:r>
    </w:p>
    <w:p w14:paraId="28A19B2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5ACA4052"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违反中国注册会计师职业道德守则。该服务承担审计客户的管理层职责，不属于日常性和机械性的工作，将因自我评价对独立性产生严重不利影响。</w:t>
      </w:r>
    </w:p>
    <w:p w14:paraId="1C126E1F"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【原则7-4】日常性和机械性的工作</w:t>
      </w:r>
    </w:p>
    <w:p w14:paraId="0A17570F"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（1）如果会计师事务所向</w:t>
      </w:r>
      <w:r>
        <w:rPr>
          <w:rFonts w:cs="Calibri" w:hint="eastAsia"/>
          <w:b/>
          <w:bCs/>
          <w:color w:val="FF0000"/>
          <w:sz w:val="21"/>
          <w:szCs w:val="21"/>
        </w:rPr>
        <w:t>不属于公众利益实体</w:t>
      </w:r>
      <w:r>
        <w:rPr>
          <w:rFonts w:cs="Calibri" w:hint="eastAsia"/>
          <w:color w:val="3F3F3F"/>
          <w:sz w:val="21"/>
          <w:szCs w:val="21"/>
        </w:rPr>
        <w:t>的审计客户提供编制会计记录和财务报表相关的服务，只要属于</w:t>
      </w:r>
      <w:r>
        <w:rPr>
          <w:rFonts w:cs="Calibri" w:hint="eastAsia"/>
          <w:b/>
          <w:bCs/>
          <w:color w:val="FF0000"/>
          <w:sz w:val="21"/>
          <w:szCs w:val="21"/>
        </w:rPr>
        <w:t>日常性和机械性</w:t>
      </w:r>
      <w:r>
        <w:rPr>
          <w:rFonts w:cs="Calibri" w:hint="eastAsia"/>
          <w:color w:val="3F3F3F"/>
          <w:sz w:val="21"/>
          <w:szCs w:val="21"/>
        </w:rPr>
        <w:t>的工作，并且已</w:t>
      </w:r>
      <w:r>
        <w:rPr>
          <w:rFonts w:cs="Calibri" w:hint="eastAsia"/>
          <w:b/>
          <w:bCs/>
          <w:color w:val="FF0000"/>
          <w:sz w:val="21"/>
          <w:szCs w:val="21"/>
        </w:rPr>
        <w:t>采取措施</w:t>
      </w:r>
      <w:r>
        <w:rPr>
          <w:rFonts w:cs="Calibri" w:hint="eastAsia"/>
          <w:color w:val="3F3F3F"/>
          <w:sz w:val="21"/>
          <w:szCs w:val="21"/>
        </w:rPr>
        <w:t>将因自我评价产生的不利影响降低至可接受的水平，则不会损害其独立性。此类服务包括：①根据来源于客户的数据提供</w:t>
      </w:r>
      <w:r>
        <w:rPr>
          <w:rFonts w:cs="Calibri" w:hint="eastAsia"/>
          <w:b/>
          <w:bCs/>
          <w:color w:val="FF0000"/>
          <w:sz w:val="21"/>
          <w:szCs w:val="21"/>
        </w:rPr>
        <w:t>工资服务</w:t>
      </w:r>
      <w:r>
        <w:rPr>
          <w:rFonts w:cs="Calibri" w:hint="eastAsia"/>
          <w:color w:val="3F3F3F"/>
          <w:sz w:val="21"/>
          <w:szCs w:val="21"/>
        </w:rPr>
        <w:t>；②在客户</w:t>
      </w:r>
      <w:r>
        <w:rPr>
          <w:rFonts w:cs="Calibri" w:hint="eastAsia"/>
          <w:b/>
          <w:bCs/>
          <w:color w:val="FF0000"/>
          <w:sz w:val="21"/>
          <w:szCs w:val="21"/>
        </w:rPr>
        <w:t>确定或批准</w:t>
      </w:r>
      <w:r>
        <w:rPr>
          <w:rFonts w:cs="Calibri" w:hint="eastAsia"/>
          <w:color w:val="3F3F3F"/>
          <w:sz w:val="21"/>
          <w:szCs w:val="21"/>
        </w:rPr>
        <w:t>账户分类的基础上记录交易；③将已记录的交易</w:t>
      </w:r>
      <w:r>
        <w:rPr>
          <w:rFonts w:cs="Calibri" w:hint="eastAsia"/>
          <w:b/>
          <w:bCs/>
          <w:color w:val="FF0000"/>
          <w:sz w:val="21"/>
          <w:szCs w:val="21"/>
        </w:rPr>
        <w:t>过入</w:t>
      </w:r>
      <w:r>
        <w:rPr>
          <w:rFonts w:cs="Calibri" w:hint="eastAsia"/>
          <w:color w:val="3F3F3F"/>
          <w:sz w:val="21"/>
          <w:szCs w:val="21"/>
        </w:rPr>
        <w:t>总分类账；④将客户批准的分录</w:t>
      </w:r>
      <w:r>
        <w:rPr>
          <w:rFonts w:cs="Calibri" w:hint="eastAsia"/>
          <w:b/>
          <w:bCs/>
          <w:color w:val="FF0000"/>
          <w:sz w:val="21"/>
          <w:szCs w:val="21"/>
        </w:rPr>
        <w:t>过入</w:t>
      </w:r>
      <w:r>
        <w:rPr>
          <w:rFonts w:cs="Calibri" w:hint="eastAsia"/>
          <w:color w:val="3F3F3F"/>
          <w:sz w:val="21"/>
          <w:szCs w:val="21"/>
        </w:rPr>
        <w:t>试算平衡表；⑤根据试算平衡表中的信息</w:t>
      </w:r>
      <w:r>
        <w:rPr>
          <w:rFonts w:cs="Calibri" w:hint="eastAsia"/>
          <w:b/>
          <w:bCs/>
          <w:color w:val="FF0000"/>
          <w:sz w:val="21"/>
          <w:szCs w:val="21"/>
        </w:rPr>
        <w:t>编制财务报表</w:t>
      </w:r>
      <w:r>
        <w:rPr>
          <w:rFonts w:cs="Calibri" w:hint="eastAsia"/>
          <w:color w:val="3F3F3F"/>
          <w:sz w:val="21"/>
          <w:szCs w:val="21"/>
        </w:rPr>
        <w:t>。</w:t>
      </w:r>
    </w:p>
    <w:p w14:paraId="3C738BFA"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（2）如果会计师事务所向属于</w:t>
      </w:r>
      <w:r>
        <w:rPr>
          <w:rFonts w:cs="Calibri" w:hint="eastAsia"/>
          <w:b/>
          <w:bCs/>
          <w:color w:val="FF0000"/>
          <w:sz w:val="21"/>
          <w:szCs w:val="21"/>
        </w:rPr>
        <w:t>公众利益实体</w:t>
      </w:r>
      <w:r>
        <w:rPr>
          <w:rFonts w:cs="Calibri" w:hint="eastAsia"/>
          <w:color w:val="3F3F3F"/>
          <w:sz w:val="21"/>
          <w:szCs w:val="21"/>
        </w:rPr>
        <w:t>的审计客户的分支机构或关联实体提供编制会计记录和财务报表的服务，只要提供的服务属于</w:t>
      </w:r>
      <w:r>
        <w:rPr>
          <w:rFonts w:cs="Calibri" w:hint="eastAsia"/>
          <w:b/>
          <w:bCs/>
          <w:color w:val="FF0000"/>
          <w:sz w:val="21"/>
          <w:szCs w:val="21"/>
        </w:rPr>
        <w:t>日常性、机械性</w:t>
      </w:r>
      <w:r>
        <w:rPr>
          <w:rFonts w:cs="Calibri" w:hint="eastAsia"/>
          <w:color w:val="3F3F3F"/>
          <w:sz w:val="21"/>
          <w:szCs w:val="21"/>
        </w:rPr>
        <w:t>的工作，且</w:t>
      </w:r>
      <w:r>
        <w:rPr>
          <w:rFonts w:cs="Calibri" w:hint="eastAsia"/>
          <w:b/>
          <w:bCs/>
          <w:color w:val="FF0000"/>
          <w:sz w:val="21"/>
          <w:szCs w:val="21"/>
        </w:rPr>
        <w:t>提供服务的人员不是审计项目组的成员</w:t>
      </w:r>
      <w:r>
        <w:rPr>
          <w:rFonts w:cs="Calibri" w:hint="eastAsia"/>
          <w:color w:val="3F3F3F"/>
          <w:sz w:val="21"/>
          <w:szCs w:val="21"/>
        </w:rPr>
        <w:t>，在满足下列条件之一的情况下，不会损害其独立性：①接受服务的分支机构或关联实体从总体上对被审计财务报表不具有重要性；②服务所涉及的事项从总体上对该分支机构或关联实体的财务报表不具有重要性。</w:t>
      </w:r>
    </w:p>
    <w:p w14:paraId="37CDD222"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（3）除非出现紧急或极其特殊的情况，并征得相关监管机构的同意，会计师事务所</w:t>
      </w:r>
      <w:r>
        <w:rPr>
          <w:rFonts w:cs="Calibri" w:hint="eastAsia"/>
          <w:b/>
          <w:bCs/>
          <w:color w:val="FF0000"/>
          <w:sz w:val="21"/>
          <w:szCs w:val="21"/>
        </w:rPr>
        <w:t>不得</w:t>
      </w:r>
      <w:r>
        <w:rPr>
          <w:rFonts w:cs="Calibri" w:hint="eastAsia"/>
          <w:color w:val="3F3F3F"/>
          <w:sz w:val="21"/>
          <w:szCs w:val="21"/>
        </w:rPr>
        <w:t>向属于公众利益实体的审计客户提供下列编制会计记录和财务报表的服务：①</w:t>
      </w:r>
      <w:r>
        <w:rPr>
          <w:rFonts w:cs="Calibri" w:hint="eastAsia"/>
          <w:b/>
          <w:bCs/>
          <w:color w:val="FF0000"/>
          <w:sz w:val="21"/>
          <w:szCs w:val="21"/>
        </w:rPr>
        <w:t>工资服务</w:t>
      </w:r>
      <w:r>
        <w:rPr>
          <w:rFonts w:cs="Calibri" w:hint="eastAsia"/>
          <w:color w:val="3F3F3F"/>
          <w:sz w:val="21"/>
          <w:szCs w:val="21"/>
        </w:rPr>
        <w:t>；②</w:t>
      </w:r>
      <w:r>
        <w:rPr>
          <w:rFonts w:cs="Calibri" w:hint="eastAsia"/>
          <w:b/>
          <w:bCs/>
          <w:color w:val="FF0000"/>
          <w:sz w:val="21"/>
          <w:szCs w:val="21"/>
        </w:rPr>
        <w:t>编制所审计的财务报表</w:t>
      </w:r>
      <w:r>
        <w:rPr>
          <w:rFonts w:cs="Calibri" w:hint="eastAsia"/>
          <w:color w:val="3F3F3F"/>
          <w:sz w:val="21"/>
          <w:szCs w:val="21"/>
        </w:rPr>
        <w:t>；③</w:t>
      </w:r>
      <w:r>
        <w:rPr>
          <w:rFonts w:cs="Calibri" w:hint="eastAsia"/>
          <w:b/>
          <w:bCs/>
          <w:color w:val="FF0000"/>
          <w:sz w:val="21"/>
          <w:szCs w:val="21"/>
        </w:rPr>
        <w:t>编制所审计财务报表依据的财务信息</w:t>
      </w:r>
      <w:r>
        <w:rPr>
          <w:rFonts w:cs="Calibri" w:hint="eastAsia"/>
          <w:color w:val="3F3F3F"/>
          <w:sz w:val="21"/>
          <w:szCs w:val="21"/>
        </w:rPr>
        <w:t>。</w:t>
      </w:r>
    </w:p>
    <w:p w14:paraId="6E0333CC"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【原则7-5】评估服务</w:t>
      </w:r>
    </w:p>
    <w:p w14:paraId="0BE703F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（1）如果审计客户要求会计师事务所提供评估服务，以帮助其</w:t>
      </w:r>
      <w:r>
        <w:rPr>
          <w:rFonts w:cs="Calibri" w:hint="eastAsia"/>
          <w:b/>
          <w:bCs/>
          <w:color w:val="FF0000"/>
          <w:sz w:val="21"/>
          <w:szCs w:val="21"/>
        </w:rPr>
        <w:t>履行纳税申报义务</w:t>
      </w:r>
      <w:r>
        <w:rPr>
          <w:rFonts w:cs="Calibri" w:hint="eastAsia"/>
          <w:color w:val="3F3F3F"/>
          <w:sz w:val="21"/>
          <w:szCs w:val="21"/>
        </w:rPr>
        <w:t>或</w:t>
      </w:r>
      <w:r>
        <w:rPr>
          <w:rFonts w:cs="Calibri" w:hint="eastAsia"/>
          <w:b/>
          <w:bCs/>
          <w:color w:val="FF0000"/>
          <w:sz w:val="21"/>
          <w:szCs w:val="21"/>
        </w:rPr>
        <w:t>满足税务筹划目的</w:t>
      </w:r>
      <w:r>
        <w:rPr>
          <w:rFonts w:cs="Calibri" w:hint="eastAsia"/>
          <w:color w:val="3F3F3F"/>
          <w:sz w:val="21"/>
          <w:szCs w:val="21"/>
        </w:rPr>
        <w:t>，并且评估的结果不对财务报表产生直接影响，则通常</w:t>
      </w:r>
      <w:r>
        <w:rPr>
          <w:rFonts w:cs="Calibri" w:hint="eastAsia"/>
          <w:b/>
          <w:bCs/>
          <w:color w:val="FF0000"/>
          <w:sz w:val="21"/>
          <w:szCs w:val="21"/>
        </w:rPr>
        <w:t>不对</w:t>
      </w:r>
      <w:r>
        <w:rPr>
          <w:rFonts w:cs="Calibri" w:hint="eastAsia"/>
          <w:color w:val="3F3F3F"/>
          <w:sz w:val="21"/>
          <w:szCs w:val="21"/>
        </w:rPr>
        <w:t>独立性产生不利影响。</w:t>
      </w:r>
    </w:p>
    <w:p w14:paraId="388FA8BE"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（2）在审计客户</w:t>
      </w:r>
      <w:r>
        <w:rPr>
          <w:rFonts w:cs="Calibri" w:hint="eastAsia"/>
          <w:b/>
          <w:bCs/>
          <w:color w:val="FF0000"/>
          <w:sz w:val="21"/>
          <w:szCs w:val="21"/>
        </w:rPr>
        <w:t>不属于公众利益实体</w:t>
      </w:r>
      <w:r>
        <w:rPr>
          <w:rFonts w:cs="Calibri" w:hint="eastAsia"/>
          <w:color w:val="3F3F3F"/>
          <w:sz w:val="21"/>
          <w:szCs w:val="21"/>
        </w:rPr>
        <w:t>的情况下，如果评估服务对被审计财务报表具有</w:t>
      </w:r>
      <w:r>
        <w:rPr>
          <w:rFonts w:cs="Calibri" w:hint="eastAsia"/>
          <w:b/>
          <w:bCs/>
          <w:color w:val="FF0000"/>
          <w:sz w:val="21"/>
          <w:szCs w:val="21"/>
        </w:rPr>
        <w:t>重大影响</w:t>
      </w:r>
      <w:r>
        <w:rPr>
          <w:rFonts w:cs="Calibri" w:hint="eastAsia"/>
          <w:color w:val="3F3F3F"/>
          <w:sz w:val="21"/>
          <w:szCs w:val="21"/>
        </w:rPr>
        <w:t>，并且评估结果涉及</w:t>
      </w:r>
      <w:r>
        <w:rPr>
          <w:rFonts w:cs="Calibri" w:hint="eastAsia"/>
          <w:b/>
          <w:bCs/>
          <w:color w:val="FF0000"/>
          <w:sz w:val="21"/>
          <w:szCs w:val="21"/>
        </w:rPr>
        <w:t>高度的主观性</w:t>
      </w:r>
      <w:r>
        <w:rPr>
          <w:rFonts w:cs="Calibri" w:hint="eastAsia"/>
          <w:color w:val="3F3F3F"/>
          <w:sz w:val="21"/>
          <w:szCs w:val="21"/>
        </w:rPr>
        <w:t>，则没有防范措施能够将因自我评价产生的不利影响降低至可接受的水平。会计师事务所</w:t>
      </w:r>
      <w:r>
        <w:rPr>
          <w:rFonts w:cs="Calibri" w:hint="eastAsia"/>
          <w:b/>
          <w:bCs/>
          <w:color w:val="FF0000"/>
          <w:sz w:val="21"/>
          <w:szCs w:val="21"/>
        </w:rPr>
        <w:t>不得</w:t>
      </w:r>
      <w:r>
        <w:rPr>
          <w:rFonts w:cs="Calibri" w:hint="eastAsia"/>
          <w:color w:val="3F3F3F"/>
          <w:sz w:val="21"/>
          <w:szCs w:val="21"/>
        </w:rPr>
        <w:t>向审计客户提供这种评估服务。</w:t>
      </w:r>
    </w:p>
    <w:p w14:paraId="7A49599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（3）在审计客户属于</w:t>
      </w:r>
      <w:r>
        <w:rPr>
          <w:rFonts w:cs="Calibri" w:hint="eastAsia"/>
          <w:b/>
          <w:bCs/>
          <w:color w:val="FF0000"/>
          <w:sz w:val="21"/>
          <w:szCs w:val="21"/>
        </w:rPr>
        <w:t>公众利益实体</w:t>
      </w:r>
      <w:r>
        <w:rPr>
          <w:rFonts w:cs="Calibri" w:hint="eastAsia"/>
          <w:color w:val="3F3F3F"/>
          <w:sz w:val="21"/>
          <w:szCs w:val="21"/>
        </w:rPr>
        <w:t>的情况下，如果评估结果单独或累积起来对被审计财务报表具有</w:t>
      </w:r>
      <w:r>
        <w:rPr>
          <w:rFonts w:cs="Calibri" w:hint="eastAsia"/>
          <w:b/>
          <w:bCs/>
          <w:color w:val="FF0000"/>
          <w:sz w:val="21"/>
          <w:szCs w:val="21"/>
        </w:rPr>
        <w:t>重大影响</w:t>
      </w:r>
      <w:r>
        <w:rPr>
          <w:rFonts w:cs="Calibri" w:hint="eastAsia"/>
          <w:color w:val="3F3F3F"/>
          <w:sz w:val="21"/>
          <w:szCs w:val="21"/>
        </w:rPr>
        <w:t>，则会计师事务所</w:t>
      </w:r>
      <w:r>
        <w:rPr>
          <w:rFonts w:cs="Calibri" w:hint="eastAsia"/>
          <w:b/>
          <w:bCs/>
          <w:color w:val="FF0000"/>
          <w:sz w:val="21"/>
          <w:szCs w:val="21"/>
        </w:rPr>
        <w:t>不得</w:t>
      </w:r>
      <w:r>
        <w:rPr>
          <w:rFonts w:cs="Calibri" w:hint="eastAsia"/>
          <w:color w:val="3F3F3F"/>
          <w:sz w:val="21"/>
          <w:szCs w:val="21"/>
        </w:rPr>
        <w:t>向该审计客户提供这种评估服务。</w:t>
      </w:r>
    </w:p>
    <w:p w14:paraId="6AFEC427"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【案例32】</w:t>
      </w:r>
    </w:p>
    <w:p w14:paraId="4AB80554"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上市公司甲公司是ABC会计师事务所的常年审计客户，乙公司是非公众利益实体，于2014年6月</w:t>
      </w:r>
      <w:r>
        <w:rPr>
          <w:rFonts w:cs="Calibri" w:hint="eastAsia"/>
          <w:b/>
          <w:bCs/>
          <w:color w:val="FF0000"/>
          <w:sz w:val="21"/>
          <w:szCs w:val="21"/>
        </w:rPr>
        <w:t>被甲公司收购</w:t>
      </w:r>
      <w:r>
        <w:rPr>
          <w:rFonts w:cs="Calibri" w:hint="eastAsia"/>
          <w:color w:val="3F3F3F"/>
          <w:sz w:val="21"/>
          <w:szCs w:val="21"/>
        </w:rPr>
        <w:t>，成为甲公司重要的全资子公司。XYZ公司和ABC会计师事务所处于同一网络。在收购过程中，甲公司聘请XYZ公司对乙公司的</w:t>
      </w:r>
      <w:r>
        <w:rPr>
          <w:rFonts w:cs="Calibri" w:hint="eastAsia"/>
          <w:b/>
          <w:bCs/>
          <w:color w:val="FF0000"/>
          <w:sz w:val="21"/>
          <w:szCs w:val="21"/>
        </w:rPr>
        <w:t>各项资产和负债进行了评估</w:t>
      </w:r>
      <w:r>
        <w:rPr>
          <w:rFonts w:cs="Calibri" w:hint="eastAsia"/>
          <w:color w:val="3F3F3F"/>
          <w:sz w:val="21"/>
          <w:szCs w:val="21"/>
        </w:rPr>
        <w:t>，并根据评估结果确定了购买日乙公司</w:t>
      </w:r>
      <w:r>
        <w:rPr>
          <w:rFonts w:cs="Calibri" w:hint="eastAsia"/>
          <w:b/>
          <w:bCs/>
          <w:color w:val="FF0000"/>
          <w:sz w:val="21"/>
          <w:szCs w:val="21"/>
        </w:rPr>
        <w:t>可辨认净资产的公允价值</w:t>
      </w:r>
      <w:r>
        <w:rPr>
          <w:rFonts w:cs="Calibri" w:hint="eastAsia"/>
          <w:color w:val="3F3F3F"/>
          <w:sz w:val="21"/>
          <w:szCs w:val="21"/>
        </w:rPr>
        <w:t>。</w:t>
      </w:r>
    </w:p>
    <w:p w14:paraId="10B1366B"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7981649C"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违反中国注册会计师职业道德守则。该评估结果对甲公司合并财务报表</w:t>
      </w:r>
      <w:r>
        <w:rPr>
          <w:rFonts w:cs="Calibri" w:hint="eastAsia"/>
          <w:b/>
          <w:bCs/>
          <w:color w:val="FF0000"/>
          <w:sz w:val="21"/>
          <w:szCs w:val="21"/>
        </w:rPr>
        <w:t>影响重大</w:t>
      </w:r>
      <w:r>
        <w:rPr>
          <w:rFonts w:cs="Calibri" w:hint="eastAsia"/>
          <w:color w:val="3F3F3F"/>
          <w:sz w:val="21"/>
          <w:szCs w:val="21"/>
        </w:rPr>
        <w:t>，因自我评价对独立性产生严重不利影响。</w:t>
      </w:r>
    </w:p>
    <w:p w14:paraId="73FDA849"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【原则7-6】编制纳税申报表的服务</w:t>
      </w:r>
    </w:p>
    <w:p w14:paraId="652DDCD9"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编制纳税申报表的服务包括：</w:t>
      </w:r>
    </w:p>
    <w:p w14:paraId="2B7E5311"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编制信息</w:t>
      </w:r>
      <w:r>
        <w:rPr>
          <w:rFonts w:cs="Calibri" w:hint="eastAsia"/>
          <w:color w:val="3F3F3F"/>
          <w:sz w:val="21"/>
          <w:szCs w:val="21"/>
        </w:rPr>
        <w:t>，以协助客户履行纳税申报义务，例如，</w:t>
      </w:r>
      <w:r>
        <w:rPr>
          <w:rFonts w:cs="Calibri" w:hint="eastAsia"/>
          <w:b/>
          <w:bCs/>
          <w:color w:val="FF0000"/>
          <w:sz w:val="21"/>
          <w:szCs w:val="21"/>
        </w:rPr>
        <w:t>计算</w:t>
      </w:r>
      <w:r>
        <w:rPr>
          <w:rFonts w:cs="Calibri" w:hint="eastAsia"/>
          <w:color w:val="3F3F3F"/>
          <w:sz w:val="21"/>
          <w:szCs w:val="21"/>
        </w:rPr>
        <w:t>应向税务机关缴纳的税额；</w:t>
      </w:r>
    </w:p>
    <w:p w14:paraId="28456BAC"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（2）对已发生交易的纳税申报处理方法</w:t>
      </w:r>
      <w:r>
        <w:rPr>
          <w:rFonts w:cs="Calibri" w:hint="eastAsia"/>
          <w:b/>
          <w:bCs/>
          <w:color w:val="FF0000"/>
          <w:sz w:val="21"/>
          <w:szCs w:val="21"/>
        </w:rPr>
        <w:t>提供建议</w:t>
      </w:r>
      <w:r>
        <w:rPr>
          <w:rFonts w:cs="Calibri" w:hint="eastAsia"/>
          <w:color w:val="3F3F3F"/>
          <w:sz w:val="21"/>
          <w:szCs w:val="21"/>
        </w:rPr>
        <w:t>；</w:t>
      </w:r>
    </w:p>
    <w:p w14:paraId="0A407DAE"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（3）代表审计客户向税务机关</w:t>
      </w:r>
      <w:r>
        <w:rPr>
          <w:rFonts w:cs="Calibri" w:hint="eastAsia"/>
          <w:b/>
          <w:bCs/>
          <w:color w:val="FF0000"/>
          <w:sz w:val="21"/>
          <w:szCs w:val="21"/>
        </w:rPr>
        <w:t>提供</w:t>
      </w:r>
      <w:r>
        <w:rPr>
          <w:rFonts w:cs="Calibri" w:hint="eastAsia"/>
          <w:color w:val="3F3F3F"/>
          <w:sz w:val="21"/>
          <w:szCs w:val="21"/>
        </w:rPr>
        <w:t>所要求的附加信息和分析。</w:t>
      </w:r>
    </w:p>
    <w:p w14:paraId="672227AB"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由于纳税申报表须经税务机关审查或批准，如果管理层对纳税申报表</w:t>
      </w:r>
      <w:r>
        <w:rPr>
          <w:rFonts w:cs="Calibri" w:hint="eastAsia"/>
          <w:b/>
          <w:bCs/>
          <w:color w:val="FF0000"/>
          <w:sz w:val="21"/>
          <w:szCs w:val="21"/>
        </w:rPr>
        <w:t>承担责任</w:t>
      </w:r>
      <w:r>
        <w:rPr>
          <w:rFonts w:cs="Calibri" w:hint="eastAsia"/>
          <w:color w:val="3F3F3F"/>
          <w:sz w:val="21"/>
          <w:szCs w:val="21"/>
        </w:rPr>
        <w:t>，会计师事务所提供此类服务通常</w:t>
      </w:r>
      <w:r>
        <w:rPr>
          <w:rFonts w:cs="Calibri" w:hint="eastAsia"/>
          <w:b/>
          <w:bCs/>
          <w:color w:val="FF0000"/>
          <w:sz w:val="21"/>
          <w:szCs w:val="21"/>
        </w:rPr>
        <w:t>不对独立性产生不利影响</w:t>
      </w:r>
      <w:r>
        <w:rPr>
          <w:rFonts w:cs="Calibri" w:hint="eastAsia"/>
          <w:color w:val="3F3F3F"/>
          <w:sz w:val="21"/>
          <w:szCs w:val="21"/>
        </w:rPr>
        <w:t>。</w:t>
      </w:r>
    </w:p>
    <w:p w14:paraId="2458B273"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【案例33】</w:t>
      </w:r>
    </w:p>
    <w:p w14:paraId="79C2ABC2"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上市公司甲公司是ABC会计师事务所的常年审计客户，甲公司聘请ABC会计师事务所为其提供税务服务，服务内容为协助</w:t>
      </w:r>
      <w:r>
        <w:rPr>
          <w:rFonts w:cs="Calibri" w:hint="eastAsia"/>
          <w:b/>
          <w:bCs/>
          <w:color w:val="FF0000"/>
          <w:sz w:val="21"/>
          <w:szCs w:val="21"/>
        </w:rPr>
        <w:t>整理纳税申报表</w:t>
      </w:r>
      <w:r>
        <w:rPr>
          <w:rFonts w:cs="Calibri" w:hint="eastAsia"/>
          <w:color w:val="3F3F3F"/>
          <w:sz w:val="21"/>
          <w:szCs w:val="21"/>
        </w:rPr>
        <w:t>的相关资料。ABC会计师事务所委派审计项目组以外的人员提供该服务，不承担管理层职责。</w:t>
      </w:r>
    </w:p>
    <w:p w14:paraId="3C442458"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1D3308FB"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不违反中国注册会计师职业道德守则。由审计项目组</w:t>
      </w:r>
      <w:r>
        <w:rPr>
          <w:rFonts w:cs="Calibri" w:hint="eastAsia"/>
          <w:b/>
          <w:bCs/>
          <w:color w:val="FF0000"/>
          <w:sz w:val="21"/>
          <w:szCs w:val="21"/>
        </w:rPr>
        <w:t>以外</w:t>
      </w:r>
      <w:r>
        <w:rPr>
          <w:rFonts w:cs="Calibri" w:hint="eastAsia"/>
          <w:color w:val="3F3F3F"/>
          <w:sz w:val="21"/>
          <w:szCs w:val="21"/>
        </w:rPr>
        <w:t>的人员提供该税务服务，且</w:t>
      </w:r>
      <w:r>
        <w:rPr>
          <w:rFonts w:cs="Calibri" w:hint="eastAsia"/>
          <w:b/>
          <w:bCs/>
          <w:color w:val="FF0000"/>
          <w:sz w:val="21"/>
          <w:szCs w:val="21"/>
        </w:rPr>
        <w:t>未承担管理层职责</w:t>
      </w:r>
      <w:r>
        <w:rPr>
          <w:rFonts w:cs="Calibri" w:hint="eastAsia"/>
          <w:color w:val="3F3F3F"/>
          <w:sz w:val="21"/>
          <w:szCs w:val="21"/>
        </w:rPr>
        <w:t>，一般不会对独立性产生不利影响。</w:t>
      </w:r>
    </w:p>
    <w:p w14:paraId="49EC43D3"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【原则7-7】计算当期所得税或递延所得税</w:t>
      </w:r>
    </w:p>
    <w:p w14:paraId="07F2C9CD"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在审计客户属于</w:t>
      </w:r>
      <w:r>
        <w:rPr>
          <w:rFonts w:cs="Calibri" w:hint="eastAsia"/>
          <w:b/>
          <w:bCs/>
          <w:color w:val="FF0000"/>
          <w:sz w:val="21"/>
          <w:szCs w:val="21"/>
        </w:rPr>
        <w:t>公众利益实体</w:t>
      </w:r>
      <w:r>
        <w:rPr>
          <w:rFonts w:cs="Calibri" w:hint="eastAsia"/>
          <w:color w:val="3F3F3F"/>
          <w:sz w:val="21"/>
          <w:szCs w:val="21"/>
        </w:rPr>
        <w:t>的情况下，除非出现紧急或极其特殊的情况，并征得相关监管机构的同意，会计师事务所</w:t>
      </w:r>
      <w:r>
        <w:rPr>
          <w:rFonts w:cs="Calibri" w:hint="eastAsia"/>
          <w:b/>
          <w:bCs/>
          <w:color w:val="FF0000"/>
          <w:sz w:val="21"/>
          <w:szCs w:val="21"/>
        </w:rPr>
        <w:t>不得计算</w:t>
      </w:r>
      <w:r>
        <w:rPr>
          <w:rFonts w:cs="Calibri" w:hint="eastAsia"/>
          <w:color w:val="3F3F3F"/>
          <w:sz w:val="21"/>
          <w:szCs w:val="21"/>
        </w:rPr>
        <w:t>当期所得税或递延所得税负债（或资产），以用于编制对被审计财务报表具有重大影响的会计分录。</w:t>
      </w:r>
    </w:p>
    <w:p w14:paraId="08347047"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【原则7-8】税务筹划或其他税务咨询服务</w:t>
      </w:r>
    </w:p>
    <w:p w14:paraId="5EC40D1D"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（1）在提供税务筹划和其他税务咨询服务时，如果此类服务具有法律依据，或</w:t>
      </w:r>
      <w:r>
        <w:rPr>
          <w:rFonts w:cs="Calibri" w:hint="eastAsia"/>
          <w:b/>
          <w:bCs/>
          <w:color w:val="FF0000"/>
          <w:sz w:val="21"/>
          <w:szCs w:val="21"/>
        </w:rPr>
        <w:t>得到税务机关的明确认可</w:t>
      </w:r>
      <w:r>
        <w:rPr>
          <w:rFonts w:cs="Calibri" w:hint="eastAsia"/>
          <w:color w:val="3F3F3F"/>
          <w:sz w:val="21"/>
          <w:szCs w:val="21"/>
        </w:rPr>
        <w:t>，通常</w:t>
      </w:r>
      <w:r>
        <w:rPr>
          <w:rFonts w:cs="Calibri" w:hint="eastAsia"/>
          <w:b/>
          <w:bCs/>
          <w:color w:val="FF0000"/>
          <w:sz w:val="21"/>
          <w:szCs w:val="21"/>
        </w:rPr>
        <w:t>不对</w:t>
      </w:r>
      <w:r>
        <w:rPr>
          <w:rFonts w:cs="Calibri" w:hint="eastAsia"/>
          <w:color w:val="3F3F3F"/>
          <w:sz w:val="21"/>
          <w:szCs w:val="21"/>
        </w:rPr>
        <w:t>独立性产生不利影响。</w:t>
      </w:r>
    </w:p>
    <w:p w14:paraId="2237E9A7"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（2）如果税务建议的有效性取决于某项特定会计处理或财务报表列报，并且同时存在下列情况，将因自我评价产生非常严重的不利影响，导致</w:t>
      </w:r>
      <w:r>
        <w:rPr>
          <w:rFonts w:cs="Calibri" w:hint="eastAsia"/>
          <w:b/>
          <w:bCs/>
          <w:color w:val="FF0000"/>
          <w:sz w:val="21"/>
          <w:szCs w:val="21"/>
        </w:rPr>
        <w:t>没有防范措施</w:t>
      </w:r>
      <w:r>
        <w:rPr>
          <w:rFonts w:cs="Calibri" w:hint="eastAsia"/>
          <w:color w:val="3F3F3F"/>
          <w:sz w:val="21"/>
          <w:szCs w:val="21"/>
        </w:rPr>
        <w:t>能够消除不利影响或将其降低至可接受的水平：①审计项目组对于相关会计处理或财务报表列报的</w:t>
      </w:r>
      <w:r>
        <w:rPr>
          <w:rFonts w:cs="Calibri" w:hint="eastAsia"/>
          <w:b/>
          <w:bCs/>
          <w:color w:val="FF0000"/>
          <w:sz w:val="21"/>
          <w:szCs w:val="21"/>
        </w:rPr>
        <w:t>适当性存有疑问</w:t>
      </w:r>
      <w:r>
        <w:rPr>
          <w:rFonts w:cs="Calibri" w:hint="eastAsia"/>
          <w:color w:val="3F3F3F"/>
          <w:sz w:val="21"/>
          <w:szCs w:val="21"/>
        </w:rPr>
        <w:t>；②税务建议的结果或执行后果将对被审计财务报表</w:t>
      </w:r>
      <w:r>
        <w:rPr>
          <w:rFonts w:cs="Calibri" w:hint="eastAsia"/>
          <w:b/>
          <w:bCs/>
          <w:color w:val="FF0000"/>
          <w:sz w:val="21"/>
          <w:szCs w:val="21"/>
        </w:rPr>
        <w:t>产生重大影响</w:t>
      </w:r>
      <w:r>
        <w:rPr>
          <w:rFonts w:cs="Calibri" w:hint="eastAsia"/>
          <w:color w:val="3F3F3F"/>
          <w:sz w:val="21"/>
          <w:szCs w:val="21"/>
        </w:rPr>
        <w:t>。</w:t>
      </w:r>
    </w:p>
    <w:p w14:paraId="560B7685"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【案例34】</w:t>
      </w:r>
    </w:p>
    <w:p w14:paraId="10CEB7C4"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上市公司甲公司是ABC会计师事务所的常年审计客户，XYZ公司和ABC会计师事务所处于同一网络，XYZ公司为甲公司提供了一项对甲公司财务报表有</w:t>
      </w:r>
      <w:r>
        <w:rPr>
          <w:rFonts w:cs="Calibri" w:hint="eastAsia"/>
          <w:b/>
          <w:bCs/>
          <w:color w:val="FF0000"/>
          <w:sz w:val="21"/>
          <w:szCs w:val="21"/>
        </w:rPr>
        <w:t>重大影响</w:t>
      </w:r>
      <w:r>
        <w:rPr>
          <w:rFonts w:cs="Calibri" w:hint="eastAsia"/>
          <w:color w:val="3F3F3F"/>
          <w:sz w:val="21"/>
          <w:szCs w:val="21"/>
        </w:rPr>
        <w:t>的税务建议，该建议的有效性</w:t>
      </w:r>
      <w:r>
        <w:rPr>
          <w:rFonts w:cs="Calibri" w:hint="eastAsia"/>
          <w:b/>
          <w:bCs/>
          <w:color w:val="FF0000"/>
          <w:sz w:val="21"/>
          <w:szCs w:val="21"/>
        </w:rPr>
        <w:t>取决于甲公司的相关会计处理</w:t>
      </w:r>
      <w:r>
        <w:rPr>
          <w:rFonts w:cs="Calibri" w:hint="eastAsia"/>
          <w:color w:val="3F3F3F"/>
          <w:sz w:val="21"/>
          <w:szCs w:val="21"/>
        </w:rPr>
        <w:t>是否恰当，审计项目组对该项会计处理</w:t>
      </w:r>
      <w:r>
        <w:rPr>
          <w:rFonts w:cs="Calibri" w:hint="eastAsia"/>
          <w:b/>
          <w:bCs/>
          <w:color w:val="FF0000"/>
          <w:sz w:val="21"/>
          <w:szCs w:val="21"/>
        </w:rPr>
        <w:t>存有疑虑</w:t>
      </w:r>
      <w:r>
        <w:rPr>
          <w:rFonts w:cs="Calibri" w:hint="eastAsia"/>
          <w:color w:val="3F3F3F"/>
          <w:sz w:val="21"/>
          <w:szCs w:val="21"/>
        </w:rPr>
        <w:t>，正在进行协调。</w:t>
      </w:r>
    </w:p>
    <w:p w14:paraId="656C9FCF"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133BBE97"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XYZ公司和ABC会计师事务属于网络事务所，XYZ公司为甲公司提供了对甲公司财务报表有重大影响的税务建议，该建议的有效性取决于甲公司的相关会计处理，并且审计项目组对该项会计处理存有疑虑，将因自我评价对独立性产生非常严重的不利影响。</w:t>
      </w:r>
    </w:p>
    <w:p w14:paraId="760B5A07"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【原则7-9】帮助解决税务纠纷</w:t>
      </w:r>
    </w:p>
    <w:p w14:paraId="2C89C112"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（1）如果会计师事务所代表审计客户解决税务纠纷，一旦税务机关通知审计客户已经拒绝接受其对某项具体问题的主张，并且税务机关或审计客户已将该问题纳入正式的法律程序，则可能因</w:t>
      </w:r>
      <w:r>
        <w:rPr>
          <w:rFonts w:cs="Calibri" w:hint="eastAsia"/>
          <w:b/>
          <w:bCs/>
          <w:color w:val="FF0000"/>
          <w:sz w:val="21"/>
          <w:szCs w:val="21"/>
        </w:rPr>
        <w:t>过度推介或自我评价</w:t>
      </w:r>
      <w:r>
        <w:rPr>
          <w:rFonts w:cs="Calibri" w:hint="eastAsia"/>
          <w:color w:val="3F3F3F"/>
          <w:sz w:val="21"/>
          <w:szCs w:val="21"/>
        </w:rPr>
        <w:t>产生不利影响。</w:t>
      </w:r>
    </w:p>
    <w:p w14:paraId="3BC09333"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（2）在提供税务服务时，如果会计师事务所人员在公开审理或仲裁的税务纠纷中担任审计客户的辩护人，并且所涉金额对被审计财务报表重大，将因</w:t>
      </w:r>
      <w:r>
        <w:rPr>
          <w:rFonts w:cs="Calibri" w:hint="eastAsia"/>
          <w:b/>
          <w:bCs/>
          <w:color w:val="FF0000"/>
          <w:sz w:val="21"/>
          <w:szCs w:val="21"/>
        </w:rPr>
        <w:t>过度推介</w:t>
      </w:r>
      <w:r>
        <w:rPr>
          <w:rFonts w:cs="Calibri" w:hint="eastAsia"/>
          <w:color w:val="3F3F3F"/>
          <w:sz w:val="21"/>
          <w:szCs w:val="21"/>
        </w:rPr>
        <w:t>产生非常严重的不利影响，导致</w:t>
      </w:r>
      <w:r>
        <w:rPr>
          <w:rFonts w:cs="Calibri" w:hint="eastAsia"/>
          <w:b/>
          <w:bCs/>
          <w:color w:val="FF0000"/>
          <w:sz w:val="21"/>
          <w:szCs w:val="21"/>
        </w:rPr>
        <w:t>没有防范措施</w:t>
      </w:r>
      <w:r>
        <w:rPr>
          <w:rFonts w:cs="Calibri" w:hint="eastAsia"/>
          <w:color w:val="3F3F3F"/>
          <w:sz w:val="21"/>
          <w:szCs w:val="21"/>
        </w:rPr>
        <w:t>能够消除不利影响或将其降低至可接受的水平。</w:t>
      </w:r>
    </w:p>
    <w:p w14:paraId="65DBE630"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（3）在公开审理或仲裁期间，会计师事务所</w:t>
      </w:r>
      <w:r>
        <w:rPr>
          <w:rFonts w:cs="Calibri" w:hint="eastAsia"/>
          <w:b/>
          <w:bCs/>
          <w:color w:val="FF0000"/>
          <w:sz w:val="21"/>
          <w:szCs w:val="21"/>
        </w:rPr>
        <w:t>可以</w:t>
      </w:r>
      <w:r>
        <w:rPr>
          <w:rFonts w:cs="Calibri" w:hint="eastAsia"/>
          <w:color w:val="3F3F3F"/>
          <w:sz w:val="21"/>
          <w:szCs w:val="21"/>
        </w:rPr>
        <w:t>继续为审计客户提供有关法庭裁决事项的</w:t>
      </w:r>
      <w:r>
        <w:rPr>
          <w:rFonts w:cs="Calibri" w:hint="eastAsia"/>
          <w:b/>
          <w:bCs/>
          <w:color w:val="FF0000"/>
          <w:sz w:val="21"/>
          <w:szCs w:val="21"/>
        </w:rPr>
        <w:t>咨询</w:t>
      </w:r>
      <w:r>
        <w:rPr>
          <w:rFonts w:cs="Calibri" w:hint="eastAsia"/>
          <w:color w:val="3F3F3F"/>
          <w:sz w:val="21"/>
          <w:szCs w:val="21"/>
        </w:rPr>
        <w:t>。例如，协助客户对具体问题作出回复，提供背景材料或证词，或分析税收问题。</w:t>
      </w:r>
    </w:p>
    <w:p w14:paraId="401AB766"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【原则7-10】内部审计服务</w:t>
      </w:r>
    </w:p>
    <w:p w14:paraId="5BFA9679"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在审计客户属于</w:t>
      </w:r>
      <w:r>
        <w:rPr>
          <w:rFonts w:cs="Calibri" w:hint="eastAsia"/>
          <w:b/>
          <w:bCs/>
          <w:color w:val="FF0000"/>
          <w:sz w:val="21"/>
          <w:szCs w:val="21"/>
        </w:rPr>
        <w:t>公众利益实体</w:t>
      </w:r>
      <w:r>
        <w:rPr>
          <w:rFonts w:cs="Calibri" w:hint="eastAsia"/>
          <w:color w:val="3F3F3F"/>
          <w:sz w:val="21"/>
          <w:szCs w:val="21"/>
        </w:rPr>
        <w:t>的情况下，会计师事务所不得提供与下列方面有关的内部审计服务：</w:t>
      </w:r>
    </w:p>
    <w:p w14:paraId="376B98AB"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（1）与</w:t>
      </w:r>
      <w:r>
        <w:rPr>
          <w:rFonts w:cs="Calibri" w:hint="eastAsia"/>
          <w:b/>
          <w:bCs/>
          <w:color w:val="FF0000"/>
          <w:sz w:val="21"/>
          <w:szCs w:val="21"/>
        </w:rPr>
        <w:t>财务报告相关的内部控制</w:t>
      </w:r>
      <w:r>
        <w:rPr>
          <w:rFonts w:cs="Calibri" w:hint="eastAsia"/>
          <w:color w:val="3F3F3F"/>
          <w:sz w:val="21"/>
          <w:szCs w:val="21"/>
        </w:rPr>
        <w:t>；</w:t>
      </w:r>
    </w:p>
    <w:p w14:paraId="35CCA380"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w:t>
      </w:r>
      <w:r>
        <w:rPr>
          <w:rFonts w:cs="Calibri" w:hint="eastAsia"/>
          <w:b/>
          <w:bCs/>
          <w:color w:val="FF0000"/>
          <w:sz w:val="21"/>
          <w:szCs w:val="21"/>
        </w:rPr>
        <w:t>财务会计系统</w:t>
      </w:r>
      <w:r>
        <w:rPr>
          <w:rFonts w:cs="Calibri" w:hint="eastAsia"/>
          <w:color w:val="3F3F3F"/>
          <w:sz w:val="21"/>
          <w:szCs w:val="21"/>
        </w:rPr>
        <w:t>；</w:t>
      </w:r>
    </w:p>
    <w:p w14:paraId="06A93501"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（3）对被审计财务报表具有</w:t>
      </w:r>
      <w:r>
        <w:rPr>
          <w:rFonts w:cs="Calibri" w:hint="eastAsia"/>
          <w:b/>
          <w:bCs/>
          <w:color w:val="FF0000"/>
          <w:sz w:val="21"/>
          <w:szCs w:val="21"/>
        </w:rPr>
        <w:t>重大影响的金额或披露</w:t>
      </w:r>
      <w:r>
        <w:rPr>
          <w:rFonts w:cs="Calibri" w:hint="eastAsia"/>
          <w:color w:val="3F3F3F"/>
          <w:sz w:val="21"/>
          <w:szCs w:val="21"/>
        </w:rPr>
        <w:t>。</w:t>
      </w:r>
    </w:p>
    <w:p w14:paraId="24631020" w14:textId="77777777" w:rsidR="008A2389" w:rsidRDefault="008A2389" w:rsidP="008A2389">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"http://webupload.admin.dongao.com/biz/handout/img/2019/20190712/20190712094608353002.jpg" \* MERGEFORMATINET </w:instrText>
      </w:r>
      <w:r>
        <w:rPr>
          <w:rFonts w:cs="Calibri"/>
          <w:color w:val="3F3F3F"/>
          <w:sz w:val="21"/>
          <w:szCs w:val="21"/>
        </w:rPr>
        <w:fldChar w:fldCharType="separate"/>
      </w:r>
      <w:r>
        <w:rPr>
          <w:rFonts w:cs="Calibri"/>
          <w:color w:val="3F3F3F"/>
          <w:sz w:val="21"/>
          <w:szCs w:val="21"/>
        </w:rPr>
        <w:pict>
          <v:shape id="_x0000_i1026" type="#_x0000_t75" style="width:420pt;height:307.5pt">
            <v:imagedata r:id="rId9" r:href="rId10"/>
          </v:shape>
        </w:pict>
      </w:r>
      <w:r>
        <w:rPr>
          <w:rFonts w:cs="Calibri"/>
          <w:color w:val="3F3F3F"/>
          <w:sz w:val="21"/>
          <w:szCs w:val="21"/>
        </w:rPr>
        <w:fldChar w:fldCharType="end"/>
      </w:r>
    </w:p>
    <w:p w14:paraId="076E6E4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【案例35】</w:t>
      </w:r>
    </w:p>
    <w:p w14:paraId="32893452"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上市公司甲银行是ABC会计师事务所的常年审计客户。ABC会计师事所和XYZ公司处于同一网络。甲银行内审部聘请XYZ公司对与甲银行不良贷款相关的内部控制进行评价，并提出整改建议。</w:t>
      </w:r>
    </w:p>
    <w:p w14:paraId="54A8ECCE"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6F916B75"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违反中国注册会计师职业道德守则。ABC会计师事所和XYZ公司是处于同一网络，</w:t>
      </w:r>
      <w:r>
        <w:rPr>
          <w:rFonts w:cs="Calibri" w:hint="eastAsia"/>
          <w:b/>
          <w:bCs/>
          <w:color w:val="FF0000"/>
          <w:sz w:val="21"/>
          <w:szCs w:val="21"/>
        </w:rPr>
        <w:t>不得提供</w:t>
      </w:r>
      <w:r>
        <w:rPr>
          <w:rFonts w:cs="Calibri" w:hint="eastAsia"/>
          <w:color w:val="3F3F3F"/>
          <w:sz w:val="21"/>
          <w:szCs w:val="21"/>
        </w:rPr>
        <w:t>与财务报告相关的内部控制的内部审计服务。</w:t>
      </w:r>
    </w:p>
    <w:p w14:paraId="38D4526D"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【案例36】</w:t>
      </w:r>
    </w:p>
    <w:p w14:paraId="446B013B"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上市公司甲公司从事保险业务，ABC会计师事务所承接甲公司2016年度财务报表审计业务，在执行客户和业务的接受评估过程中发现，ABC会计师事务所的美国网络事务所与甲公司美国分公司正就2016年度有关</w:t>
      </w:r>
      <w:r>
        <w:rPr>
          <w:rFonts w:cs="Calibri" w:hint="eastAsia"/>
          <w:b/>
          <w:bCs/>
          <w:color w:val="FF0000"/>
          <w:sz w:val="21"/>
          <w:szCs w:val="21"/>
        </w:rPr>
        <w:t>精算系统的内审服务进行洽谈</w:t>
      </w:r>
      <w:r>
        <w:rPr>
          <w:rFonts w:cs="Calibri" w:hint="eastAsia"/>
          <w:color w:val="3F3F3F"/>
          <w:sz w:val="21"/>
          <w:szCs w:val="21"/>
        </w:rPr>
        <w:t>。</w:t>
      </w:r>
    </w:p>
    <w:p w14:paraId="581B01E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1F251A71"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违反中国注册会计师职业道德守则。因甲公司是公众利益实体，该内审服务</w:t>
      </w:r>
      <w:r>
        <w:rPr>
          <w:rFonts w:cs="Calibri" w:hint="eastAsia"/>
          <w:b/>
          <w:bCs/>
          <w:color w:val="FF0000"/>
          <w:sz w:val="21"/>
          <w:szCs w:val="21"/>
        </w:rPr>
        <w:t>涉及财务会计系统</w:t>
      </w:r>
      <w:r>
        <w:rPr>
          <w:rFonts w:cs="Calibri" w:hint="eastAsia"/>
          <w:color w:val="3F3F3F"/>
          <w:sz w:val="21"/>
          <w:szCs w:val="21"/>
        </w:rPr>
        <w:t>，将因自我评价对独立性产生严重不利影响。</w:t>
      </w:r>
    </w:p>
    <w:p w14:paraId="6D742FDF"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【案例37】</w:t>
      </w:r>
    </w:p>
    <w:p w14:paraId="1D5D8183"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上市公司甲公司是ABC会计师事务所的常年审计客户，XYZ公司是ABC会计师事务所的网络事务所。甲公司内审部负责对所有子公司的内部控制进行评价。由于缺乏人手，甲公司聘请XYZ公司对其中3家子公司</w:t>
      </w:r>
      <w:r>
        <w:rPr>
          <w:rFonts w:cs="Calibri" w:hint="eastAsia"/>
          <w:b/>
          <w:bCs/>
          <w:color w:val="FF0000"/>
          <w:sz w:val="21"/>
          <w:szCs w:val="21"/>
        </w:rPr>
        <w:t>与财务报告相关的内部控制实施测试</w:t>
      </w:r>
      <w:r>
        <w:rPr>
          <w:rFonts w:cs="Calibri" w:hint="eastAsia"/>
          <w:color w:val="3F3F3F"/>
          <w:sz w:val="21"/>
          <w:szCs w:val="21"/>
        </w:rPr>
        <w:t>，并将结果汇报给甲公司内审部。该3家子公司对甲公司不重大。</w:t>
      </w:r>
    </w:p>
    <w:p w14:paraId="273E500A"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1C91541F"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违反中国注册会计师职业道德守则。该项服务属于内审服务，因其</w:t>
      </w:r>
      <w:r>
        <w:rPr>
          <w:rFonts w:cs="Calibri" w:hint="eastAsia"/>
          <w:b/>
          <w:bCs/>
          <w:color w:val="FF0000"/>
          <w:sz w:val="21"/>
          <w:szCs w:val="21"/>
        </w:rPr>
        <w:t>涉及与财务报告相关的内部控制</w:t>
      </w:r>
      <w:r>
        <w:rPr>
          <w:rFonts w:cs="Calibri" w:hint="eastAsia"/>
          <w:color w:val="3F3F3F"/>
          <w:sz w:val="21"/>
          <w:szCs w:val="21"/>
        </w:rPr>
        <w:t>，将因自我评价对独立性产生严重不利影响。</w:t>
      </w:r>
    </w:p>
    <w:p w14:paraId="0E54DD7D"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【案例38】</w:t>
      </w:r>
    </w:p>
    <w:p w14:paraId="68C1CF09"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甲银行是上市公司，系ABC会计师事务所的常年审计客户。XYZ咨询公司与ABC会计师事务所同在一网络。乙保险公司与甲银行</w:t>
      </w:r>
      <w:r>
        <w:rPr>
          <w:rFonts w:cs="Calibri" w:hint="eastAsia"/>
          <w:b/>
          <w:bCs/>
          <w:color w:val="FF0000"/>
          <w:sz w:val="21"/>
          <w:szCs w:val="21"/>
        </w:rPr>
        <w:t>均为丙公司的重要子公司</w:t>
      </w:r>
      <w:r>
        <w:rPr>
          <w:rFonts w:cs="Calibri" w:hint="eastAsia"/>
          <w:color w:val="3F3F3F"/>
          <w:sz w:val="21"/>
          <w:szCs w:val="21"/>
        </w:rPr>
        <w:t>。乙保险公司于2012年2月聘请XYZ咨询公司为其提供与财务会计系统相关的内部审计服务，并由乙保险公司</w:t>
      </w:r>
      <w:r>
        <w:rPr>
          <w:rFonts w:cs="Calibri" w:hint="eastAsia"/>
          <w:b/>
          <w:bCs/>
          <w:color w:val="FF0000"/>
          <w:sz w:val="21"/>
          <w:szCs w:val="21"/>
        </w:rPr>
        <w:t>承担管理层职责</w:t>
      </w:r>
      <w:r>
        <w:rPr>
          <w:rFonts w:cs="Calibri" w:hint="eastAsia"/>
          <w:color w:val="3F3F3F"/>
          <w:sz w:val="21"/>
          <w:szCs w:val="21"/>
        </w:rPr>
        <w:t>。乙保险公司及丙公司</w:t>
      </w:r>
      <w:r>
        <w:rPr>
          <w:rFonts w:cs="Calibri" w:hint="eastAsia"/>
          <w:b/>
          <w:bCs/>
          <w:color w:val="FF0000"/>
          <w:sz w:val="21"/>
          <w:szCs w:val="21"/>
        </w:rPr>
        <w:t>不是</w:t>
      </w:r>
      <w:r>
        <w:rPr>
          <w:rFonts w:cs="Calibri" w:hint="eastAsia"/>
          <w:color w:val="3F3F3F"/>
          <w:sz w:val="21"/>
          <w:szCs w:val="21"/>
        </w:rPr>
        <w:t>ABC会计师事务所的审计客户。</w:t>
      </w:r>
    </w:p>
    <w:p w14:paraId="6E30892C"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570B5551"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不违反中国注册会计师职业道德守则。乙保险公司是甲银行的关联实体，但因其不是ABC会计师事务所的审计客户，且XYZ咨询公司为其提供内部审计服务结果</w:t>
      </w:r>
      <w:r>
        <w:rPr>
          <w:rFonts w:cs="Calibri" w:hint="eastAsia"/>
          <w:b/>
          <w:bCs/>
          <w:color w:val="FF0000"/>
          <w:sz w:val="21"/>
          <w:szCs w:val="21"/>
        </w:rPr>
        <w:t>不会构成</w:t>
      </w:r>
      <w:r>
        <w:rPr>
          <w:rFonts w:cs="Calibri" w:hint="eastAsia"/>
          <w:color w:val="3F3F3F"/>
          <w:sz w:val="21"/>
          <w:szCs w:val="21"/>
        </w:rPr>
        <w:t>ABC会计师事务所对甲银行实施审计程序的对象，因此不会因自我评价产生不利影响。鉴于由乙保险公司承担管理层职责，因此该服务也不存在其他对独立性的不利影响。</w:t>
      </w:r>
    </w:p>
    <w:p w14:paraId="68D4F9D6"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【原则7-11】信息技术系统服务</w:t>
      </w:r>
    </w:p>
    <w:p w14:paraId="4D8178C8"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（1）在下列情况下，会计师事务所</w:t>
      </w:r>
      <w:r>
        <w:rPr>
          <w:rFonts w:cs="Calibri" w:hint="eastAsia"/>
          <w:b/>
          <w:bCs/>
          <w:color w:val="FF0000"/>
          <w:sz w:val="21"/>
          <w:szCs w:val="21"/>
        </w:rPr>
        <w:t>不得</w:t>
      </w:r>
      <w:r>
        <w:rPr>
          <w:rFonts w:cs="Calibri" w:hint="eastAsia"/>
          <w:color w:val="3F3F3F"/>
          <w:sz w:val="21"/>
          <w:szCs w:val="21"/>
        </w:rPr>
        <w:t>向属于公众利益实体的审计客户提供与设计或操作信息技术系统相关的服务：</w:t>
      </w:r>
    </w:p>
    <w:p w14:paraId="7B037C06"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①信息技术系统</w:t>
      </w:r>
      <w:r>
        <w:rPr>
          <w:rFonts w:cs="Calibri" w:hint="eastAsia"/>
          <w:b/>
          <w:bCs/>
          <w:color w:val="FF0000"/>
          <w:sz w:val="21"/>
          <w:szCs w:val="21"/>
        </w:rPr>
        <w:t>构成财务报告内部控制的重要组成部分</w:t>
      </w:r>
      <w:r>
        <w:rPr>
          <w:rFonts w:cs="Calibri" w:hint="eastAsia"/>
          <w:color w:val="3F3F3F"/>
          <w:sz w:val="21"/>
          <w:szCs w:val="21"/>
        </w:rPr>
        <w:t>；</w:t>
      </w:r>
    </w:p>
    <w:p w14:paraId="4FB9FD8C"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②信息技术系统生成的信息对会计记录或被审计财务报表</w:t>
      </w:r>
      <w:r>
        <w:rPr>
          <w:rFonts w:cs="Calibri" w:hint="eastAsia"/>
          <w:b/>
          <w:bCs/>
          <w:color w:val="FF0000"/>
          <w:sz w:val="21"/>
          <w:szCs w:val="21"/>
        </w:rPr>
        <w:t>影响重大</w:t>
      </w:r>
      <w:r>
        <w:rPr>
          <w:rFonts w:cs="Calibri" w:hint="eastAsia"/>
          <w:color w:val="3F3F3F"/>
          <w:sz w:val="21"/>
          <w:szCs w:val="21"/>
        </w:rPr>
        <w:t>。</w:t>
      </w:r>
    </w:p>
    <w:p w14:paraId="2D40B801"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（2）如果会计师事务所人员</w:t>
      </w:r>
      <w:r>
        <w:rPr>
          <w:rFonts w:cs="Calibri" w:hint="eastAsia"/>
          <w:b/>
          <w:bCs/>
          <w:color w:val="FF0000"/>
          <w:sz w:val="21"/>
          <w:szCs w:val="21"/>
        </w:rPr>
        <w:t>不承担管理层职责</w:t>
      </w:r>
      <w:r>
        <w:rPr>
          <w:rFonts w:cs="Calibri" w:hint="eastAsia"/>
          <w:color w:val="3F3F3F"/>
          <w:sz w:val="21"/>
          <w:szCs w:val="21"/>
        </w:rPr>
        <w:t>，则提供下列信息技术系统服务</w:t>
      </w:r>
      <w:r>
        <w:rPr>
          <w:rFonts w:cs="Calibri" w:hint="eastAsia"/>
          <w:b/>
          <w:bCs/>
          <w:color w:val="FF0000"/>
          <w:sz w:val="21"/>
          <w:szCs w:val="21"/>
        </w:rPr>
        <w:t>不被视为</w:t>
      </w:r>
      <w:r>
        <w:rPr>
          <w:rFonts w:cs="Calibri" w:hint="eastAsia"/>
          <w:color w:val="3F3F3F"/>
          <w:sz w:val="21"/>
          <w:szCs w:val="21"/>
        </w:rPr>
        <w:t>对独立性产生不利影响：</w:t>
      </w:r>
    </w:p>
    <w:p w14:paraId="26DFD788"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①设计或操作</w:t>
      </w:r>
      <w:r>
        <w:rPr>
          <w:rFonts w:cs="Calibri" w:hint="eastAsia"/>
          <w:b/>
          <w:bCs/>
          <w:color w:val="FF0000"/>
          <w:sz w:val="21"/>
          <w:szCs w:val="21"/>
        </w:rPr>
        <w:t>与财务报告内部控制无关</w:t>
      </w:r>
      <w:r>
        <w:rPr>
          <w:rFonts w:cs="Calibri" w:hint="eastAsia"/>
          <w:color w:val="3F3F3F"/>
          <w:sz w:val="21"/>
          <w:szCs w:val="21"/>
        </w:rPr>
        <w:t>的信息技术系统；</w:t>
      </w:r>
    </w:p>
    <w:p w14:paraId="745C35B9"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②设计或操作信息技术系统，其生成的信息</w:t>
      </w:r>
      <w:r>
        <w:rPr>
          <w:rFonts w:cs="Calibri" w:hint="eastAsia"/>
          <w:b/>
          <w:bCs/>
          <w:color w:val="FF0000"/>
          <w:sz w:val="21"/>
          <w:szCs w:val="21"/>
        </w:rPr>
        <w:t>不构成</w:t>
      </w:r>
      <w:r>
        <w:rPr>
          <w:rFonts w:cs="Calibri" w:hint="eastAsia"/>
          <w:color w:val="3F3F3F"/>
          <w:sz w:val="21"/>
          <w:szCs w:val="21"/>
        </w:rPr>
        <w:t>会计记录或财务报表的重要组成部分；</w:t>
      </w:r>
    </w:p>
    <w:p w14:paraId="1085F8B0"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③</w:t>
      </w:r>
      <w:r>
        <w:rPr>
          <w:rFonts w:cs="Calibri" w:hint="eastAsia"/>
          <w:b/>
          <w:bCs/>
          <w:color w:val="FF0000"/>
          <w:sz w:val="21"/>
          <w:szCs w:val="21"/>
        </w:rPr>
        <w:t>操作</w:t>
      </w:r>
      <w:r>
        <w:rPr>
          <w:rFonts w:cs="Calibri" w:hint="eastAsia"/>
          <w:color w:val="3F3F3F"/>
          <w:sz w:val="21"/>
          <w:szCs w:val="21"/>
        </w:rPr>
        <w:t>由第三方开发的会计或财务信息报告软件；</w:t>
      </w:r>
    </w:p>
    <w:p w14:paraId="7EA242CA"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④对由其他服务提供商或审计客户自行设计并操作的系统</w:t>
      </w:r>
      <w:r>
        <w:rPr>
          <w:rFonts w:cs="Calibri" w:hint="eastAsia"/>
          <w:b/>
          <w:bCs/>
          <w:color w:val="FF0000"/>
          <w:sz w:val="21"/>
          <w:szCs w:val="21"/>
        </w:rPr>
        <w:t>进行评价和提出建议</w:t>
      </w:r>
      <w:r>
        <w:rPr>
          <w:rFonts w:cs="Calibri" w:hint="eastAsia"/>
          <w:color w:val="3F3F3F"/>
          <w:sz w:val="21"/>
          <w:szCs w:val="21"/>
        </w:rPr>
        <w:t>。</w:t>
      </w:r>
    </w:p>
    <w:p w14:paraId="31E92AD5"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【案例39】</w:t>
      </w:r>
    </w:p>
    <w:p w14:paraId="591CF323"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会计师事务所委派A注册会计师担任上市公司甲公司2016年度财务报表审计项目合伙人，ABC会计师事务所和XYZ公司处于同一网络，甲公司购买的成本核算软件由XYZ公司和一家软件公司共同开发和推广，该软件公司不是ABC会计师事务所的审计客户或其关联实体。</w:t>
      </w:r>
    </w:p>
    <w:p w14:paraId="46A863AD"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4504B525"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违反中国注册会计师职业道德守则。ABC会计师事务所的网络所参与了甲公司</w:t>
      </w:r>
      <w:r>
        <w:rPr>
          <w:rFonts w:cs="Calibri" w:hint="eastAsia"/>
          <w:b/>
          <w:bCs/>
          <w:color w:val="FF0000"/>
          <w:sz w:val="21"/>
          <w:szCs w:val="21"/>
        </w:rPr>
        <w:t>重要财务系统的设计</w:t>
      </w:r>
      <w:r>
        <w:rPr>
          <w:rFonts w:cs="Calibri" w:hint="eastAsia"/>
          <w:color w:val="3F3F3F"/>
          <w:sz w:val="21"/>
          <w:szCs w:val="21"/>
        </w:rPr>
        <w:t>，生成的信息对会计记录或被审计财务报表影响重大，将因自我评价对独立性产生严重不利影响。</w:t>
      </w:r>
    </w:p>
    <w:p w14:paraId="60A6295A"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【案例40】</w:t>
      </w:r>
    </w:p>
    <w:p w14:paraId="618D4486"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甲银行是A股上市公司，系ABC会计师事务所的常年审计客户。XYZ咨询公司是ABC会计师事务所的网络事务所。甲银行于2016年初收购戊银行，为将两个银行的财务信息系统</w:t>
      </w:r>
      <w:r>
        <w:rPr>
          <w:rFonts w:cs="Calibri" w:hint="eastAsia"/>
          <w:b/>
          <w:bCs/>
          <w:color w:val="FF0000"/>
          <w:sz w:val="21"/>
          <w:szCs w:val="21"/>
        </w:rPr>
        <w:t>进行整合</w:t>
      </w:r>
      <w:r>
        <w:rPr>
          <w:rFonts w:cs="Calibri" w:hint="eastAsia"/>
          <w:color w:val="3F3F3F"/>
          <w:sz w:val="21"/>
          <w:szCs w:val="21"/>
        </w:rPr>
        <w:t>，聘请XYZ咨询公司重新设计财务信息系统。</w:t>
      </w:r>
    </w:p>
    <w:p w14:paraId="038AB8ED"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7BE51351"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违反中国注册会计师职业道德守则。重新设计后的财务信息系统所生成的信息对会计记录或被审计单位</w:t>
      </w:r>
      <w:r>
        <w:rPr>
          <w:rFonts w:cs="Calibri" w:hint="eastAsia"/>
          <w:b/>
          <w:bCs/>
          <w:color w:val="FF0000"/>
          <w:sz w:val="21"/>
          <w:szCs w:val="21"/>
        </w:rPr>
        <w:t>财务报表影响重大</w:t>
      </w:r>
      <w:r>
        <w:rPr>
          <w:rFonts w:cs="Calibri" w:hint="eastAsia"/>
          <w:color w:val="3F3F3F"/>
          <w:sz w:val="21"/>
          <w:szCs w:val="21"/>
        </w:rPr>
        <w:t>，因此，XYZ咨询公司不能为甲银行重新设计财务信息系统，否则将因</w:t>
      </w:r>
      <w:r>
        <w:rPr>
          <w:rFonts w:cs="Calibri" w:hint="eastAsia"/>
          <w:b/>
          <w:bCs/>
          <w:color w:val="FF0000"/>
          <w:sz w:val="21"/>
          <w:szCs w:val="21"/>
        </w:rPr>
        <w:t>自我评价</w:t>
      </w:r>
      <w:r>
        <w:rPr>
          <w:rFonts w:cs="Calibri" w:hint="eastAsia"/>
          <w:color w:val="3F3F3F"/>
          <w:sz w:val="21"/>
          <w:szCs w:val="21"/>
        </w:rPr>
        <w:t>对独立性产生严重不利影响。</w:t>
      </w:r>
    </w:p>
    <w:p w14:paraId="1E23059C"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【原则7-12】诉讼支持服务</w:t>
      </w:r>
    </w:p>
    <w:p w14:paraId="409AFCD3"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会计师事务所向审计客户提供诉讼支持服务，可能因</w:t>
      </w:r>
      <w:r>
        <w:rPr>
          <w:rFonts w:cs="Calibri" w:hint="eastAsia"/>
          <w:b/>
          <w:bCs/>
          <w:color w:val="FF0000"/>
          <w:sz w:val="21"/>
          <w:szCs w:val="21"/>
        </w:rPr>
        <w:t>自我评价或过度推介</w:t>
      </w:r>
      <w:r>
        <w:rPr>
          <w:rFonts w:cs="Calibri" w:hint="eastAsia"/>
          <w:color w:val="3F3F3F"/>
          <w:sz w:val="21"/>
          <w:szCs w:val="21"/>
        </w:rPr>
        <w:t>产生不利影响。诉讼支持服务可能包括下列活动：</w:t>
      </w:r>
    </w:p>
    <w:p w14:paraId="14E20B9D"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（1）担任</w:t>
      </w:r>
      <w:r>
        <w:rPr>
          <w:rFonts w:cs="Calibri" w:hint="eastAsia"/>
          <w:b/>
          <w:bCs/>
          <w:color w:val="FF0000"/>
          <w:sz w:val="21"/>
          <w:szCs w:val="21"/>
        </w:rPr>
        <w:t>专家证人</w:t>
      </w:r>
      <w:r>
        <w:rPr>
          <w:rFonts w:cs="Calibri" w:hint="eastAsia"/>
          <w:color w:val="3F3F3F"/>
          <w:sz w:val="21"/>
          <w:szCs w:val="21"/>
        </w:rPr>
        <w:t>；</w:t>
      </w:r>
    </w:p>
    <w:p w14:paraId="3EE43B2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（2）计算诉讼或其他法律纠纷涉及的</w:t>
      </w:r>
      <w:r>
        <w:rPr>
          <w:rFonts w:cs="Calibri" w:hint="eastAsia"/>
          <w:b/>
          <w:bCs/>
          <w:color w:val="FF0000"/>
          <w:sz w:val="21"/>
          <w:szCs w:val="21"/>
        </w:rPr>
        <w:t>估计损失</w:t>
      </w:r>
      <w:r>
        <w:rPr>
          <w:rFonts w:cs="Calibri" w:hint="eastAsia"/>
          <w:color w:val="3F3F3F"/>
          <w:sz w:val="21"/>
          <w:szCs w:val="21"/>
        </w:rPr>
        <w:t>或其他应收、应付的金额；</w:t>
      </w:r>
    </w:p>
    <w:p w14:paraId="54BE656A"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w:t>
      </w:r>
      <w:r>
        <w:rPr>
          <w:rFonts w:cs="Calibri" w:hint="eastAsia"/>
          <w:b/>
          <w:bCs/>
          <w:color w:val="FF0000"/>
          <w:sz w:val="21"/>
          <w:szCs w:val="21"/>
        </w:rPr>
        <w:t>协助管理和检索文件</w:t>
      </w:r>
      <w:r>
        <w:rPr>
          <w:rFonts w:cs="Calibri" w:hint="eastAsia"/>
          <w:color w:val="3F3F3F"/>
          <w:sz w:val="21"/>
          <w:szCs w:val="21"/>
        </w:rPr>
        <w:t>。</w:t>
      </w:r>
    </w:p>
    <w:p w14:paraId="27458553"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【原则7-13】法律服务</w:t>
      </w:r>
    </w:p>
    <w:p w14:paraId="3118979F"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（1）在审计客户解决纠纷或法律诉讼时，如果会计师事务所人员</w:t>
      </w:r>
      <w:r>
        <w:rPr>
          <w:rFonts w:cs="Calibri" w:hint="eastAsia"/>
          <w:b/>
          <w:bCs/>
          <w:color w:val="FF0000"/>
          <w:sz w:val="21"/>
          <w:szCs w:val="21"/>
        </w:rPr>
        <w:t>担任辩护人</w:t>
      </w:r>
      <w:r>
        <w:rPr>
          <w:rFonts w:cs="Calibri" w:hint="eastAsia"/>
          <w:color w:val="3F3F3F"/>
          <w:sz w:val="21"/>
          <w:szCs w:val="21"/>
        </w:rPr>
        <w:t>，并且纠纷或法律诉讼所涉金额对被审计财务报表有</w:t>
      </w:r>
      <w:r>
        <w:rPr>
          <w:rFonts w:cs="Calibri" w:hint="eastAsia"/>
          <w:b/>
          <w:bCs/>
          <w:color w:val="FF0000"/>
          <w:sz w:val="21"/>
          <w:szCs w:val="21"/>
        </w:rPr>
        <w:t>重大影响</w:t>
      </w:r>
      <w:r>
        <w:rPr>
          <w:rFonts w:cs="Calibri" w:hint="eastAsia"/>
          <w:color w:val="3F3F3F"/>
          <w:sz w:val="21"/>
          <w:szCs w:val="21"/>
        </w:rPr>
        <w:t>，将因过度推介和自我评价产生非常严重的不利影响，导致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能够将其降低至可接受的水平。会计师事务所不得为审计客户提供此类服务。</w:t>
      </w:r>
    </w:p>
    <w:p w14:paraId="177D79C5"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（2）在审计客户解决纠纷或应对法律诉讼时，如果会计师事务所人员</w:t>
      </w:r>
      <w:r>
        <w:rPr>
          <w:rFonts w:cs="Calibri" w:hint="eastAsia"/>
          <w:b/>
          <w:bCs/>
          <w:color w:val="FF0000"/>
          <w:sz w:val="21"/>
          <w:szCs w:val="21"/>
        </w:rPr>
        <w:t>担任辩护人</w:t>
      </w:r>
      <w:r>
        <w:rPr>
          <w:rFonts w:cs="Calibri" w:hint="eastAsia"/>
          <w:color w:val="3F3F3F"/>
          <w:sz w:val="21"/>
          <w:szCs w:val="21"/>
        </w:rPr>
        <w:t>，并且纠纷或法律诉讼所涉金额对被审计财务报表</w:t>
      </w:r>
      <w:r>
        <w:rPr>
          <w:rFonts w:cs="Calibri" w:hint="eastAsia"/>
          <w:b/>
          <w:bCs/>
          <w:color w:val="FF0000"/>
          <w:sz w:val="21"/>
          <w:szCs w:val="21"/>
        </w:rPr>
        <w:t>无重大影响</w:t>
      </w:r>
      <w:r>
        <w:rPr>
          <w:rFonts w:cs="Calibri" w:hint="eastAsia"/>
          <w:color w:val="3F3F3F"/>
          <w:sz w:val="21"/>
          <w:szCs w:val="21"/>
        </w:rPr>
        <w:t>，则应当评价因自我评价和过度推介产生不利影响的严重程度，并在必要时</w:t>
      </w:r>
      <w:r>
        <w:rPr>
          <w:rFonts w:cs="Calibri" w:hint="eastAsia"/>
          <w:b/>
          <w:bCs/>
          <w:color w:val="FF0000"/>
          <w:sz w:val="21"/>
          <w:szCs w:val="21"/>
        </w:rPr>
        <w:t>采取防范措施</w:t>
      </w:r>
      <w:r>
        <w:rPr>
          <w:rFonts w:cs="Calibri" w:hint="eastAsia"/>
          <w:color w:val="3F3F3F"/>
          <w:sz w:val="21"/>
          <w:szCs w:val="21"/>
        </w:rPr>
        <w:t>消除不利影响或将其降低至可接受的水平。</w:t>
      </w:r>
    </w:p>
    <w:p w14:paraId="43B5273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【案例41】</w:t>
      </w:r>
    </w:p>
    <w:p w14:paraId="17AE9970"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ABC会计师事务所委派A注册会计师担任上市公司甲公司2016年度财务报表审计项目合伙人，ABC会计师事务所和XYZ公司处于同一网络，甲公司聘请XYZ公司担任某合同纠纷的</w:t>
      </w:r>
      <w:r>
        <w:rPr>
          <w:rFonts w:cs="Calibri" w:hint="eastAsia"/>
          <w:b/>
          <w:bCs/>
          <w:color w:val="FF0000"/>
          <w:sz w:val="21"/>
          <w:szCs w:val="21"/>
        </w:rPr>
        <w:t>诉讼代理人</w:t>
      </w:r>
      <w:r>
        <w:rPr>
          <w:rFonts w:cs="Calibri" w:hint="eastAsia"/>
          <w:color w:val="3F3F3F"/>
          <w:sz w:val="21"/>
          <w:szCs w:val="21"/>
        </w:rPr>
        <w:t>，诉讼结果将对甲公司财务报表产生重大影响。</w:t>
      </w:r>
    </w:p>
    <w:p w14:paraId="20412E7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7FA0375C"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违反中国注册会计师职业道德守则。ABC会计师事务所和XYZ公司处于同一网络，XYZ公司为审计客户担任</w:t>
      </w:r>
      <w:r>
        <w:rPr>
          <w:rFonts w:cs="Calibri" w:hint="eastAsia"/>
          <w:b/>
          <w:bCs/>
          <w:color w:val="FF0000"/>
          <w:sz w:val="21"/>
          <w:szCs w:val="21"/>
        </w:rPr>
        <w:t>诉讼代理人</w:t>
      </w:r>
      <w:r>
        <w:rPr>
          <w:rFonts w:cs="Calibri" w:hint="eastAsia"/>
          <w:color w:val="3F3F3F"/>
          <w:sz w:val="21"/>
          <w:szCs w:val="21"/>
        </w:rPr>
        <w:t>，且该纠纷所涉金额对被审计财务报表有</w:t>
      </w:r>
      <w:r>
        <w:rPr>
          <w:rFonts w:cs="Calibri" w:hint="eastAsia"/>
          <w:b/>
          <w:bCs/>
          <w:color w:val="FF0000"/>
          <w:sz w:val="21"/>
          <w:szCs w:val="21"/>
        </w:rPr>
        <w:t>重大影响</w:t>
      </w:r>
      <w:r>
        <w:rPr>
          <w:rFonts w:cs="Calibri" w:hint="eastAsia"/>
          <w:color w:val="3F3F3F"/>
          <w:sz w:val="21"/>
          <w:szCs w:val="21"/>
        </w:rPr>
        <w:t>，将因自我评价或过度推介对独立性产生严重不利影响</w:t>
      </w:r>
    </w:p>
    <w:p w14:paraId="4078C41A"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【原则7-14】担任审计客户的首席法律顾问</w:t>
      </w:r>
    </w:p>
    <w:p w14:paraId="7407E0B3"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会计师事务所的合伙人或员工担任审计客户的首席法律顾问，将因自我评价和过度推介产生非常严重的不利影响，导致</w:t>
      </w:r>
      <w:r>
        <w:rPr>
          <w:rFonts w:cs="Calibri" w:hint="eastAsia"/>
          <w:b/>
          <w:bCs/>
          <w:color w:val="FF0000"/>
          <w:sz w:val="21"/>
          <w:szCs w:val="21"/>
        </w:rPr>
        <w:t>没有防范措施</w:t>
      </w:r>
      <w:r>
        <w:rPr>
          <w:rFonts w:cs="Calibri" w:hint="eastAsia"/>
          <w:color w:val="3F3F3F"/>
          <w:sz w:val="21"/>
          <w:szCs w:val="21"/>
        </w:rPr>
        <w:t>能够消除不利影响或将其降低至可接受的水平。</w:t>
      </w:r>
    </w:p>
    <w:p w14:paraId="6D442943"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【原则7-15】招聘服务</w:t>
      </w:r>
    </w:p>
    <w:p w14:paraId="6AEFE174"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（1）会计师事务所通常</w:t>
      </w:r>
      <w:r>
        <w:rPr>
          <w:rFonts w:cs="Calibri" w:hint="eastAsia"/>
          <w:b/>
          <w:bCs/>
          <w:color w:val="FF0000"/>
          <w:sz w:val="21"/>
          <w:szCs w:val="21"/>
        </w:rPr>
        <w:t>可以提供</w:t>
      </w:r>
      <w:r>
        <w:rPr>
          <w:rFonts w:cs="Calibri" w:hint="eastAsia"/>
          <w:color w:val="3F3F3F"/>
          <w:sz w:val="21"/>
          <w:szCs w:val="21"/>
        </w:rPr>
        <w:t>下列服务：①</w:t>
      </w:r>
      <w:r>
        <w:rPr>
          <w:rFonts w:cs="Calibri" w:hint="eastAsia"/>
          <w:b/>
          <w:bCs/>
          <w:color w:val="FF0000"/>
          <w:sz w:val="21"/>
          <w:szCs w:val="21"/>
        </w:rPr>
        <w:t>审查</w:t>
      </w:r>
      <w:r>
        <w:rPr>
          <w:rFonts w:cs="Calibri" w:hint="eastAsia"/>
          <w:color w:val="3F3F3F"/>
          <w:sz w:val="21"/>
          <w:szCs w:val="21"/>
        </w:rPr>
        <w:t>申请者的专业资格；②对申请者是否适合相关职位提出</w:t>
      </w:r>
      <w:r>
        <w:rPr>
          <w:rFonts w:cs="Calibri" w:hint="eastAsia"/>
          <w:b/>
          <w:bCs/>
          <w:color w:val="FF0000"/>
          <w:sz w:val="21"/>
          <w:szCs w:val="21"/>
        </w:rPr>
        <w:t>咨询意见</w:t>
      </w:r>
      <w:r>
        <w:rPr>
          <w:rFonts w:cs="Calibri" w:hint="eastAsia"/>
          <w:color w:val="3F3F3F"/>
          <w:sz w:val="21"/>
          <w:szCs w:val="21"/>
        </w:rPr>
        <w:t>；③对候选人进行</w:t>
      </w:r>
      <w:r>
        <w:rPr>
          <w:rFonts w:cs="Calibri" w:hint="eastAsia"/>
          <w:b/>
          <w:bCs/>
          <w:color w:val="FF0000"/>
          <w:sz w:val="21"/>
          <w:szCs w:val="21"/>
        </w:rPr>
        <w:t>面试</w:t>
      </w:r>
      <w:r>
        <w:rPr>
          <w:rFonts w:cs="Calibri" w:hint="eastAsia"/>
          <w:color w:val="3F3F3F"/>
          <w:sz w:val="21"/>
          <w:szCs w:val="21"/>
        </w:rPr>
        <w:t>；④对候选人在财务会计、行政管理或内部控制等职位上的胜任能力提出</w:t>
      </w:r>
      <w:r>
        <w:rPr>
          <w:rFonts w:cs="Calibri" w:hint="eastAsia"/>
          <w:b/>
          <w:bCs/>
          <w:color w:val="FF0000"/>
          <w:sz w:val="21"/>
          <w:szCs w:val="21"/>
        </w:rPr>
        <w:t>咨询意见</w:t>
      </w:r>
      <w:r>
        <w:rPr>
          <w:rFonts w:cs="Calibri" w:hint="eastAsia"/>
          <w:color w:val="3F3F3F"/>
          <w:sz w:val="21"/>
          <w:szCs w:val="21"/>
        </w:rPr>
        <w:t>。</w:t>
      </w:r>
    </w:p>
    <w:p w14:paraId="0FA9118F"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（2）如果属于</w:t>
      </w:r>
      <w:r>
        <w:rPr>
          <w:rFonts w:cs="Calibri" w:hint="eastAsia"/>
          <w:b/>
          <w:bCs/>
          <w:color w:val="FF0000"/>
          <w:sz w:val="21"/>
          <w:szCs w:val="21"/>
        </w:rPr>
        <w:t>公众利益实体</w:t>
      </w:r>
      <w:r>
        <w:rPr>
          <w:rFonts w:cs="Calibri" w:hint="eastAsia"/>
          <w:color w:val="3F3F3F"/>
          <w:sz w:val="21"/>
          <w:szCs w:val="21"/>
        </w:rPr>
        <w:t>的审计客户拟招聘</w:t>
      </w:r>
      <w:r>
        <w:rPr>
          <w:rFonts w:cs="Calibri" w:hint="eastAsia"/>
          <w:b/>
          <w:bCs/>
          <w:color w:val="FF0000"/>
          <w:sz w:val="21"/>
          <w:szCs w:val="21"/>
        </w:rPr>
        <w:t>董事、高级管理人员</w:t>
      </w:r>
      <w:r>
        <w:rPr>
          <w:rFonts w:cs="Calibri" w:hint="eastAsia"/>
          <w:color w:val="3F3F3F"/>
          <w:sz w:val="21"/>
          <w:szCs w:val="21"/>
        </w:rPr>
        <w:t>，或所处职位能够对客户会计记录或被审计财务报表的编制</w:t>
      </w:r>
      <w:r>
        <w:rPr>
          <w:rFonts w:cs="Calibri" w:hint="eastAsia"/>
          <w:b/>
          <w:bCs/>
          <w:color w:val="FF0000"/>
          <w:sz w:val="21"/>
          <w:szCs w:val="21"/>
        </w:rPr>
        <w:t>施加重大影响的高级管理人员</w:t>
      </w:r>
      <w:r>
        <w:rPr>
          <w:rFonts w:cs="Calibri" w:hint="eastAsia"/>
          <w:color w:val="3F3F3F"/>
          <w:sz w:val="21"/>
          <w:szCs w:val="21"/>
        </w:rPr>
        <w:t>，会计师事务所</w:t>
      </w:r>
      <w:r>
        <w:rPr>
          <w:rFonts w:cs="Calibri" w:hint="eastAsia"/>
          <w:b/>
          <w:bCs/>
          <w:color w:val="FF0000"/>
          <w:sz w:val="21"/>
          <w:szCs w:val="21"/>
        </w:rPr>
        <w:t>不得提供</w:t>
      </w:r>
      <w:r>
        <w:rPr>
          <w:rFonts w:cs="Calibri" w:hint="eastAsia"/>
          <w:color w:val="3F3F3F"/>
          <w:sz w:val="21"/>
          <w:szCs w:val="21"/>
        </w:rPr>
        <w:t>下列招聘服务：①</w:t>
      </w:r>
      <w:r>
        <w:rPr>
          <w:rFonts w:cs="Calibri" w:hint="eastAsia"/>
          <w:b/>
          <w:bCs/>
          <w:color w:val="FF0000"/>
          <w:sz w:val="21"/>
          <w:szCs w:val="21"/>
        </w:rPr>
        <w:t>寻找候选人</w:t>
      </w:r>
      <w:r>
        <w:rPr>
          <w:rFonts w:cs="Calibri" w:hint="eastAsia"/>
          <w:color w:val="3F3F3F"/>
          <w:sz w:val="21"/>
          <w:szCs w:val="21"/>
        </w:rPr>
        <w:t>，或从候选人中挑选出适合相应职位的人员；②对可能录用的候选人的证明文件进行</w:t>
      </w:r>
      <w:r>
        <w:rPr>
          <w:rFonts w:cs="Calibri" w:hint="eastAsia"/>
          <w:b/>
          <w:bCs/>
          <w:color w:val="FF0000"/>
          <w:sz w:val="21"/>
          <w:szCs w:val="21"/>
        </w:rPr>
        <w:t>核查</w:t>
      </w:r>
      <w:r>
        <w:rPr>
          <w:rFonts w:cs="Calibri" w:hint="eastAsia"/>
          <w:color w:val="3F3F3F"/>
          <w:sz w:val="21"/>
          <w:szCs w:val="21"/>
        </w:rPr>
        <w:t>。</w:t>
      </w:r>
    </w:p>
    <w:p w14:paraId="64135C82"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【案例42】</w:t>
      </w:r>
    </w:p>
    <w:p w14:paraId="55D0E4F5"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ABC会计师事务所负责审计上市公司甲公司2016年度财务报表，并委派A注册会计师为审计项目组负责人，审计过程中，适逢甲公司招聘</w:t>
      </w:r>
      <w:r>
        <w:rPr>
          <w:rFonts w:cs="Calibri" w:hint="eastAsia"/>
          <w:b/>
          <w:bCs/>
          <w:color w:val="FF0000"/>
          <w:sz w:val="21"/>
          <w:szCs w:val="21"/>
        </w:rPr>
        <w:t>高级管理人员</w:t>
      </w:r>
      <w:r>
        <w:rPr>
          <w:rFonts w:cs="Calibri" w:hint="eastAsia"/>
          <w:color w:val="3F3F3F"/>
          <w:sz w:val="21"/>
          <w:szCs w:val="21"/>
        </w:rPr>
        <w:t>，A注册会计师应甲公司要求对可能录用人员的证明文件进行检查，并就是否录用形成书面意见。</w:t>
      </w:r>
    </w:p>
    <w:p w14:paraId="49EC5CE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0BB4D1DA"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违反中国注册会计师职业道德守则。A注册会计师为甲公司</w:t>
      </w:r>
      <w:r>
        <w:rPr>
          <w:rFonts w:cs="Calibri" w:hint="eastAsia"/>
          <w:b/>
          <w:bCs/>
          <w:color w:val="FF0000"/>
          <w:sz w:val="21"/>
          <w:szCs w:val="21"/>
        </w:rPr>
        <w:t>提供高级管理人员招聘服务</w:t>
      </w:r>
      <w:r>
        <w:rPr>
          <w:rFonts w:cs="Calibri" w:hint="eastAsia"/>
          <w:color w:val="3F3F3F"/>
          <w:sz w:val="21"/>
          <w:szCs w:val="21"/>
        </w:rPr>
        <w:t>，可能因自身利益、密切关系或外在压力对独立性产生不利影响。</w:t>
      </w:r>
    </w:p>
    <w:p w14:paraId="32E35A0F"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【原则7-16】公司理财服务</w:t>
      </w:r>
    </w:p>
    <w:p w14:paraId="5702BE53"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会计师事务所提供财务服务，可能因</w:t>
      </w:r>
      <w:r>
        <w:rPr>
          <w:rFonts w:cs="Calibri" w:hint="eastAsia"/>
          <w:b/>
          <w:bCs/>
          <w:color w:val="FF0000"/>
          <w:sz w:val="21"/>
          <w:szCs w:val="21"/>
        </w:rPr>
        <w:t>自我评价或过度推介</w:t>
      </w:r>
      <w:r>
        <w:rPr>
          <w:rFonts w:cs="Calibri" w:hint="eastAsia"/>
          <w:color w:val="3F3F3F"/>
          <w:sz w:val="21"/>
          <w:szCs w:val="21"/>
        </w:rPr>
        <w:t>产生不利影响。会计师事务所应当评价不利影响的严重程度，并在必要时采取防范措施消除不利影响或将其降低至可接受的水平。公司理财服务主要包括下列活动：</w:t>
      </w:r>
    </w:p>
    <w:p w14:paraId="1F4C5DEE"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（1）协助审计客户</w:t>
      </w:r>
      <w:r>
        <w:rPr>
          <w:rFonts w:cs="Calibri" w:hint="eastAsia"/>
          <w:b/>
          <w:bCs/>
          <w:color w:val="FF0000"/>
          <w:sz w:val="21"/>
          <w:szCs w:val="21"/>
        </w:rPr>
        <w:t>制定公司战略</w:t>
      </w:r>
      <w:r>
        <w:rPr>
          <w:rFonts w:cs="Calibri" w:hint="eastAsia"/>
          <w:color w:val="3F3F3F"/>
          <w:sz w:val="21"/>
          <w:szCs w:val="21"/>
        </w:rPr>
        <w:t>；</w:t>
      </w:r>
    </w:p>
    <w:p w14:paraId="4FBC3CE4"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（2）为审计客户并购</w:t>
      </w:r>
      <w:r>
        <w:rPr>
          <w:rFonts w:cs="Calibri" w:hint="eastAsia"/>
          <w:b/>
          <w:bCs/>
          <w:color w:val="FF0000"/>
          <w:sz w:val="21"/>
          <w:szCs w:val="21"/>
        </w:rPr>
        <w:t>识别可能的目标</w:t>
      </w:r>
      <w:r>
        <w:rPr>
          <w:rFonts w:cs="Calibri" w:hint="eastAsia"/>
          <w:color w:val="3F3F3F"/>
          <w:sz w:val="21"/>
          <w:szCs w:val="21"/>
        </w:rPr>
        <w:t>；</w:t>
      </w:r>
    </w:p>
    <w:p w14:paraId="0378D0F9"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（3）对</w:t>
      </w:r>
      <w:r>
        <w:rPr>
          <w:rFonts w:cs="Calibri" w:hint="eastAsia"/>
          <w:b/>
          <w:bCs/>
          <w:color w:val="FF0000"/>
          <w:sz w:val="21"/>
          <w:szCs w:val="21"/>
        </w:rPr>
        <w:t>资产处置</w:t>
      </w:r>
      <w:r>
        <w:rPr>
          <w:rFonts w:cs="Calibri" w:hint="eastAsia"/>
          <w:color w:val="3F3F3F"/>
          <w:sz w:val="21"/>
          <w:szCs w:val="21"/>
        </w:rPr>
        <w:t>交易提供建议；</w:t>
      </w:r>
    </w:p>
    <w:p w14:paraId="4CF58146"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（4）协助实施</w:t>
      </w:r>
      <w:r>
        <w:rPr>
          <w:rFonts w:cs="Calibri" w:hint="eastAsia"/>
          <w:b/>
          <w:bCs/>
          <w:color w:val="FF0000"/>
          <w:sz w:val="21"/>
          <w:szCs w:val="21"/>
        </w:rPr>
        <w:t>融资交易</w:t>
      </w:r>
      <w:r>
        <w:rPr>
          <w:rFonts w:cs="Calibri" w:hint="eastAsia"/>
          <w:color w:val="3F3F3F"/>
          <w:sz w:val="21"/>
          <w:szCs w:val="21"/>
        </w:rPr>
        <w:t>；</w:t>
      </w:r>
    </w:p>
    <w:p w14:paraId="016D49B4"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（5）对</w:t>
      </w:r>
      <w:r>
        <w:rPr>
          <w:rFonts w:cs="Calibri" w:hint="eastAsia"/>
          <w:b/>
          <w:bCs/>
          <w:color w:val="FF0000"/>
          <w:sz w:val="21"/>
          <w:szCs w:val="21"/>
        </w:rPr>
        <w:t>合理安排资本结构</w:t>
      </w:r>
      <w:r>
        <w:rPr>
          <w:rFonts w:cs="Calibri" w:hint="eastAsia"/>
          <w:color w:val="3F3F3F"/>
          <w:sz w:val="21"/>
          <w:szCs w:val="21"/>
        </w:rPr>
        <w:t>提供建议。</w:t>
      </w:r>
    </w:p>
    <w:p w14:paraId="58B127C0"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【案例43】</w:t>
      </w:r>
    </w:p>
    <w:p w14:paraId="1F4ED4C8"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上市公司甲公司是ABC会计师事务所的常年审计客户，XYZ公司是ABC会计师事务所的网络事务所。甲公司拟进军新的产业，聘请XYZ公司作为财务顾问，为其寻找、</w:t>
      </w:r>
      <w:r>
        <w:rPr>
          <w:rFonts w:cs="Calibri" w:hint="eastAsia"/>
          <w:b/>
          <w:bCs/>
          <w:color w:val="FF0000"/>
          <w:sz w:val="21"/>
          <w:szCs w:val="21"/>
        </w:rPr>
        <w:t>识别收购对象</w:t>
      </w:r>
      <w:r>
        <w:rPr>
          <w:rFonts w:cs="Calibri" w:hint="eastAsia"/>
          <w:color w:val="3F3F3F"/>
          <w:sz w:val="21"/>
          <w:szCs w:val="21"/>
        </w:rPr>
        <w:t>。双方约定服务费为30万元，该项收费对ABC会计师事务所不重大。</w:t>
      </w:r>
    </w:p>
    <w:p w14:paraId="2E45CE68"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【解析】</w:t>
      </w:r>
    </w:p>
    <w:p w14:paraId="470C25C7"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违反中国注册会计师职业道德守则。XYZ公司为甲公司寻找、识别收购对象，可能承担管理层职责，将因</w:t>
      </w:r>
      <w:r>
        <w:rPr>
          <w:rFonts w:cs="Calibri" w:hint="eastAsia"/>
          <w:b/>
          <w:bCs/>
          <w:color w:val="FF0000"/>
          <w:sz w:val="21"/>
          <w:szCs w:val="21"/>
        </w:rPr>
        <w:t>自我评价或过度推介</w:t>
      </w:r>
      <w:r>
        <w:rPr>
          <w:rFonts w:cs="Calibri" w:hint="eastAsia"/>
          <w:color w:val="3F3F3F"/>
          <w:sz w:val="21"/>
          <w:szCs w:val="21"/>
        </w:rPr>
        <w:t>对独立性产生不利影响。</w:t>
      </w:r>
    </w:p>
    <w:p w14:paraId="38120D66" w14:textId="77777777" w:rsidR="008A2389" w:rsidRDefault="008A2389" w:rsidP="008A2389">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分述·原则八·收费</w:t>
      </w:r>
    </w:p>
    <w:p w14:paraId="2798CE2F"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【原则8-1】某一审计客户收取的全部费用比重很大</w:t>
      </w:r>
    </w:p>
    <w:p w14:paraId="2C2AA988"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如果从某一审计客户收取的全部费用占某一合伙人从所有客户收取的费用总额比重很大，或占会计师事务所某一分部收取的费用总额比重很大，也将因自身利益或外在压力产生不利影响。</w:t>
      </w:r>
    </w:p>
    <w:p w14:paraId="7BB692AE"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【原则8-2】连续两年从属于公众利益实体的某一审计客户收取全部费用比重较大</w:t>
      </w:r>
    </w:p>
    <w:p w14:paraId="262619F8"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如果会计师事务所</w:t>
      </w:r>
      <w:r>
        <w:rPr>
          <w:rFonts w:cs="Calibri" w:hint="eastAsia"/>
          <w:b/>
          <w:bCs/>
          <w:color w:val="FF0000"/>
          <w:sz w:val="21"/>
          <w:szCs w:val="21"/>
        </w:rPr>
        <w:t>连续两年</w:t>
      </w:r>
      <w:r>
        <w:rPr>
          <w:rFonts w:cs="Calibri" w:hint="eastAsia"/>
          <w:color w:val="3F3F3F"/>
          <w:sz w:val="21"/>
          <w:szCs w:val="21"/>
        </w:rPr>
        <w:t>从某一属于公众利益实体的</w:t>
      </w:r>
      <w:r>
        <w:rPr>
          <w:rFonts w:cs="Calibri" w:hint="eastAsia"/>
          <w:b/>
          <w:bCs/>
          <w:color w:val="FF0000"/>
          <w:sz w:val="21"/>
          <w:szCs w:val="21"/>
        </w:rPr>
        <w:t>审计客户及其关联实体</w:t>
      </w:r>
      <w:r>
        <w:rPr>
          <w:rFonts w:cs="Calibri" w:hint="eastAsia"/>
          <w:color w:val="3F3F3F"/>
          <w:sz w:val="21"/>
          <w:szCs w:val="21"/>
        </w:rPr>
        <w:t>收取的</w:t>
      </w:r>
      <w:r>
        <w:rPr>
          <w:rFonts w:cs="Calibri" w:hint="eastAsia"/>
          <w:b/>
          <w:bCs/>
          <w:color w:val="FF0000"/>
          <w:sz w:val="21"/>
          <w:szCs w:val="21"/>
        </w:rPr>
        <w:t>全部费用</w:t>
      </w:r>
      <w:r>
        <w:rPr>
          <w:rFonts w:cs="Calibri" w:hint="eastAsia"/>
          <w:color w:val="3F3F3F"/>
          <w:sz w:val="21"/>
          <w:szCs w:val="21"/>
        </w:rPr>
        <w:t>，占其从所有客户收取的</w:t>
      </w:r>
      <w:r>
        <w:rPr>
          <w:rFonts w:cs="Calibri" w:hint="eastAsia"/>
          <w:b/>
          <w:bCs/>
          <w:color w:val="FF0000"/>
          <w:sz w:val="21"/>
          <w:szCs w:val="21"/>
        </w:rPr>
        <w:t>全部费用</w:t>
      </w:r>
      <w:r>
        <w:rPr>
          <w:rFonts w:cs="Calibri" w:hint="eastAsia"/>
          <w:color w:val="3F3F3F"/>
          <w:sz w:val="21"/>
          <w:szCs w:val="21"/>
        </w:rPr>
        <w:t>的</w:t>
      </w:r>
      <w:r>
        <w:rPr>
          <w:rFonts w:cs="Calibri" w:hint="eastAsia"/>
          <w:b/>
          <w:bCs/>
          <w:color w:val="FF0000"/>
          <w:sz w:val="21"/>
          <w:szCs w:val="21"/>
        </w:rPr>
        <w:t>比重超过15%</w:t>
      </w:r>
      <w:r>
        <w:rPr>
          <w:rFonts w:cs="Calibri" w:hint="eastAsia"/>
          <w:color w:val="3F3F3F"/>
          <w:sz w:val="21"/>
          <w:szCs w:val="21"/>
        </w:rPr>
        <w:t>，会计师事务所应当向审计客户治理层披露这一事实，并讨论选择下列何种防范措施，以将不利影响降低至可接受的水平：</w:t>
      </w:r>
    </w:p>
    <w:p w14:paraId="1EBF0335"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（1）在对第二年度财务报表发表审计意见之前，由其他会计师事务所对该业务再次实施项目质量控制复核（简称“</w:t>
      </w:r>
      <w:r>
        <w:rPr>
          <w:rFonts w:cs="Calibri" w:hint="eastAsia"/>
          <w:b/>
          <w:bCs/>
          <w:color w:val="FF0000"/>
          <w:sz w:val="21"/>
          <w:szCs w:val="21"/>
        </w:rPr>
        <w:t>发表审计意见前复核</w:t>
      </w:r>
      <w:r>
        <w:rPr>
          <w:rFonts w:cs="Calibri" w:hint="eastAsia"/>
          <w:color w:val="3F3F3F"/>
          <w:sz w:val="21"/>
          <w:szCs w:val="21"/>
        </w:rPr>
        <w:t>”）；</w:t>
      </w:r>
    </w:p>
    <w:p w14:paraId="20EAC001"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（2）在对第二年度财务报表发表审计意见之后、对第三年度财务报表发表审计意见之前，由其他会计师事务所对第二年度的审计工作再次实施项目质量控制复核（简称“发</w:t>
      </w:r>
      <w:r>
        <w:rPr>
          <w:rFonts w:cs="Calibri" w:hint="eastAsia"/>
          <w:b/>
          <w:bCs/>
          <w:color w:val="FF0000"/>
          <w:sz w:val="21"/>
          <w:szCs w:val="21"/>
        </w:rPr>
        <w:t>表审计意见后复核</w:t>
      </w:r>
      <w:r>
        <w:rPr>
          <w:rFonts w:cs="Calibri" w:hint="eastAsia"/>
          <w:color w:val="3F3F3F"/>
          <w:sz w:val="21"/>
          <w:szCs w:val="21"/>
        </w:rPr>
        <w:t>”）。</w:t>
      </w:r>
    </w:p>
    <w:p w14:paraId="68D49F3B"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【原则8-3】逾期收费</w:t>
      </w:r>
    </w:p>
    <w:p w14:paraId="3FED9577"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（1）如果审计客户</w:t>
      </w:r>
      <w:r>
        <w:rPr>
          <w:rFonts w:cs="Calibri" w:hint="eastAsia"/>
          <w:b/>
          <w:bCs/>
          <w:color w:val="FF0000"/>
          <w:sz w:val="21"/>
          <w:szCs w:val="21"/>
        </w:rPr>
        <w:t>长期未支付应付的审计费用</w:t>
      </w:r>
      <w:r>
        <w:rPr>
          <w:rFonts w:cs="Calibri" w:hint="eastAsia"/>
          <w:color w:val="3F3F3F"/>
          <w:sz w:val="21"/>
          <w:szCs w:val="21"/>
        </w:rPr>
        <w:t>，尤其是相当部分的审计费用在出具下一年度审计报告前仍未支付，可能因自身利益产生不利影响。</w:t>
      </w:r>
    </w:p>
    <w:p w14:paraId="188BD9D0"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（2）会计师事务所还应当确定逾期收费是否可能被</w:t>
      </w:r>
      <w:r>
        <w:rPr>
          <w:rFonts w:cs="Calibri" w:hint="eastAsia"/>
          <w:b/>
          <w:bCs/>
          <w:color w:val="FF0000"/>
          <w:sz w:val="21"/>
          <w:szCs w:val="21"/>
        </w:rPr>
        <w:t>视同向客户贷款</w:t>
      </w:r>
      <w:r>
        <w:rPr>
          <w:rFonts w:cs="Calibri" w:hint="eastAsia"/>
          <w:color w:val="3F3F3F"/>
          <w:sz w:val="21"/>
          <w:szCs w:val="21"/>
        </w:rPr>
        <w:t>，并且根据逾期收费的重要程度确定是否继续执行审计业务。</w:t>
      </w:r>
    </w:p>
    <w:p w14:paraId="482FC366"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【原则8-4】或有收费</w:t>
      </w:r>
    </w:p>
    <w:p w14:paraId="6B67FACA"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会计师事务所在提供审计服务时，以直接或间接形式取得或有收费，将因自身利益产生非常严重的不利影响，导致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能够将其降低至可接受的水平。会计师事务所不得采用这种收费安排。</w:t>
      </w:r>
    </w:p>
    <w:p w14:paraId="0F0D1651" w14:textId="77777777" w:rsidR="008A2389" w:rsidRDefault="008A2389" w:rsidP="008A2389">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分述·原则九·影响独立性的其他事项</w:t>
      </w:r>
    </w:p>
    <w:p w14:paraId="041DC984"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【原则9-1】薪酬和业绩评价政策</w:t>
      </w:r>
    </w:p>
    <w:p w14:paraId="05C88740"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如果某一</w:t>
      </w:r>
      <w:r>
        <w:rPr>
          <w:rFonts w:cs="Calibri" w:hint="eastAsia"/>
          <w:b/>
          <w:bCs/>
          <w:color w:val="FF0000"/>
          <w:sz w:val="21"/>
          <w:szCs w:val="21"/>
        </w:rPr>
        <w:t>审计项目组成员</w:t>
      </w:r>
      <w:r>
        <w:rPr>
          <w:rFonts w:cs="Calibri" w:hint="eastAsia"/>
          <w:color w:val="3F3F3F"/>
          <w:sz w:val="21"/>
          <w:szCs w:val="21"/>
        </w:rPr>
        <w:t>的薪酬或业绩评价与其向审计客户推销的</w:t>
      </w:r>
      <w:r>
        <w:rPr>
          <w:rFonts w:cs="Calibri" w:hint="eastAsia"/>
          <w:b/>
          <w:bCs/>
          <w:color w:val="FF0000"/>
          <w:sz w:val="21"/>
          <w:szCs w:val="21"/>
        </w:rPr>
        <w:t>非鉴证服务挂钩</w:t>
      </w:r>
      <w:r>
        <w:rPr>
          <w:rFonts w:cs="Calibri" w:hint="eastAsia"/>
          <w:color w:val="3F3F3F"/>
          <w:sz w:val="21"/>
          <w:szCs w:val="21"/>
        </w:rPr>
        <w:t>，将因自身利益产生不利影响。关键</w:t>
      </w:r>
      <w:r>
        <w:rPr>
          <w:rFonts w:cs="Calibri" w:hint="eastAsia"/>
          <w:b/>
          <w:bCs/>
          <w:color w:val="FF0000"/>
          <w:sz w:val="21"/>
          <w:szCs w:val="21"/>
        </w:rPr>
        <w:t>审计合伙人</w:t>
      </w:r>
      <w:r>
        <w:rPr>
          <w:rFonts w:cs="Calibri" w:hint="eastAsia"/>
          <w:color w:val="3F3F3F"/>
          <w:sz w:val="21"/>
          <w:szCs w:val="21"/>
        </w:rPr>
        <w:t>的薪酬或业绩评价</w:t>
      </w:r>
      <w:r>
        <w:rPr>
          <w:rFonts w:cs="Calibri" w:hint="eastAsia"/>
          <w:b/>
          <w:bCs/>
          <w:color w:val="FF0000"/>
          <w:sz w:val="21"/>
          <w:szCs w:val="21"/>
        </w:rPr>
        <w:t>不得</w:t>
      </w:r>
      <w:r>
        <w:rPr>
          <w:rFonts w:cs="Calibri" w:hint="eastAsia"/>
          <w:color w:val="3F3F3F"/>
          <w:sz w:val="21"/>
          <w:szCs w:val="21"/>
        </w:rPr>
        <w:t>与其向审计客户推销的非鉴证服务直接挂钩。职业道德准则</w:t>
      </w:r>
      <w:r>
        <w:rPr>
          <w:rFonts w:cs="Calibri" w:hint="eastAsia"/>
          <w:b/>
          <w:bCs/>
          <w:color w:val="FF0000"/>
          <w:sz w:val="21"/>
          <w:szCs w:val="21"/>
        </w:rPr>
        <w:t>并不禁止</w:t>
      </w:r>
      <w:r>
        <w:rPr>
          <w:rFonts w:cs="Calibri" w:hint="eastAsia"/>
          <w:color w:val="3F3F3F"/>
          <w:sz w:val="21"/>
          <w:szCs w:val="21"/>
        </w:rPr>
        <w:t>会计师事务所合伙人之间正常的利润分享安排。</w:t>
      </w:r>
    </w:p>
    <w:p w14:paraId="78F961DC"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【原则9-2】礼品和招待</w:t>
      </w:r>
    </w:p>
    <w:p w14:paraId="122C3D4B"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（1）如果会计师事务所或审计项目组成员接受审计客户的礼品，将产生非常严重的不利影响，导致</w:t>
      </w:r>
      <w:r>
        <w:rPr>
          <w:rFonts w:cs="Calibri" w:hint="eastAsia"/>
          <w:b/>
          <w:bCs/>
          <w:color w:val="FF0000"/>
          <w:sz w:val="21"/>
          <w:szCs w:val="21"/>
        </w:rPr>
        <w:t>没有防范措施</w:t>
      </w:r>
      <w:r>
        <w:rPr>
          <w:rFonts w:cs="Calibri" w:hint="eastAsia"/>
          <w:color w:val="3F3F3F"/>
          <w:sz w:val="21"/>
          <w:szCs w:val="21"/>
        </w:rPr>
        <w:t>能够将其降低至可接受的水平。会计师事务所或审计项目组成员</w:t>
      </w:r>
      <w:r>
        <w:rPr>
          <w:rFonts w:cs="Calibri" w:hint="eastAsia"/>
          <w:b/>
          <w:bCs/>
          <w:color w:val="FF0000"/>
          <w:sz w:val="21"/>
          <w:szCs w:val="21"/>
        </w:rPr>
        <w:t>不得接受礼品</w:t>
      </w:r>
      <w:r>
        <w:rPr>
          <w:rFonts w:cs="Calibri" w:hint="eastAsia"/>
          <w:color w:val="3F3F3F"/>
          <w:sz w:val="21"/>
          <w:szCs w:val="21"/>
        </w:rPr>
        <w:t>。</w:t>
      </w:r>
    </w:p>
    <w:p w14:paraId="46383033" w14:textId="77777777" w:rsidR="008A2389" w:rsidRDefault="008A2389" w:rsidP="008A2389">
      <w:pPr>
        <w:pStyle w:val="aa"/>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（2）如果</w:t>
      </w:r>
      <w:r>
        <w:rPr>
          <w:rFonts w:cs="Calibri" w:hint="eastAsia"/>
          <w:b/>
          <w:bCs/>
          <w:color w:val="FF0000"/>
          <w:sz w:val="21"/>
          <w:szCs w:val="21"/>
        </w:rPr>
        <w:t>款待超出业务活动中的正常往来</w:t>
      </w:r>
      <w:r>
        <w:rPr>
          <w:rFonts w:cs="Calibri" w:hint="eastAsia"/>
          <w:color w:val="3F3F3F"/>
          <w:sz w:val="21"/>
          <w:szCs w:val="21"/>
        </w:rPr>
        <w:t>，会计师事务所或审计项目组成员</w:t>
      </w:r>
      <w:r>
        <w:rPr>
          <w:rFonts w:cs="Calibri" w:hint="eastAsia"/>
          <w:b/>
          <w:bCs/>
          <w:color w:val="FF0000"/>
          <w:sz w:val="21"/>
          <w:szCs w:val="21"/>
        </w:rPr>
        <w:t>应当拒绝接受</w:t>
      </w:r>
      <w:r>
        <w:rPr>
          <w:rFonts w:cs="Calibri" w:hint="eastAsia"/>
          <w:color w:val="3F3F3F"/>
          <w:sz w:val="21"/>
          <w:szCs w:val="21"/>
        </w:rPr>
        <w:t>。</w:t>
      </w:r>
    </w:p>
    <w:p w14:paraId="749DF914" w14:textId="77777777" w:rsidR="008A2389" w:rsidRDefault="008A2389" w:rsidP="008A2389">
      <w:pPr>
        <w:pStyle w:val="aa"/>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3F3F3F"/>
          <w:sz w:val="21"/>
          <w:szCs w:val="21"/>
        </w:rPr>
        <w:t>【原则9-3】诉讼或诉讼产生的不利影响</w:t>
      </w:r>
    </w:p>
    <w:p w14:paraId="6B696B53"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如果会计师事务所或审计项目组成员与审计客户发生诉讼或很可能发生诉讼，将因</w:t>
      </w:r>
      <w:r>
        <w:rPr>
          <w:rFonts w:cs="Calibri" w:hint="eastAsia"/>
          <w:b/>
          <w:bCs/>
          <w:color w:val="FF0000"/>
          <w:sz w:val="21"/>
          <w:szCs w:val="21"/>
        </w:rPr>
        <w:t>自身利益和外在压力</w:t>
      </w:r>
      <w:r>
        <w:rPr>
          <w:rFonts w:cs="Calibri" w:hint="eastAsia"/>
          <w:color w:val="3F3F3F"/>
          <w:sz w:val="21"/>
          <w:szCs w:val="21"/>
        </w:rPr>
        <w:t>产生不利影响。</w:t>
      </w:r>
    </w:p>
    <w:p w14:paraId="4647411E" w14:textId="77777777" w:rsidR="008A2389" w:rsidRDefault="008A2389" w:rsidP="008A2389">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提示和复习</w:t>
      </w:r>
    </w:p>
    <w:p w14:paraId="369A0061" w14:textId="77777777" w:rsidR="008A2389" w:rsidRDefault="008A2389" w:rsidP="008A2389">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本章复习计划</w:t>
      </w:r>
    </w:p>
    <w:p w14:paraId="4D0D52F8" w14:textId="77777777" w:rsidR="008A2389" w:rsidRDefault="008A2389" w:rsidP="008A2389">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第一轮：</w:t>
      </w:r>
    </w:p>
    <w:p w14:paraId="1334C3BF" w14:textId="77777777" w:rsidR="008A2389" w:rsidRDefault="008A2389" w:rsidP="008A2389">
      <w:pPr>
        <w:pStyle w:val="aa"/>
        <w:shd w:val="clear" w:color="auto" w:fill="FFFFFF"/>
        <w:spacing w:before="0" w:beforeAutospacing="0" w:after="0" w:afterAutospacing="0"/>
        <w:ind w:firstLine="409"/>
        <w:rPr>
          <w:rFonts w:ascii="Calibri" w:eastAsia="微软雅黑" w:hAnsi="Calibri" w:cs="Calibri"/>
          <w:color w:val="3F3F3F"/>
          <w:sz w:val="21"/>
          <w:szCs w:val="21"/>
        </w:rPr>
      </w:pPr>
      <w:r>
        <w:rPr>
          <w:rFonts w:cs="Calibri" w:hint="eastAsia"/>
          <w:b/>
          <w:bCs/>
          <w:color w:val="3F3F3F"/>
          <w:sz w:val="21"/>
          <w:szCs w:val="21"/>
        </w:rPr>
        <w:t>·</w:t>
      </w:r>
      <w:r>
        <w:rPr>
          <w:rFonts w:cs="Calibri" w:hint="eastAsia"/>
          <w:color w:val="3F3F3F"/>
          <w:sz w:val="21"/>
          <w:szCs w:val="21"/>
        </w:rPr>
        <w:t>演练随堂的49个案例，训练答题模式；</w:t>
      </w:r>
    </w:p>
    <w:p w14:paraId="6A462D15" w14:textId="77777777" w:rsidR="008A2389" w:rsidRDefault="008A2389" w:rsidP="008A2389">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第二轮：</w:t>
      </w:r>
    </w:p>
    <w:p w14:paraId="213C6F66" w14:textId="77777777" w:rsidR="008A2389" w:rsidRDefault="008A2389" w:rsidP="008A2389">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w:t>
      </w:r>
      <w:r>
        <w:rPr>
          <w:rFonts w:cs="Calibri" w:hint="eastAsia"/>
          <w:color w:val="3F3F3F"/>
          <w:sz w:val="21"/>
          <w:szCs w:val="21"/>
        </w:rPr>
        <w:t>演练随堂的49个案例，训练答题模式。</w:t>
      </w:r>
    </w:p>
    <w:p w14:paraId="268A5DB2" w14:textId="77777777" w:rsidR="008A2389" w:rsidRDefault="008A2389" w:rsidP="008A2389">
      <w:pPr>
        <w:pStyle w:val="aa"/>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重要：基础班结语</w:t>
      </w:r>
    </w:p>
    <w:p w14:paraId="25392DA3"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8月下旬：完成基础班的学习；</w:t>
      </w:r>
    </w:p>
    <w:p w14:paraId="1D9893FE"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9月：利用</w:t>
      </w:r>
      <w:r>
        <w:rPr>
          <w:rFonts w:cs="Calibri" w:hint="eastAsia"/>
          <w:b/>
          <w:bCs/>
          <w:color w:val="FF0000"/>
          <w:sz w:val="21"/>
          <w:szCs w:val="21"/>
        </w:rPr>
        <w:t>专题班</w:t>
      </w:r>
      <w:r>
        <w:rPr>
          <w:rFonts w:cs="Calibri" w:hint="eastAsia"/>
          <w:color w:val="3F3F3F"/>
          <w:sz w:val="21"/>
          <w:szCs w:val="21"/>
        </w:rPr>
        <w:t>训练</w:t>
      </w:r>
      <w:r>
        <w:rPr>
          <w:rFonts w:cs="Calibri" w:hint="eastAsia"/>
          <w:b/>
          <w:bCs/>
          <w:color w:val="FF0000"/>
          <w:sz w:val="21"/>
          <w:szCs w:val="21"/>
        </w:rPr>
        <w:t>简答题、综合题</w:t>
      </w:r>
      <w:r>
        <w:rPr>
          <w:rFonts w:cs="Calibri" w:hint="eastAsia"/>
          <w:color w:val="3F3F3F"/>
          <w:sz w:val="21"/>
          <w:szCs w:val="21"/>
        </w:rPr>
        <w:t>的解题能力；</w:t>
      </w:r>
    </w:p>
    <w:p w14:paraId="01723F95"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10月：利用</w:t>
      </w:r>
      <w:r>
        <w:rPr>
          <w:rFonts w:cs="Calibri" w:hint="eastAsia"/>
          <w:b/>
          <w:bCs/>
          <w:color w:val="FF0000"/>
          <w:sz w:val="21"/>
          <w:szCs w:val="21"/>
        </w:rPr>
        <w:t>模考班</w:t>
      </w:r>
      <w:r>
        <w:rPr>
          <w:rFonts w:cs="Calibri" w:hint="eastAsia"/>
          <w:color w:val="3F3F3F"/>
          <w:sz w:val="21"/>
          <w:szCs w:val="21"/>
        </w:rPr>
        <w:t>进行</w:t>
      </w:r>
      <w:r>
        <w:rPr>
          <w:rFonts w:cs="Calibri" w:hint="eastAsia"/>
          <w:b/>
          <w:bCs/>
          <w:color w:val="FF0000"/>
          <w:sz w:val="21"/>
          <w:szCs w:val="21"/>
        </w:rPr>
        <w:t>以题带点、辐射冲刺、模拟训练。</w:t>
      </w:r>
    </w:p>
    <w:p w14:paraId="16FDF579"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感谢大家的信任！</w:t>
      </w:r>
    </w:p>
    <w:p w14:paraId="27BEDB3B" w14:textId="77777777" w:rsidR="008A2389" w:rsidRDefault="008A2389" w:rsidP="008A2389">
      <w:pPr>
        <w:pStyle w:val="aa"/>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我们要努力，但不要着急。</w:t>
      </w:r>
    </w:p>
    <w:p w14:paraId="5FED3538" w14:textId="77777777" w:rsidR="008A2389" w:rsidRDefault="008A2389" w:rsidP="008A2389">
      <w:pPr>
        <w:shd w:val="clear" w:color="auto" w:fill="FFFFFF"/>
        <w:rPr>
          <w:rFonts w:ascii="微软雅黑" w:eastAsia="微软雅黑" w:hAnsi="微软雅黑" w:cs="宋体"/>
          <w:color w:val="3F3F3F"/>
          <w:szCs w:val="21"/>
        </w:rPr>
      </w:pPr>
    </w:p>
    <w:p w14:paraId="2A1F922E" w14:textId="77777777" w:rsidR="00271D8C" w:rsidRPr="008A2389" w:rsidRDefault="00271D8C" w:rsidP="008A2389">
      <w:pPr>
        <w:rPr>
          <w:rFonts w:hint="eastAsia"/>
        </w:rPr>
      </w:pPr>
    </w:p>
    <w:sectPr w:rsidR="00271D8C" w:rsidRPr="008A2389" w:rsidSect="001F62DD">
      <w:headerReference w:type="default" r:id="rId11"/>
      <w:footerReference w:type="default" r:id="rId12"/>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0E3FD" w14:textId="77777777" w:rsidR="00342ACD" w:rsidRDefault="00342ACD" w:rsidP="00CD53C5">
      <w:r>
        <w:separator/>
      </w:r>
    </w:p>
  </w:endnote>
  <w:endnote w:type="continuationSeparator" w:id="0">
    <w:p w14:paraId="76D53958" w14:textId="77777777" w:rsidR="00342ACD" w:rsidRDefault="00342ACD"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Mincho">
    <w:altName w:val="MS Mincho"/>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00A255C1" w14:textId="77777777" w:rsidTr="007B0BFD">
      <w:trPr>
        <w:trHeight w:val="274"/>
      </w:trPr>
      <w:tc>
        <w:tcPr>
          <w:tcW w:w="2050" w:type="dxa"/>
          <w:shd w:val="clear" w:color="auto" w:fill="auto"/>
          <w:vAlign w:val="center"/>
        </w:tcPr>
        <w:p w14:paraId="308D1265"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visibility:visible">
                <v:imagedata r:id="rId1" o:title=""/>
              </v:shape>
            </w:pict>
          </w:r>
        </w:p>
      </w:tc>
      <w:tc>
        <w:tcPr>
          <w:tcW w:w="3742" w:type="dxa"/>
          <w:shd w:val="clear" w:color="auto" w:fill="auto"/>
          <w:vAlign w:val="center"/>
        </w:tcPr>
        <w:p w14:paraId="2F0769AF"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4A6E32DE"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6EC07E30"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7AF01" w14:textId="77777777" w:rsidR="00342ACD" w:rsidRDefault="00342ACD" w:rsidP="00CD53C5">
      <w:r>
        <w:separator/>
      </w:r>
    </w:p>
  </w:footnote>
  <w:footnote w:type="continuationSeparator" w:id="0">
    <w:p w14:paraId="07190FDE" w14:textId="77777777" w:rsidR="00342ACD" w:rsidRDefault="00342ACD"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547E1E56" w14:textId="77777777" w:rsidTr="007B0BFD">
      <w:trPr>
        <w:trHeight w:val="501"/>
      </w:trPr>
      <w:tc>
        <w:tcPr>
          <w:tcW w:w="4272" w:type="dxa"/>
          <w:shd w:val="clear" w:color="auto" w:fill="auto"/>
          <w:vAlign w:val="center"/>
        </w:tcPr>
        <w:p w14:paraId="129DC41E" w14:textId="77777777" w:rsidR="001545C6" w:rsidRPr="001F62DD" w:rsidRDefault="008A2389"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49797B5B" w14:textId="77777777" w:rsidR="001545C6" w:rsidRPr="004D61E7" w:rsidRDefault="008A2389"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第二十三章</w:t>
          </w:r>
          <w:r>
            <w:rPr>
              <w:rFonts w:ascii="微软雅黑" w:eastAsia="微软雅黑" w:hAnsi="微软雅黑"/>
              <w:sz w:val="24"/>
              <w:szCs w:val="24"/>
            </w:rPr>
            <w:t>+审计业务对独立性的要求</w:t>
          </w:r>
        </w:p>
      </w:tc>
    </w:tr>
  </w:tbl>
  <w:p w14:paraId="055E9FA3"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42ACD"/>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B5F61"/>
    <w:rsid w:val="00743946"/>
    <w:rsid w:val="00777971"/>
    <w:rsid w:val="007A0F56"/>
    <w:rsid w:val="007A684A"/>
    <w:rsid w:val="007B0BFD"/>
    <w:rsid w:val="007B5B2A"/>
    <w:rsid w:val="007E2E24"/>
    <w:rsid w:val="00831407"/>
    <w:rsid w:val="008A2389"/>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7DAD255"/>
  <w15:docId w15:val="{0AA063DA-AFA8-4538-90FE-B1B2B82F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051229731">
      <w:bodyDiv w:val="1"/>
      <w:marLeft w:val="0"/>
      <w:marRight w:val="0"/>
      <w:marTop w:val="0"/>
      <w:marBottom w:val="0"/>
      <w:divBdr>
        <w:top w:val="none" w:sz="0" w:space="0" w:color="auto"/>
        <w:left w:val="none" w:sz="0" w:space="0" w:color="auto"/>
        <w:bottom w:val="none" w:sz="0" w:space="0" w:color="auto"/>
        <w:right w:val="none" w:sz="0" w:space="0" w:color="auto"/>
      </w:divBdr>
      <w:divsChild>
        <w:div w:id="494499103">
          <w:marLeft w:val="0"/>
          <w:marRight w:val="0"/>
          <w:marTop w:val="0"/>
          <w:marBottom w:val="0"/>
          <w:divBdr>
            <w:top w:val="none" w:sz="0" w:space="0" w:color="auto"/>
            <w:left w:val="none" w:sz="0" w:space="0" w:color="auto"/>
            <w:bottom w:val="none" w:sz="0" w:space="0" w:color="auto"/>
            <w:right w:val="none" w:sz="0" w:space="0" w:color="auto"/>
          </w:divBdr>
          <w:divsChild>
            <w:div w:id="1013584">
              <w:marLeft w:val="0"/>
              <w:marRight w:val="0"/>
              <w:marTop w:val="0"/>
              <w:marBottom w:val="0"/>
              <w:divBdr>
                <w:top w:val="none" w:sz="0" w:space="0" w:color="auto"/>
                <w:left w:val="none" w:sz="0" w:space="0" w:color="auto"/>
                <w:bottom w:val="none" w:sz="0" w:space="0" w:color="auto"/>
                <w:right w:val="none" w:sz="0" w:space="0" w:color="auto"/>
              </w:divBdr>
            </w:div>
            <w:div w:id="9528930">
              <w:marLeft w:val="0"/>
              <w:marRight w:val="0"/>
              <w:marTop w:val="0"/>
              <w:marBottom w:val="0"/>
              <w:divBdr>
                <w:top w:val="none" w:sz="0" w:space="0" w:color="auto"/>
                <w:left w:val="none" w:sz="0" w:space="0" w:color="auto"/>
                <w:bottom w:val="none" w:sz="0" w:space="0" w:color="auto"/>
                <w:right w:val="none" w:sz="0" w:space="0" w:color="auto"/>
              </w:divBdr>
            </w:div>
            <w:div w:id="141629284">
              <w:marLeft w:val="0"/>
              <w:marRight w:val="0"/>
              <w:marTop w:val="0"/>
              <w:marBottom w:val="0"/>
              <w:divBdr>
                <w:top w:val="none" w:sz="0" w:space="0" w:color="auto"/>
                <w:left w:val="none" w:sz="0" w:space="0" w:color="auto"/>
                <w:bottom w:val="none" w:sz="0" w:space="0" w:color="auto"/>
                <w:right w:val="none" w:sz="0" w:space="0" w:color="auto"/>
              </w:divBdr>
            </w:div>
            <w:div w:id="306208743">
              <w:marLeft w:val="0"/>
              <w:marRight w:val="0"/>
              <w:marTop w:val="0"/>
              <w:marBottom w:val="0"/>
              <w:divBdr>
                <w:top w:val="none" w:sz="0" w:space="0" w:color="auto"/>
                <w:left w:val="none" w:sz="0" w:space="0" w:color="auto"/>
                <w:bottom w:val="none" w:sz="0" w:space="0" w:color="auto"/>
                <w:right w:val="none" w:sz="0" w:space="0" w:color="auto"/>
              </w:divBdr>
            </w:div>
            <w:div w:id="370570515">
              <w:marLeft w:val="0"/>
              <w:marRight w:val="0"/>
              <w:marTop w:val="0"/>
              <w:marBottom w:val="0"/>
              <w:divBdr>
                <w:top w:val="none" w:sz="0" w:space="0" w:color="auto"/>
                <w:left w:val="none" w:sz="0" w:space="0" w:color="auto"/>
                <w:bottom w:val="none" w:sz="0" w:space="0" w:color="auto"/>
                <w:right w:val="none" w:sz="0" w:space="0" w:color="auto"/>
              </w:divBdr>
            </w:div>
            <w:div w:id="627976253">
              <w:marLeft w:val="0"/>
              <w:marRight w:val="0"/>
              <w:marTop w:val="0"/>
              <w:marBottom w:val="0"/>
              <w:divBdr>
                <w:top w:val="none" w:sz="0" w:space="0" w:color="auto"/>
                <w:left w:val="none" w:sz="0" w:space="0" w:color="auto"/>
                <w:bottom w:val="none" w:sz="0" w:space="0" w:color="auto"/>
                <w:right w:val="none" w:sz="0" w:space="0" w:color="auto"/>
              </w:divBdr>
            </w:div>
            <w:div w:id="758791901">
              <w:marLeft w:val="0"/>
              <w:marRight w:val="0"/>
              <w:marTop w:val="0"/>
              <w:marBottom w:val="0"/>
              <w:divBdr>
                <w:top w:val="none" w:sz="0" w:space="0" w:color="auto"/>
                <w:left w:val="none" w:sz="0" w:space="0" w:color="auto"/>
                <w:bottom w:val="none" w:sz="0" w:space="0" w:color="auto"/>
                <w:right w:val="none" w:sz="0" w:space="0" w:color="auto"/>
              </w:divBdr>
            </w:div>
            <w:div w:id="830877759">
              <w:marLeft w:val="0"/>
              <w:marRight w:val="0"/>
              <w:marTop w:val="0"/>
              <w:marBottom w:val="0"/>
              <w:divBdr>
                <w:top w:val="none" w:sz="0" w:space="0" w:color="auto"/>
                <w:left w:val="none" w:sz="0" w:space="0" w:color="auto"/>
                <w:bottom w:val="none" w:sz="0" w:space="0" w:color="auto"/>
                <w:right w:val="none" w:sz="0" w:space="0" w:color="auto"/>
              </w:divBdr>
            </w:div>
            <w:div w:id="951669172">
              <w:marLeft w:val="0"/>
              <w:marRight w:val="0"/>
              <w:marTop w:val="0"/>
              <w:marBottom w:val="0"/>
              <w:divBdr>
                <w:top w:val="none" w:sz="0" w:space="0" w:color="auto"/>
                <w:left w:val="none" w:sz="0" w:space="0" w:color="auto"/>
                <w:bottom w:val="none" w:sz="0" w:space="0" w:color="auto"/>
                <w:right w:val="none" w:sz="0" w:space="0" w:color="auto"/>
              </w:divBdr>
            </w:div>
            <w:div w:id="1215656521">
              <w:marLeft w:val="0"/>
              <w:marRight w:val="0"/>
              <w:marTop w:val="0"/>
              <w:marBottom w:val="0"/>
              <w:divBdr>
                <w:top w:val="none" w:sz="0" w:space="0" w:color="auto"/>
                <w:left w:val="none" w:sz="0" w:space="0" w:color="auto"/>
                <w:bottom w:val="none" w:sz="0" w:space="0" w:color="auto"/>
                <w:right w:val="none" w:sz="0" w:space="0" w:color="auto"/>
              </w:divBdr>
            </w:div>
            <w:div w:id="1349675797">
              <w:marLeft w:val="0"/>
              <w:marRight w:val="0"/>
              <w:marTop w:val="0"/>
              <w:marBottom w:val="0"/>
              <w:divBdr>
                <w:top w:val="none" w:sz="0" w:space="0" w:color="auto"/>
                <w:left w:val="none" w:sz="0" w:space="0" w:color="auto"/>
                <w:bottom w:val="none" w:sz="0" w:space="0" w:color="auto"/>
                <w:right w:val="none" w:sz="0" w:space="0" w:color="auto"/>
              </w:divBdr>
            </w:div>
            <w:div w:id="1380082181">
              <w:marLeft w:val="0"/>
              <w:marRight w:val="0"/>
              <w:marTop w:val="0"/>
              <w:marBottom w:val="0"/>
              <w:divBdr>
                <w:top w:val="none" w:sz="0" w:space="0" w:color="auto"/>
                <w:left w:val="none" w:sz="0" w:space="0" w:color="auto"/>
                <w:bottom w:val="none" w:sz="0" w:space="0" w:color="auto"/>
                <w:right w:val="none" w:sz="0" w:space="0" w:color="auto"/>
              </w:divBdr>
            </w:div>
            <w:div w:id="1403216353">
              <w:marLeft w:val="0"/>
              <w:marRight w:val="0"/>
              <w:marTop w:val="0"/>
              <w:marBottom w:val="0"/>
              <w:divBdr>
                <w:top w:val="none" w:sz="0" w:space="0" w:color="auto"/>
                <w:left w:val="none" w:sz="0" w:space="0" w:color="auto"/>
                <w:bottom w:val="none" w:sz="0" w:space="0" w:color="auto"/>
                <w:right w:val="none" w:sz="0" w:space="0" w:color="auto"/>
              </w:divBdr>
            </w:div>
            <w:div w:id="1424647561">
              <w:marLeft w:val="0"/>
              <w:marRight w:val="0"/>
              <w:marTop w:val="0"/>
              <w:marBottom w:val="0"/>
              <w:divBdr>
                <w:top w:val="none" w:sz="0" w:space="0" w:color="auto"/>
                <w:left w:val="none" w:sz="0" w:space="0" w:color="auto"/>
                <w:bottom w:val="none" w:sz="0" w:space="0" w:color="auto"/>
                <w:right w:val="none" w:sz="0" w:space="0" w:color="auto"/>
              </w:divBdr>
            </w:div>
            <w:div w:id="1692223977">
              <w:marLeft w:val="0"/>
              <w:marRight w:val="0"/>
              <w:marTop w:val="0"/>
              <w:marBottom w:val="0"/>
              <w:divBdr>
                <w:top w:val="none" w:sz="0" w:space="0" w:color="auto"/>
                <w:left w:val="none" w:sz="0" w:space="0" w:color="auto"/>
                <w:bottom w:val="none" w:sz="0" w:space="0" w:color="auto"/>
                <w:right w:val="none" w:sz="0" w:space="0" w:color="auto"/>
              </w:divBdr>
            </w:div>
            <w:div w:id="1859343117">
              <w:marLeft w:val="0"/>
              <w:marRight w:val="0"/>
              <w:marTop w:val="0"/>
              <w:marBottom w:val="0"/>
              <w:divBdr>
                <w:top w:val="none" w:sz="0" w:space="0" w:color="auto"/>
                <w:left w:val="none" w:sz="0" w:space="0" w:color="auto"/>
                <w:bottom w:val="none" w:sz="0" w:space="0" w:color="auto"/>
                <w:right w:val="none" w:sz="0" w:space="0" w:color="auto"/>
              </w:divBdr>
            </w:div>
            <w:div w:id="1887571251">
              <w:marLeft w:val="0"/>
              <w:marRight w:val="0"/>
              <w:marTop w:val="0"/>
              <w:marBottom w:val="0"/>
              <w:divBdr>
                <w:top w:val="none" w:sz="0" w:space="0" w:color="auto"/>
                <w:left w:val="none" w:sz="0" w:space="0" w:color="auto"/>
                <w:bottom w:val="none" w:sz="0" w:space="0" w:color="auto"/>
                <w:right w:val="none" w:sz="0" w:space="0" w:color="auto"/>
              </w:divBdr>
            </w:div>
            <w:div w:id="1889343428">
              <w:marLeft w:val="0"/>
              <w:marRight w:val="0"/>
              <w:marTop w:val="0"/>
              <w:marBottom w:val="0"/>
              <w:divBdr>
                <w:top w:val="none" w:sz="0" w:space="0" w:color="auto"/>
                <w:left w:val="none" w:sz="0" w:space="0" w:color="auto"/>
                <w:bottom w:val="none" w:sz="0" w:space="0" w:color="auto"/>
                <w:right w:val="none" w:sz="0" w:space="0" w:color="auto"/>
              </w:divBdr>
            </w:div>
            <w:div w:id="1938102431">
              <w:marLeft w:val="0"/>
              <w:marRight w:val="0"/>
              <w:marTop w:val="0"/>
              <w:marBottom w:val="0"/>
              <w:divBdr>
                <w:top w:val="none" w:sz="0" w:space="0" w:color="auto"/>
                <w:left w:val="none" w:sz="0" w:space="0" w:color="auto"/>
                <w:bottom w:val="none" w:sz="0" w:space="0" w:color="auto"/>
                <w:right w:val="none" w:sz="0" w:space="0" w:color="auto"/>
              </w:divBdr>
            </w:div>
            <w:div w:id="1978142684">
              <w:marLeft w:val="0"/>
              <w:marRight w:val="0"/>
              <w:marTop w:val="0"/>
              <w:marBottom w:val="0"/>
              <w:divBdr>
                <w:top w:val="none" w:sz="0" w:space="0" w:color="auto"/>
                <w:left w:val="none" w:sz="0" w:space="0" w:color="auto"/>
                <w:bottom w:val="none" w:sz="0" w:space="0" w:color="auto"/>
                <w:right w:val="none" w:sz="0" w:space="0" w:color="auto"/>
              </w:divBdr>
            </w:div>
            <w:div w:id="2010014191">
              <w:marLeft w:val="0"/>
              <w:marRight w:val="0"/>
              <w:marTop w:val="0"/>
              <w:marBottom w:val="0"/>
              <w:divBdr>
                <w:top w:val="none" w:sz="0" w:space="0" w:color="auto"/>
                <w:left w:val="none" w:sz="0" w:space="0" w:color="auto"/>
                <w:bottom w:val="none" w:sz="0" w:space="0" w:color="auto"/>
                <w:right w:val="none" w:sz="0" w:space="0" w:color="auto"/>
              </w:divBdr>
            </w:div>
            <w:div w:id="2121102300">
              <w:marLeft w:val="0"/>
              <w:marRight w:val="0"/>
              <w:marTop w:val="0"/>
              <w:marBottom w:val="0"/>
              <w:divBdr>
                <w:top w:val="none" w:sz="0" w:space="0" w:color="auto"/>
                <w:left w:val="none" w:sz="0" w:space="0" w:color="auto"/>
                <w:bottom w:val="none" w:sz="0" w:space="0" w:color="auto"/>
                <w:right w:val="none" w:sz="0" w:space="0" w:color="auto"/>
              </w:divBdr>
            </w:div>
            <w:div w:id="2127041941">
              <w:marLeft w:val="0"/>
              <w:marRight w:val="0"/>
              <w:marTop w:val="0"/>
              <w:marBottom w:val="0"/>
              <w:divBdr>
                <w:top w:val="none" w:sz="0" w:space="0" w:color="auto"/>
                <w:left w:val="none" w:sz="0" w:space="0" w:color="auto"/>
                <w:bottom w:val="none" w:sz="0" w:space="0" w:color="auto"/>
                <w:right w:val="none" w:sz="0" w:space="0" w:color="auto"/>
              </w:divBdr>
            </w:div>
            <w:div w:id="21319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12/2019071209460826400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http://webupload.admin.dongao.com/biz/handout/img/2019/20190712/20190712094608353002.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B544B-5969-4A2A-A5A7-97699EADD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2020-06-13T15:22:00Z</dcterms:created>
  <dcterms:modified xsi:type="dcterms:W3CDTF">2020-06-13T15:22:00Z</dcterms:modified>
</cp:coreProperties>
</file>