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6FEF9" w14:textId="77777777" w:rsidR="00CF76D9" w:rsidRDefault="00000000">
      <w:pPr>
        <w:spacing w:before="2600"/>
        <w:jc w:val="center"/>
      </w:pPr>
      <w:r>
        <w:rPr>
          <w:b/>
          <w:bCs/>
          <w:sz w:val="56"/>
          <w:szCs w:val="56"/>
        </w:rPr>
        <w:t>RPN Calculator</w:t>
      </w:r>
    </w:p>
    <w:p w14:paraId="5DA08054" w14:textId="77777777" w:rsidR="00CF76D9" w:rsidRDefault="00000000">
      <w:pPr>
        <w:spacing w:before="160"/>
        <w:jc w:val="center"/>
      </w:pPr>
      <w:r>
        <w:rPr>
          <w:color w:val="555555"/>
          <w:sz w:val="32"/>
          <w:szCs w:val="32"/>
        </w:rPr>
        <w:t>Quick Start Guide</w:t>
      </w:r>
    </w:p>
    <w:p w14:paraId="7168099A" w14:textId="77777777" w:rsidR="00CF76D9" w:rsidRDefault="00000000">
      <w:pPr>
        <w:spacing w:before="900"/>
        <w:jc w:val="center"/>
      </w:pPr>
      <w:r>
        <w:rPr>
          <w:i/>
          <w:iCs/>
          <w:color w:val="777777"/>
          <w:sz w:val="24"/>
          <w:szCs w:val="24"/>
        </w:rPr>
        <w:t>September 15, 2026</w:t>
      </w:r>
    </w:p>
    <w:p w14:paraId="3F455926" w14:textId="77777777" w:rsidR="00CF76D9" w:rsidRDefault="00000000">
      <w:pPr>
        <w:spacing w:before="60"/>
        <w:jc w:val="center"/>
      </w:pPr>
      <w:r>
        <w:rPr>
          <w:i/>
          <w:iCs/>
          <w:color w:val="999999"/>
          <w:sz w:val="18"/>
          <w:szCs w:val="18"/>
        </w:rPr>
        <w:t>(version date - reflects the currency pairs current as of this date)</w:t>
      </w:r>
    </w:p>
    <w:p w14:paraId="6279D88D" w14:textId="77777777" w:rsidR="00CF76D9" w:rsidRDefault="00000000">
      <w:r>
        <w:br w:type="page"/>
      </w:r>
    </w:p>
    <w:p w14:paraId="77757994" w14:textId="77777777" w:rsidR="00CF76D9" w:rsidRDefault="00CF76D9">
      <w:pPr>
        <w:sectPr w:rsidR="00CF76D9">
          <w:pgSz w:w="12240" w:h="15840"/>
          <w:pgMar w:top="1440" w:right="1440" w:bottom="1440" w:left="1440" w:header="708" w:footer="708" w:gutter="0"/>
          <w:cols w:space="720"/>
          <w:docGrid w:linePitch="360"/>
        </w:sectPr>
      </w:pPr>
    </w:p>
    <w:p w14:paraId="70C6133B" w14:textId="77777777" w:rsidR="00CF76D9" w:rsidRDefault="00000000">
      <w:pPr>
        <w:pStyle w:val="Heading1"/>
        <w:spacing w:before="300" w:after="160"/>
      </w:pPr>
      <w:r>
        <w:lastRenderedPageBreak/>
        <w:t>What's RPN?</w:t>
      </w:r>
    </w:p>
    <w:p w14:paraId="79DCB0FF" w14:textId="77777777" w:rsidR="00CF76D9" w:rsidRDefault="00000000">
      <w:pPr>
        <w:spacing w:after="200"/>
      </w:pPr>
      <w:r>
        <w:rPr>
          <w:sz w:val="22"/>
          <w:szCs w:val="22"/>
        </w:rPr>
        <w:t>Instead of typing 3 + 4 =, you enter the numbers first, then the operation: type 3, hit Enter, type 4, then hit +. No = key, no parentheses needed — the order you punch things in is the math.</w:t>
      </w:r>
    </w:p>
    <w:p w14:paraId="227F1C80" w14:textId="77777777" w:rsidR="00CF76D9" w:rsidRDefault="00000000">
      <w:pPr>
        <w:spacing w:after="200"/>
      </w:pPr>
      <w:r>
        <w:rPr>
          <w:sz w:val="22"/>
          <w:szCs w:val="22"/>
        </w:rPr>
        <w:t>Example — (3 + 4) × 2:</w:t>
      </w:r>
    </w:p>
    <w:p w14:paraId="017529B4" w14:textId="77777777" w:rsidR="00CF76D9" w:rsidRDefault="00000000">
      <w:pPr>
        <w:ind w:left="720"/>
      </w:pPr>
      <w:r>
        <w:rPr>
          <w:rFonts w:ascii="Consolas" w:eastAsia="Consolas" w:hAnsi="Consolas" w:cs="Consolas"/>
        </w:rPr>
        <w:t>3   Enter</w:t>
      </w:r>
    </w:p>
    <w:p w14:paraId="06CD91A5" w14:textId="77777777" w:rsidR="00CF76D9" w:rsidRDefault="00000000">
      <w:pPr>
        <w:ind w:left="720"/>
      </w:pPr>
      <w:r>
        <w:rPr>
          <w:rFonts w:ascii="Consolas" w:eastAsia="Consolas" w:hAnsi="Consolas" w:cs="Consolas"/>
        </w:rPr>
        <w:t>4   Enter</w:t>
      </w:r>
    </w:p>
    <w:p w14:paraId="175923B6" w14:textId="77777777" w:rsidR="00CF76D9" w:rsidRDefault="00000000">
      <w:pPr>
        <w:ind w:left="720"/>
      </w:pPr>
      <w:r>
        <w:rPr>
          <w:rFonts w:ascii="Consolas" w:eastAsia="Consolas" w:hAnsi="Consolas" w:cs="Consolas"/>
        </w:rPr>
        <w:t>+          → 7</w:t>
      </w:r>
    </w:p>
    <w:p w14:paraId="51BBC802" w14:textId="77777777" w:rsidR="00CF76D9" w:rsidRDefault="00000000">
      <w:pPr>
        <w:ind w:left="720"/>
      </w:pPr>
      <w:r>
        <w:rPr>
          <w:rFonts w:ascii="Consolas" w:eastAsia="Consolas" w:hAnsi="Consolas" w:cs="Consolas"/>
        </w:rPr>
        <w:t>2   Enter</w:t>
      </w:r>
    </w:p>
    <w:p w14:paraId="2BF4D07A" w14:textId="77777777" w:rsidR="00CF76D9" w:rsidRDefault="00000000">
      <w:pPr>
        <w:ind w:left="720"/>
      </w:pPr>
      <w:r>
        <w:rPr>
          <w:rFonts w:ascii="Consolas" w:eastAsia="Consolas" w:hAnsi="Consolas" w:cs="Consolas"/>
        </w:rPr>
        <w:t>×          → 14</w:t>
      </w:r>
    </w:p>
    <w:p w14:paraId="69EEAF16" w14:textId="77777777" w:rsidR="00CF76D9" w:rsidRDefault="00000000">
      <w:pPr>
        <w:spacing w:before="200" w:after="160"/>
      </w:pPr>
      <w:r>
        <w:rPr>
          <w:b/>
          <w:bCs/>
          <w:sz w:val="22"/>
          <w:szCs w:val="22"/>
        </w:rPr>
        <w:t>The basics:</w:t>
      </w:r>
    </w:p>
    <w:p w14:paraId="04BFC5DF" w14:textId="77777777" w:rsidR="00CF76D9" w:rsidRDefault="00000000">
      <w:pPr>
        <w:pStyle w:val="ListParagraph"/>
        <w:numPr>
          <w:ilvl w:val="0"/>
          <w:numId w:val="2"/>
        </w:numPr>
        <w:spacing w:after="80"/>
      </w:pPr>
      <w:r>
        <w:rPr>
          <w:sz w:val="22"/>
          <w:szCs w:val="22"/>
        </w:rPr>
        <w:t xml:space="preserve">Type digits, then </w:t>
      </w:r>
      <w:proofErr w:type="gramStart"/>
      <w:r>
        <w:rPr>
          <w:sz w:val="22"/>
          <w:szCs w:val="22"/>
        </w:rPr>
        <w:t>Enter</w:t>
      </w:r>
      <w:proofErr w:type="gramEnd"/>
      <w:r>
        <w:rPr>
          <w:sz w:val="22"/>
          <w:szCs w:val="22"/>
        </w:rPr>
        <w:t xml:space="preserve"> to push a number onto the stack</w:t>
      </w:r>
    </w:p>
    <w:p w14:paraId="4C16BE8C" w14:textId="77777777" w:rsidR="00CF76D9" w:rsidRDefault="00000000">
      <w:pPr>
        <w:pStyle w:val="ListParagraph"/>
        <w:numPr>
          <w:ilvl w:val="0"/>
          <w:numId w:val="2"/>
        </w:numPr>
        <w:spacing w:after="80"/>
      </w:pPr>
      <w:r>
        <w:rPr>
          <w:sz w:val="22"/>
          <w:szCs w:val="22"/>
        </w:rPr>
        <w:t>You can also skip Enter and just hit an operator or function directly — it pushes the number automatically</w:t>
      </w:r>
    </w:p>
    <w:p w14:paraId="1F98E617" w14:textId="77777777" w:rsidR="00CF76D9" w:rsidRDefault="00000000">
      <w:pPr>
        <w:pStyle w:val="ListParagraph"/>
        <w:numPr>
          <w:ilvl w:val="0"/>
          <w:numId w:val="2"/>
        </w:numPr>
        <w:spacing w:after="80"/>
      </w:pPr>
      <w:r>
        <w:rPr>
          <w:sz w:val="22"/>
          <w:szCs w:val="22"/>
        </w:rPr>
        <w:t xml:space="preserve">Backspace deletes the last digit you </w:t>
      </w:r>
      <w:proofErr w:type="gramStart"/>
      <w:r>
        <w:rPr>
          <w:sz w:val="22"/>
          <w:szCs w:val="22"/>
        </w:rPr>
        <w:t>typed,</w:t>
      </w:r>
      <w:proofErr w:type="gramEnd"/>
      <w:r>
        <w:rPr>
          <w:sz w:val="22"/>
          <w:szCs w:val="22"/>
        </w:rPr>
        <w:t xml:space="preserve"> CE clears what you're typing, AC clears everything</w:t>
      </w:r>
    </w:p>
    <w:p w14:paraId="47BFC30B" w14:textId="77777777" w:rsidR="00CF76D9" w:rsidRDefault="00000000">
      <w:pPr>
        <w:pStyle w:val="ListParagraph"/>
        <w:numPr>
          <w:ilvl w:val="0"/>
          <w:numId w:val="2"/>
        </w:numPr>
        <w:spacing w:after="80"/>
      </w:pPr>
      <w:r>
        <w:rPr>
          <w:sz w:val="22"/>
          <w:szCs w:val="22"/>
        </w:rPr>
        <w:t>Scientific stuff (sin, cos, ln, √x, etc.) works on whatever's on the entry line — no Enter needed first</w:t>
      </w:r>
    </w:p>
    <w:p w14:paraId="22AA49CD" w14:textId="77777777" w:rsidR="00CF76D9" w:rsidRDefault="00000000">
      <w:pPr>
        <w:spacing w:after="200"/>
      </w:pPr>
      <w:r>
        <w:rPr>
          <w:sz w:val="22"/>
          <w:szCs w:val="22"/>
        </w:rPr>
        <w:t>Play with it for five minutes and it clicks.</w:t>
      </w:r>
    </w:p>
    <w:p w14:paraId="79DDF7EA" w14:textId="77777777" w:rsidR="00CF76D9" w:rsidRDefault="00CF76D9">
      <w:pPr>
        <w:pBdr>
          <w:bottom w:val="single" w:sz="6" w:space="4" w:color="CCCCCC"/>
        </w:pBdr>
        <w:spacing w:before="100" w:after="200"/>
      </w:pPr>
    </w:p>
    <w:p w14:paraId="537CBFEC" w14:textId="77777777" w:rsidR="00CF76D9" w:rsidRDefault="00000000">
      <w:pPr>
        <w:pStyle w:val="Heading1"/>
        <w:spacing w:before="300" w:after="160"/>
      </w:pPr>
      <w:r>
        <w:t>Conversions</w:t>
      </w:r>
    </w:p>
    <w:p w14:paraId="73DB9A92" w14:textId="77777777" w:rsidR="00CF76D9" w:rsidRDefault="00000000">
      <w:pPr>
        <w:spacing w:after="200"/>
      </w:pPr>
      <w:r>
        <w:rPr>
          <w:sz w:val="22"/>
          <w:szCs w:val="22"/>
        </w:rPr>
        <w:t>There's a Convert tab under the keypad. Pick a category, then tap a conversion button — it takes the number you've got entered and converts it on the spot.</w:t>
      </w:r>
    </w:p>
    <w:p w14:paraId="4AC5CB13" w14:textId="77777777" w:rsidR="00CF76D9" w:rsidRDefault="00000000">
      <w:pPr>
        <w:pStyle w:val="ListParagraph"/>
        <w:numPr>
          <w:ilvl w:val="0"/>
          <w:numId w:val="2"/>
        </w:numPr>
        <w:spacing w:after="80"/>
      </w:pPr>
      <w:r>
        <w:rPr>
          <w:sz w:val="22"/>
          <w:szCs w:val="22"/>
        </w:rPr>
        <w:t>Length / Weight / Volume — fixed conversions (</w:t>
      </w:r>
      <w:proofErr w:type="spellStart"/>
      <w:r>
        <w:rPr>
          <w:sz w:val="22"/>
          <w:szCs w:val="22"/>
        </w:rPr>
        <w:t>in↔cm</w:t>
      </w:r>
      <w:proofErr w:type="spellEnd"/>
      <w:r>
        <w:rPr>
          <w:sz w:val="22"/>
          <w:szCs w:val="22"/>
        </w:rPr>
        <w:t xml:space="preserve">, </w:t>
      </w:r>
      <w:proofErr w:type="spellStart"/>
      <w:r>
        <w:rPr>
          <w:sz w:val="22"/>
          <w:szCs w:val="22"/>
        </w:rPr>
        <w:t>lb↔kg</w:t>
      </w:r>
      <w:proofErr w:type="spellEnd"/>
      <w:r>
        <w:rPr>
          <w:sz w:val="22"/>
          <w:szCs w:val="22"/>
        </w:rPr>
        <w:t xml:space="preserve">, </w:t>
      </w:r>
      <w:proofErr w:type="spellStart"/>
      <w:r>
        <w:rPr>
          <w:sz w:val="22"/>
          <w:szCs w:val="22"/>
        </w:rPr>
        <w:t>gal↔L</w:t>
      </w:r>
      <w:proofErr w:type="spellEnd"/>
      <w:r>
        <w:rPr>
          <w:sz w:val="22"/>
          <w:szCs w:val="22"/>
        </w:rPr>
        <w:t>, etc.)</w:t>
      </w:r>
    </w:p>
    <w:p w14:paraId="210C714B" w14:textId="77777777" w:rsidR="00CF76D9" w:rsidRDefault="00000000">
      <w:pPr>
        <w:pStyle w:val="ListParagraph"/>
        <w:numPr>
          <w:ilvl w:val="0"/>
          <w:numId w:val="2"/>
        </w:numPr>
        <w:spacing w:after="80"/>
      </w:pPr>
      <w:r>
        <w:rPr>
          <w:sz w:val="22"/>
          <w:szCs w:val="22"/>
        </w:rPr>
        <w:t>Currency — six live pairs: USD↔EUR, USD↔GBP, EUR↔GBP, USD↔ALL (Albanian Lek), EUR↔ALL, and USD↔LKR (Sri Lankan Rupee)</w:t>
      </w:r>
    </w:p>
    <w:p w14:paraId="75631878" w14:textId="77777777" w:rsidR="00CF76D9" w:rsidRDefault="00000000">
      <w:pPr>
        <w:spacing w:after="200"/>
      </w:pPr>
      <w:r>
        <w:rPr>
          <w:sz w:val="22"/>
          <w:szCs w:val="22"/>
        </w:rPr>
        <w:t>The currency rates pull from the internet, not fixed numbers, so they stay accurate day to day. A status line shows how old the rates are (e.g. “Rates updated 3h ago”), and it flags itself if the rates are more than a day old or if it couldn't reach the internet — there's a refresh button to pull fresh ones anytime. If you're offline, it just uses the last rates it managed to save, so it still works, it just tells you it's not current.</w:t>
      </w:r>
    </w:p>
    <w:p w14:paraId="75AEA5B5" w14:textId="77777777" w:rsidR="00CF76D9" w:rsidRDefault="00000000">
      <w:pPr>
        <w:spacing w:after="200"/>
      </w:pPr>
      <w:r>
        <w:rPr>
          <w:sz w:val="22"/>
          <w:szCs w:val="22"/>
        </w:rPr>
        <w:t>To use it: type an amount, switch to the Convert tab, pick Currency, and tap the pair you want (e.g. USD→ALL to see what your dollars are worth in Lek).</w:t>
      </w:r>
    </w:p>
    <w:p w14:paraId="4818032B" w14:textId="77777777" w:rsidR="00CF76D9" w:rsidRDefault="00CF76D9">
      <w:pPr>
        <w:pBdr>
          <w:bottom w:val="single" w:sz="6" w:space="4" w:color="CCCCCC"/>
        </w:pBdr>
        <w:spacing w:before="100" w:after="200"/>
      </w:pPr>
    </w:p>
    <w:p w14:paraId="5C3E708C" w14:textId="77777777" w:rsidR="00CF76D9" w:rsidRDefault="00000000">
      <w:pPr>
        <w:pStyle w:val="Heading1"/>
        <w:spacing w:before="300" w:after="160"/>
      </w:pPr>
      <w:r>
        <w:t>Installing It</w:t>
      </w:r>
    </w:p>
    <w:p w14:paraId="62708239" w14:textId="77777777" w:rsidR="00CF76D9" w:rsidRDefault="00000000">
      <w:pPr>
        <w:spacing w:after="200"/>
      </w:pPr>
      <w:r>
        <w:rPr>
          <w:sz w:val="22"/>
          <w:szCs w:val="22"/>
        </w:rPr>
        <w:t xml:space="preserve">Open </w:t>
      </w:r>
      <w:hyperlink r:id="rId5" w:history="1">
        <w:r>
          <w:rPr>
            <w:rStyle w:val="Hyperlink"/>
            <w:sz w:val="22"/>
            <w:szCs w:val="22"/>
          </w:rPr>
          <w:t>https://rpn-jsj.netlify.app</w:t>
        </w:r>
      </w:hyperlink>
      <w:r>
        <w:rPr>
          <w:sz w:val="22"/>
          <w:szCs w:val="22"/>
        </w:rPr>
        <w:t xml:space="preserve"> first, then:</w:t>
      </w:r>
    </w:p>
    <w:p w14:paraId="1140BCF8" w14:textId="77777777" w:rsidR="00CF76D9" w:rsidRDefault="00000000">
      <w:pPr>
        <w:pStyle w:val="Heading2"/>
        <w:spacing w:before="200" w:after="120"/>
      </w:pPr>
      <w:r>
        <w:t>On an iPhone or iPad</w:t>
      </w:r>
    </w:p>
    <w:p w14:paraId="7B9E3E06" w14:textId="77777777" w:rsidR="00CF76D9" w:rsidRDefault="00000000">
      <w:pPr>
        <w:pStyle w:val="ListParagraph"/>
        <w:numPr>
          <w:ilvl w:val="0"/>
          <w:numId w:val="3"/>
        </w:numPr>
        <w:spacing w:after="80"/>
      </w:pPr>
      <w:r>
        <w:rPr>
          <w:sz w:val="22"/>
          <w:szCs w:val="22"/>
        </w:rPr>
        <w:t>Open the link in Safari (</w:t>
      </w:r>
      <w:proofErr w:type="gramStart"/>
      <w:r>
        <w:rPr>
          <w:sz w:val="22"/>
          <w:szCs w:val="22"/>
        </w:rPr>
        <w:t>has to</w:t>
      </w:r>
      <w:proofErr w:type="gramEnd"/>
      <w:r>
        <w:rPr>
          <w:sz w:val="22"/>
          <w:szCs w:val="22"/>
        </w:rPr>
        <w:t xml:space="preserve"> be Safari, not Chrome)</w:t>
      </w:r>
    </w:p>
    <w:p w14:paraId="00BE5469" w14:textId="77777777" w:rsidR="00CF76D9" w:rsidRDefault="00000000">
      <w:pPr>
        <w:pStyle w:val="ListParagraph"/>
        <w:numPr>
          <w:ilvl w:val="0"/>
          <w:numId w:val="3"/>
        </w:numPr>
        <w:spacing w:after="80"/>
      </w:pPr>
      <w:r>
        <w:rPr>
          <w:sz w:val="22"/>
          <w:szCs w:val="22"/>
        </w:rPr>
        <w:lastRenderedPageBreak/>
        <w:t>Tap the Share icon (square with an arrow) at the bottom</w:t>
      </w:r>
    </w:p>
    <w:p w14:paraId="20B8E6BC" w14:textId="77777777" w:rsidR="00CF76D9" w:rsidRDefault="00000000">
      <w:pPr>
        <w:pStyle w:val="ListParagraph"/>
        <w:numPr>
          <w:ilvl w:val="0"/>
          <w:numId w:val="3"/>
        </w:numPr>
        <w:spacing w:after="80"/>
      </w:pPr>
      <w:r>
        <w:rPr>
          <w:sz w:val="22"/>
          <w:szCs w:val="22"/>
        </w:rPr>
        <w:t>Scroll down and tap Add to Home Screen</w:t>
      </w:r>
    </w:p>
    <w:p w14:paraId="707882AD" w14:textId="77777777" w:rsidR="00CF76D9" w:rsidRDefault="00000000">
      <w:pPr>
        <w:pStyle w:val="ListParagraph"/>
        <w:numPr>
          <w:ilvl w:val="0"/>
          <w:numId w:val="3"/>
        </w:numPr>
        <w:spacing w:after="80"/>
      </w:pPr>
      <w:r>
        <w:rPr>
          <w:sz w:val="22"/>
          <w:szCs w:val="22"/>
        </w:rPr>
        <w:t>Tap Add — it now sits on your home screen like a regular app</w:t>
      </w:r>
    </w:p>
    <w:p w14:paraId="5A3A1E05" w14:textId="77777777" w:rsidR="00CF76D9" w:rsidRDefault="00000000">
      <w:pPr>
        <w:pStyle w:val="Heading2"/>
        <w:spacing w:before="200" w:after="120"/>
      </w:pPr>
      <w:r>
        <w:t>On a Mac</w:t>
      </w:r>
    </w:p>
    <w:p w14:paraId="029E8EF2" w14:textId="77777777" w:rsidR="00CF76D9" w:rsidRDefault="00000000">
      <w:pPr>
        <w:pStyle w:val="ListParagraph"/>
        <w:numPr>
          <w:ilvl w:val="0"/>
          <w:numId w:val="4"/>
        </w:numPr>
        <w:spacing w:after="80"/>
      </w:pPr>
      <w:r>
        <w:rPr>
          <w:sz w:val="22"/>
          <w:szCs w:val="22"/>
        </w:rPr>
        <w:t>Open the link in Safari</w:t>
      </w:r>
    </w:p>
    <w:p w14:paraId="17DE8753" w14:textId="77777777" w:rsidR="00CF76D9" w:rsidRDefault="00000000">
      <w:pPr>
        <w:pStyle w:val="ListParagraph"/>
        <w:numPr>
          <w:ilvl w:val="0"/>
          <w:numId w:val="4"/>
        </w:numPr>
        <w:spacing w:after="80"/>
      </w:pPr>
      <w:r>
        <w:rPr>
          <w:sz w:val="22"/>
          <w:szCs w:val="22"/>
        </w:rPr>
        <w:t>From the menu bar, go to File → Add to Dock</w:t>
      </w:r>
    </w:p>
    <w:p w14:paraId="4EFA317A" w14:textId="77777777" w:rsidR="00CF76D9" w:rsidRDefault="00000000">
      <w:pPr>
        <w:pStyle w:val="ListParagraph"/>
        <w:numPr>
          <w:ilvl w:val="0"/>
          <w:numId w:val="4"/>
        </w:numPr>
        <w:spacing w:after="80"/>
      </w:pPr>
      <w:r>
        <w:rPr>
          <w:sz w:val="22"/>
          <w:szCs w:val="22"/>
        </w:rPr>
        <w:t>It creates a standalone icon in your Dock that opens the calculator in its own window — no browser tabs or address bar</w:t>
      </w:r>
    </w:p>
    <w:p w14:paraId="6B591CC3" w14:textId="77777777" w:rsidR="007F78EF" w:rsidRDefault="00000000">
      <w:pPr>
        <w:spacing w:after="200"/>
        <w:rPr>
          <w:i/>
          <w:iCs/>
          <w:color w:val="555555"/>
          <w:sz w:val="22"/>
          <w:szCs w:val="22"/>
        </w:rPr>
      </w:pPr>
      <w:r>
        <w:rPr>
          <w:i/>
          <w:iCs/>
          <w:color w:val="555555"/>
          <w:sz w:val="22"/>
          <w:szCs w:val="22"/>
        </w:rPr>
        <w:t>Either way, once it's installed it opens like a normal app and keeps working even without internet.</w:t>
      </w:r>
      <w:r w:rsidR="007F78EF">
        <w:rPr>
          <w:i/>
          <w:iCs/>
          <w:color w:val="555555"/>
          <w:sz w:val="22"/>
          <w:szCs w:val="22"/>
        </w:rPr>
        <w:br/>
      </w:r>
    </w:p>
    <w:p w14:paraId="6F48FA3F" w14:textId="6C308E70" w:rsidR="007F78EF" w:rsidRDefault="007F78EF">
      <w:pPr>
        <w:spacing w:after="200"/>
        <w:rPr>
          <w:i/>
          <w:iCs/>
          <w:color w:val="555555"/>
          <w:sz w:val="22"/>
          <w:szCs w:val="22"/>
        </w:rPr>
      </w:pPr>
      <w:proofErr w:type="spellStart"/>
      <w:proofErr w:type="gramStart"/>
      <w:r>
        <w:rPr>
          <w:i/>
          <w:iCs/>
          <w:color w:val="555555"/>
          <w:sz w:val="22"/>
          <w:szCs w:val="22"/>
        </w:rPr>
        <w:t>Its</w:t>
      </w:r>
      <w:proofErr w:type="spellEnd"/>
      <w:proofErr w:type="gramEnd"/>
      <w:r>
        <w:rPr>
          <w:i/>
          <w:iCs/>
          <w:color w:val="555555"/>
          <w:sz w:val="22"/>
          <w:szCs w:val="22"/>
        </w:rPr>
        <w:t xml:space="preserve"> hard to see but on the top right there is a “disclosure triangle” you </w:t>
      </w:r>
      <w:proofErr w:type="gramStart"/>
      <w:r>
        <w:rPr>
          <w:i/>
          <w:iCs/>
          <w:color w:val="555555"/>
          <w:sz w:val="22"/>
          <w:szCs w:val="22"/>
        </w:rPr>
        <w:t>have to</w:t>
      </w:r>
      <w:proofErr w:type="gramEnd"/>
      <w:r>
        <w:rPr>
          <w:i/>
          <w:iCs/>
          <w:color w:val="555555"/>
          <w:sz w:val="22"/>
          <w:szCs w:val="22"/>
        </w:rPr>
        <w:t xml:space="preserve"> hit to expand the conversions. Where it says Tepe that is an option to keep the inputs/outputs like an old adding machine paper tape. </w:t>
      </w:r>
      <w:r>
        <w:rPr>
          <w:i/>
          <w:iCs/>
          <w:color w:val="555555"/>
          <w:sz w:val="22"/>
          <w:szCs w:val="22"/>
        </w:rPr>
        <w:br/>
      </w:r>
    </w:p>
    <w:p w14:paraId="38F7389F" w14:textId="1FE86A69" w:rsidR="007F78EF" w:rsidRDefault="007F78EF">
      <w:pPr>
        <w:rPr>
          <w:i/>
          <w:iCs/>
          <w:color w:val="555555"/>
          <w:sz w:val="22"/>
          <w:szCs w:val="22"/>
        </w:rPr>
      </w:pPr>
      <w:r>
        <w:rPr>
          <w:noProof/>
        </w:rPr>
        <w:drawing>
          <wp:inline distT="0" distB="0" distL="0" distR="0" wp14:anchorId="673D74B9" wp14:editId="3E38B0EE">
            <wp:extent cx="5943600" cy="1597660"/>
            <wp:effectExtent l="0" t="0" r="0" b="2540"/>
            <wp:docPr id="243634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4589" name="Picture 243634589"/>
                    <pic:cNvPicPr/>
                  </pic:nvPicPr>
                  <pic:blipFill>
                    <a:blip r:embed="rId6">
                      <a:extLst>
                        <a:ext uri="{28A0092B-C50C-407E-A947-70E740481C1C}">
                          <a14:useLocalDpi xmlns:a14="http://schemas.microsoft.com/office/drawing/2010/main" val="0"/>
                        </a:ext>
                      </a:extLst>
                    </a:blip>
                    <a:stretch>
                      <a:fillRect/>
                    </a:stretch>
                  </pic:blipFill>
                  <pic:spPr>
                    <a:xfrm>
                      <a:off x="0" y="0"/>
                      <a:ext cx="5943600" cy="1597660"/>
                    </a:xfrm>
                    <a:prstGeom prst="rect">
                      <a:avLst/>
                    </a:prstGeom>
                  </pic:spPr>
                </pic:pic>
              </a:graphicData>
            </a:graphic>
          </wp:inline>
        </w:drawing>
      </w:r>
    </w:p>
    <w:p w14:paraId="61F21DB6" w14:textId="30D04949" w:rsidR="00CF76D9" w:rsidRDefault="00CF76D9">
      <w:pPr>
        <w:spacing w:after="200"/>
      </w:pPr>
    </w:p>
    <w:p w14:paraId="1CEAF9AA" w14:textId="77777777" w:rsidR="007F78EF" w:rsidRDefault="007F78EF">
      <w:pPr>
        <w:spacing w:after="200"/>
      </w:pPr>
    </w:p>
    <w:sectPr w:rsidR="007F78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C608E"/>
    <w:multiLevelType w:val="hybridMultilevel"/>
    <w:tmpl w:val="E416DCC2"/>
    <w:lvl w:ilvl="0" w:tplc="79F4F120">
      <w:start w:val="1"/>
      <w:numFmt w:val="bullet"/>
      <w:lvlText w:val="•"/>
      <w:lvlJc w:val="left"/>
      <w:pPr>
        <w:ind w:left="450" w:hanging="270"/>
      </w:pPr>
    </w:lvl>
    <w:lvl w:ilvl="1" w:tplc="F446E5A2">
      <w:numFmt w:val="decimal"/>
      <w:lvlText w:val=""/>
      <w:lvlJc w:val="left"/>
    </w:lvl>
    <w:lvl w:ilvl="2" w:tplc="385A2742">
      <w:numFmt w:val="decimal"/>
      <w:lvlText w:val=""/>
      <w:lvlJc w:val="left"/>
    </w:lvl>
    <w:lvl w:ilvl="3" w:tplc="68D076FE">
      <w:numFmt w:val="decimal"/>
      <w:lvlText w:val=""/>
      <w:lvlJc w:val="left"/>
    </w:lvl>
    <w:lvl w:ilvl="4" w:tplc="616AA914">
      <w:numFmt w:val="decimal"/>
      <w:lvlText w:val=""/>
      <w:lvlJc w:val="left"/>
    </w:lvl>
    <w:lvl w:ilvl="5" w:tplc="E014E2E6">
      <w:numFmt w:val="decimal"/>
      <w:lvlText w:val=""/>
      <w:lvlJc w:val="left"/>
    </w:lvl>
    <w:lvl w:ilvl="6" w:tplc="0F94FABE">
      <w:numFmt w:val="decimal"/>
      <w:lvlText w:val=""/>
      <w:lvlJc w:val="left"/>
    </w:lvl>
    <w:lvl w:ilvl="7" w:tplc="D1263808">
      <w:numFmt w:val="decimal"/>
      <w:lvlText w:val=""/>
      <w:lvlJc w:val="left"/>
    </w:lvl>
    <w:lvl w:ilvl="8" w:tplc="052004BE">
      <w:numFmt w:val="decimal"/>
      <w:lvlText w:val=""/>
      <w:lvlJc w:val="left"/>
    </w:lvl>
  </w:abstractNum>
  <w:abstractNum w:abstractNumId="1" w15:restartNumberingAfterBreak="0">
    <w:nsid w:val="45807943"/>
    <w:multiLevelType w:val="hybridMultilevel"/>
    <w:tmpl w:val="3934D920"/>
    <w:lvl w:ilvl="0" w:tplc="43928A04">
      <w:start w:val="1"/>
      <w:numFmt w:val="bullet"/>
      <w:lvlText w:val="●"/>
      <w:lvlJc w:val="left"/>
      <w:pPr>
        <w:ind w:left="720" w:hanging="360"/>
      </w:pPr>
    </w:lvl>
    <w:lvl w:ilvl="1" w:tplc="41A4C37E">
      <w:start w:val="1"/>
      <w:numFmt w:val="bullet"/>
      <w:lvlText w:val="○"/>
      <w:lvlJc w:val="left"/>
      <w:pPr>
        <w:ind w:left="1440" w:hanging="360"/>
      </w:pPr>
    </w:lvl>
    <w:lvl w:ilvl="2" w:tplc="72F82F3A">
      <w:start w:val="1"/>
      <w:numFmt w:val="bullet"/>
      <w:lvlText w:val="■"/>
      <w:lvlJc w:val="left"/>
      <w:pPr>
        <w:ind w:left="2160" w:hanging="360"/>
      </w:pPr>
    </w:lvl>
    <w:lvl w:ilvl="3" w:tplc="13F87DBE">
      <w:start w:val="1"/>
      <w:numFmt w:val="bullet"/>
      <w:lvlText w:val="●"/>
      <w:lvlJc w:val="left"/>
      <w:pPr>
        <w:ind w:left="2880" w:hanging="360"/>
      </w:pPr>
    </w:lvl>
    <w:lvl w:ilvl="4" w:tplc="66B23958">
      <w:start w:val="1"/>
      <w:numFmt w:val="bullet"/>
      <w:lvlText w:val="○"/>
      <w:lvlJc w:val="left"/>
      <w:pPr>
        <w:ind w:left="3600" w:hanging="360"/>
      </w:pPr>
    </w:lvl>
    <w:lvl w:ilvl="5" w:tplc="2FCE469E">
      <w:start w:val="1"/>
      <w:numFmt w:val="bullet"/>
      <w:lvlText w:val="■"/>
      <w:lvlJc w:val="left"/>
      <w:pPr>
        <w:ind w:left="4320" w:hanging="360"/>
      </w:pPr>
    </w:lvl>
    <w:lvl w:ilvl="6" w:tplc="7852783C">
      <w:start w:val="1"/>
      <w:numFmt w:val="bullet"/>
      <w:lvlText w:val="●"/>
      <w:lvlJc w:val="left"/>
      <w:pPr>
        <w:ind w:left="5040" w:hanging="360"/>
      </w:pPr>
    </w:lvl>
    <w:lvl w:ilvl="7" w:tplc="204452CE">
      <w:start w:val="1"/>
      <w:numFmt w:val="bullet"/>
      <w:lvlText w:val="●"/>
      <w:lvlJc w:val="left"/>
      <w:pPr>
        <w:ind w:left="5760" w:hanging="360"/>
      </w:pPr>
    </w:lvl>
    <w:lvl w:ilvl="8" w:tplc="18D63F5C">
      <w:start w:val="1"/>
      <w:numFmt w:val="bullet"/>
      <w:lvlText w:val="●"/>
      <w:lvlJc w:val="left"/>
      <w:pPr>
        <w:ind w:left="6480" w:hanging="360"/>
      </w:pPr>
    </w:lvl>
  </w:abstractNum>
  <w:abstractNum w:abstractNumId="2" w15:restartNumberingAfterBreak="0">
    <w:nsid w:val="54AB6240"/>
    <w:multiLevelType w:val="hybridMultilevel"/>
    <w:tmpl w:val="DFAEB206"/>
    <w:lvl w:ilvl="0" w:tplc="40986D8A">
      <w:start w:val="1"/>
      <w:numFmt w:val="decimal"/>
      <w:lvlText w:val="%1."/>
      <w:lvlJc w:val="left"/>
      <w:pPr>
        <w:ind w:left="450" w:hanging="270"/>
      </w:pPr>
    </w:lvl>
    <w:lvl w:ilvl="1" w:tplc="E47271D2">
      <w:numFmt w:val="decimal"/>
      <w:lvlText w:val=""/>
      <w:lvlJc w:val="left"/>
    </w:lvl>
    <w:lvl w:ilvl="2" w:tplc="25D0E48C">
      <w:numFmt w:val="decimal"/>
      <w:lvlText w:val=""/>
      <w:lvlJc w:val="left"/>
    </w:lvl>
    <w:lvl w:ilvl="3" w:tplc="61323338">
      <w:numFmt w:val="decimal"/>
      <w:lvlText w:val=""/>
      <w:lvlJc w:val="left"/>
    </w:lvl>
    <w:lvl w:ilvl="4" w:tplc="36D4E814">
      <w:numFmt w:val="decimal"/>
      <w:lvlText w:val=""/>
      <w:lvlJc w:val="left"/>
    </w:lvl>
    <w:lvl w:ilvl="5" w:tplc="D688C674">
      <w:numFmt w:val="decimal"/>
      <w:lvlText w:val=""/>
      <w:lvlJc w:val="left"/>
    </w:lvl>
    <w:lvl w:ilvl="6" w:tplc="F2986A9C">
      <w:numFmt w:val="decimal"/>
      <w:lvlText w:val=""/>
      <w:lvlJc w:val="left"/>
    </w:lvl>
    <w:lvl w:ilvl="7" w:tplc="454CDB6A">
      <w:numFmt w:val="decimal"/>
      <w:lvlText w:val=""/>
      <w:lvlJc w:val="left"/>
    </w:lvl>
    <w:lvl w:ilvl="8" w:tplc="200CAFC8">
      <w:numFmt w:val="decimal"/>
      <w:lvlText w:val=""/>
      <w:lvlJc w:val="left"/>
    </w:lvl>
  </w:abstractNum>
  <w:abstractNum w:abstractNumId="3" w15:restartNumberingAfterBreak="0">
    <w:nsid w:val="69F22406"/>
    <w:multiLevelType w:val="hybridMultilevel"/>
    <w:tmpl w:val="4850A3DE"/>
    <w:lvl w:ilvl="0" w:tplc="F0FA2FA0">
      <w:start w:val="1"/>
      <w:numFmt w:val="decimal"/>
      <w:lvlText w:val="%1."/>
      <w:lvlJc w:val="left"/>
      <w:pPr>
        <w:ind w:left="450" w:hanging="270"/>
      </w:pPr>
    </w:lvl>
    <w:lvl w:ilvl="1" w:tplc="880E24C4">
      <w:numFmt w:val="decimal"/>
      <w:lvlText w:val=""/>
      <w:lvlJc w:val="left"/>
    </w:lvl>
    <w:lvl w:ilvl="2" w:tplc="C6622236">
      <w:numFmt w:val="decimal"/>
      <w:lvlText w:val=""/>
      <w:lvlJc w:val="left"/>
    </w:lvl>
    <w:lvl w:ilvl="3" w:tplc="DCD0C200">
      <w:numFmt w:val="decimal"/>
      <w:lvlText w:val=""/>
      <w:lvlJc w:val="left"/>
    </w:lvl>
    <w:lvl w:ilvl="4" w:tplc="F3BADCCE">
      <w:numFmt w:val="decimal"/>
      <w:lvlText w:val=""/>
      <w:lvlJc w:val="left"/>
    </w:lvl>
    <w:lvl w:ilvl="5" w:tplc="4ECC661A">
      <w:numFmt w:val="decimal"/>
      <w:lvlText w:val=""/>
      <w:lvlJc w:val="left"/>
    </w:lvl>
    <w:lvl w:ilvl="6" w:tplc="74765AF4">
      <w:numFmt w:val="decimal"/>
      <w:lvlText w:val=""/>
      <w:lvlJc w:val="left"/>
    </w:lvl>
    <w:lvl w:ilvl="7" w:tplc="A4CE1E10">
      <w:numFmt w:val="decimal"/>
      <w:lvlText w:val=""/>
      <w:lvlJc w:val="left"/>
    </w:lvl>
    <w:lvl w:ilvl="8" w:tplc="A776D4BA">
      <w:numFmt w:val="decimal"/>
      <w:lvlText w:val=""/>
      <w:lvlJc w:val="left"/>
    </w:lvl>
  </w:abstractNum>
  <w:num w:numId="1" w16cid:durableId="314727788">
    <w:abstractNumId w:val="1"/>
    <w:lvlOverride w:ilvl="0">
      <w:startOverride w:val="1"/>
    </w:lvlOverride>
  </w:num>
  <w:num w:numId="2" w16cid:durableId="1067999445">
    <w:abstractNumId w:val="0"/>
    <w:lvlOverride w:ilvl="0">
      <w:startOverride w:val="1"/>
    </w:lvlOverride>
  </w:num>
  <w:num w:numId="3" w16cid:durableId="1267301821">
    <w:abstractNumId w:val="2"/>
    <w:lvlOverride w:ilvl="0">
      <w:startOverride w:val="1"/>
    </w:lvlOverride>
  </w:num>
  <w:num w:numId="4" w16cid:durableId="390615670">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6D9"/>
    <w:rsid w:val="007F78EF"/>
    <w:rsid w:val="008E6F3E"/>
    <w:rsid w:val="00CF7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92AA0E"/>
  <w15:docId w15:val="{9B614F25-4267-644C-B050-7ECD8F0D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pn-jsj.netlif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493</Words>
  <Characters>2146</Characters>
  <Application>Microsoft Office Word</Application>
  <DocSecurity>0</DocSecurity>
  <Lines>55</Lines>
  <Paragraphs>48</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RPN Calculator - Quick Start Guide</dc:title>
  <dc:creator>Jeff Johnson</dc:creator>
  <cp:lastModifiedBy>Jeff Johnson</cp:lastModifiedBy>
  <cp:revision>2</cp:revision>
  <dcterms:created xsi:type="dcterms:W3CDTF">2026-09-15T12:50:00Z</dcterms:created>
  <dcterms:modified xsi:type="dcterms:W3CDTF">2026-09-15T12:58:00Z</dcterms:modified>
</cp:coreProperties>
</file>