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Design a delay subroutine to generate a waveform on PORTB.2 with 50% DC and 0.5 sec period. (I was told that just having the LED light turn on/off every 0.25s would suffice.)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7740" cy="3452813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1372" r="4347" t="13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4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516" cy="3548063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996"/>
                    <a:stretch>
                      <a:fillRect/>
                    </a:stretch>
                  </pic:blipFill>
                  <pic:spPr>
                    <a:xfrm>
                      <a:off x="0" y="0"/>
                      <a:ext cx="322851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ASM_T1.PNG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C_T1.PNG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Connect a switch to PORTD.2 (active high - turn on the pull up transistor) to poll for an event to turn on the led at PORTB.2 for 1 sec after the event. (There were no further instructions of what to do after, so I made the LED light toggle on/off 1 second after pressing the button.)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76538" cy="4007272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819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00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73481" cy="1776413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57780" cy="5767388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780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ASM_T2.PNG</w:t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C_T2.PNG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Implement Task 1 using Timer 0. Count OVF occurrence if needed. Do not use interrupts.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65837" cy="4100513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3165837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6705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497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(assembly code cont.)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861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494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ASM_T3.PNG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C_T3.PNG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: Implement Task 1 using TIMER0_OVF_vect interrupt mechanism.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3334251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3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3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(c code cont.)</w:t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19563" cy="180921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68491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8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3725" cy="5942837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9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</w:t>
      </w:r>
      <w:r w:rsidDel="00000000" w:rsidR="00000000" w:rsidRPr="00000000">
        <w:rPr>
          <w:i w:val="1"/>
          <w:rtl w:val="0"/>
        </w:rPr>
        <w:t xml:space="preserve"> ASM_T4.PNG</w:t>
      </w:r>
    </w:p>
    <w:p w:rsidR="00000000" w:rsidDel="00000000" w:rsidP="00000000" w:rsidRDefault="00000000" w:rsidRPr="00000000" w14:paraId="00000076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C_T4.PNG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: Implement Task 2 using INT0 interrupt mechanism.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1115" cy="5967413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3000375</wp:posOffset>
            </wp:positionH>
            <wp:positionV relativeFrom="paragraph">
              <wp:posOffset>57150</wp:posOffset>
            </wp:positionV>
            <wp:extent cx="3233738" cy="5214262"/>
            <wp:effectExtent b="0" l="0" r="0" t="0"/>
            <wp:wrapSquare wrapText="bothSides" distB="114300" distT="114300" distL="114300" distR="11430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5214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23977" cy="5329238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3977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ASM_T5a.PNG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ASM_T5b.PNG</w:t>
      </w:r>
    </w:p>
    <w:p w:rsidR="00000000" w:rsidDel="00000000" w:rsidP="00000000" w:rsidRDefault="00000000" w:rsidRPr="00000000" w14:paraId="00000083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C_T5.PNG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This schematic is the basic setup for this assignment. PORTB2 was used in all 5 tasks (website used to build this schematic did not let me connect the resistor and ATmega to the led, so the connection in the picture below was the best I could do). PORTD2 was used in task 2 and 5. The ATmega328p was connected to the ISR cable to my laptop and a VCC and GND source, which connected to the power supply (delivering a fixed 5V to microcontroller).</w:t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a) Fritzing schematics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741084" cy="2890838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0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Fritzing breadboard </w:t>
      </w:r>
      <w:r w:rsidDel="00000000" w:rsidR="00000000" w:rsidRPr="00000000">
        <w:rPr/>
        <w:drawing>
          <wp:inline distB="114300" distT="114300" distL="114300" distR="114300">
            <wp:extent cx="5205413" cy="1927004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Physical Set-Up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the power supply (using fixed 5V)</w:t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2346777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2"/>
                    <a:srcRect b="8635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4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the breadboard set-up</w:t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3524250"/>
            <wp:effectExtent b="0" l="0" r="0" t="0"/>
            <wp:docPr id="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3"/>
                    <a:srcRect b="19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Other notes:</w:t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da02_screenshots</w:t>
      </w:r>
      <w:r w:rsidDel="00000000" w:rsidR="00000000" w:rsidRPr="00000000">
        <w:rPr>
          <w:rtl w:val="0"/>
        </w:rPr>
        <w:t xml:space="preserve"> in the repository contains the photos of the timing proof, schematics, physical setup, and screenshots of all of my code for this assignment.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Brief explanations of the timing proof are in </w:t>
      </w:r>
      <w:r w:rsidDel="00000000" w:rsidR="00000000" w:rsidRPr="00000000">
        <w:rPr>
          <w:b w:val="1"/>
          <w:rtl w:val="0"/>
        </w:rPr>
        <w:t xml:space="preserve">TP_README.txt</w:t>
      </w:r>
      <w:r w:rsidDel="00000000" w:rsidR="00000000" w:rsidRPr="00000000">
        <w:rPr>
          <w:rtl w:val="0"/>
        </w:rPr>
        <w:t xml:space="preserve"> in the same folder.</w:t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Outputs of each demo are shown in the Youtube videos. (It’s difficult to prove with screenshots)</w:t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https://github.com/JeffinVegas/EmbSys.git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</w:t>
      </w:r>
      <w:r w:rsidDel="00000000" w:rsidR="00000000" w:rsidRPr="00000000">
        <w:rPr>
          <w:b w:val="1"/>
          <w:rtl w:val="0"/>
        </w:rPr>
        <w:t xml:space="preserve"> LINK:</w:t>
      </w:r>
      <w:r w:rsidDel="00000000" w:rsidR="00000000" w:rsidRPr="00000000">
        <w:rPr>
          <w:rtl w:val="0"/>
        </w:rPr>
        <w:t xml:space="preserve"> In the videos_DA02.txt file</w:t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36.png"/><Relationship Id="rId22" Type="http://schemas.openxmlformats.org/officeDocument/2006/relationships/image" Target="media/image19.jpg"/><Relationship Id="rId10" Type="http://schemas.openxmlformats.org/officeDocument/2006/relationships/image" Target="media/image28.png"/><Relationship Id="rId21" Type="http://schemas.openxmlformats.org/officeDocument/2006/relationships/image" Target="media/image29.png"/><Relationship Id="rId13" Type="http://schemas.openxmlformats.org/officeDocument/2006/relationships/image" Target="media/image31.png"/><Relationship Id="rId24" Type="http://schemas.openxmlformats.org/officeDocument/2006/relationships/hyperlink" Target="http://studentconduct.unlv.edu/misconduct/policy.html" TargetMode="External"/><Relationship Id="rId12" Type="http://schemas.openxmlformats.org/officeDocument/2006/relationships/image" Target="media/image30.png"/><Relationship Id="rId23" Type="http://schemas.openxmlformats.org/officeDocument/2006/relationships/image" Target="media/image2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15" Type="http://schemas.openxmlformats.org/officeDocument/2006/relationships/image" Target="media/image5.png"/><Relationship Id="rId14" Type="http://schemas.openxmlformats.org/officeDocument/2006/relationships/image" Target="media/image21.png"/><Relationship Id="rId17" Type="http://schemas.openxmlformats.org/officeDocument/2006/relationships/image" Target="media/image33.png"/><Relationship Id="rId16" Type="http://schemas.openxmlformats.org/officeDocument/2006/relationships/image" Target="media/image25.png"/><Relationship Id="rId5" Type="http://schemas.openxmlformats.org/officeDocument/2006/relationships/styles" Target="styles.xml"/><Relationship Id="rId19" Type="http://schemas.openxmlformats.org/officeDocument/2006/relationships/image" Target="media/image34.png"/><Relationship Id="rId6" Type="http://schemas.openxmlformats.org/officeDocument/2006/relationships/image" Target="media/image20.png"/><Relationship Id="rId18" Type="http://schemas.openxmlformats.org/officeDocument/2006/relationships/image" Target="media/image35.png"/><Relationship Id="rId7" Type="http://schemas.openxmlformats.org/officeDocument/2006/relationships/image" Target="media/image22.png"/><Relationship Id="rId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