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01B16"/>
          <w:sz w:val="44"/>
          <w:szCs w:val="44"/>
        </w:rPr>
        <w:t xml:space="preserve">ODUNAYO EZEKIEL FEYISETAN</w:t>
      </w:r>
    </w:p>
    <w:p>
      <w:pPr>
        <w:spacing w:after="140"/>
      </w:pPr>
      <w:r>
        <w:rPr>
          <w:rFonts w:ascii="Calibri" w:cs="Calibri" w:eastAsia="Calibri" w:hAnsi="Calibri"/>
          <w:b/>
          <w:bCs/>
          <w:color w:val="7A2E2A"/>
          <w:spacing w:val="6"/>
          <w:sz w:val="22"/>
          <w:szCs w:val="22"/>
        </w:rPr>
        <w:t xml:space="preserve">Educator  ·  School Leader  ·  Administrator</w:t>
      </w:r>
    </w:p>
    <w:p>
      <w:pPr>
        <w:spacing w:after="160"/>
      </w:pPr>
      <w:r>
        <w:rPr>
          <w:rFonts w:ascii="Calibri" w:cs="Calibri" w:eastAsia="Calibri" w:hAnsi="Calibri"/>
          <w:color w:val="58513F"/>
          <w:sz w:val="19"/>
          <w:szCs w:val="19"/>
        </w:rPr>
        <w:t xml:space="preserve">temilodun@msn.com   |   +234 803 361 9180   |   Lagos, Nigeria</w:t>
      </w:r>
    </w:p>
    <w:p>
      <w:pPr>
        <w:pBdr>
          <w:bottom w:val="single" w:color="7A2E2A" w:sz="8" w:space="4"/>
        </w:pBdr>
        <w:spacing w:after="200"/>
      </w:pPr>
    </w:p>
    <w:p>
      <w:pPr>
        <w:pBdr>
          <w:bottom w:val="single" w:color="D8CAAF" w:sz="4" w:space="4"/>
        </w:pBdr>
        <w:spacing w:after="140" w:before="320"/>
      </w:pPr>
      <w:r>
        <w:rPr>
          <w:rFonts w:ascii="Calibri" w:cs="Calibri" w:eastAsia="Calibri" w:hAnsi="Calibri"/>
          <w:b/>
          <w:bCs/>
          <w:color w:val="7A2E2A"/>
          <w:spacing w:val="20"/>
          <w:sz w:val="20"/>
          <w:szCs w:val="20"/>
        </w:rPr>
        <w:t xml:space="preserve">PROFESSIONAL SUMMARY</w:t>
      </w:r>
    </w:p>
    <w:p>
      <w:pPr>
        <w:spacing w:after="100"/>
      </w:pPr>
      <w:r>
        <w:rPr>
          <w:rFonts w:ascii="Calibri" w:cs="Calibri" w:eastAsia="Calibri" w:hAnsi="Calibri"/>
          <w:color w:val="201B16"/>
          <w:sz w:val="21"/>
          <w:szCs w:val="21"/>
        </w:rPr>
        <w:t xml:space="preserve">Seasoned educator with over 20 years of progressive experience in teaching, school leadership, and academic administration. Proven track record of improving student outcomes, developing curricula, leading teams, and fostering positive learning environments. Strong interpersonal, motivational, and organizational skills, with expertise in staff supervision, budget management, and stakeholder liaison. Committed to delivering high-quality education and driving school excellence.</w:t>
      </w:r>
    </w:p>
    <w:p>
      <w:pPr>
        <w:pBdr>
          <w:bottom w:val="single" w:color="D8CAAF" w:sz="4" w:space="4"/>
        </w:pBdr>
        <w:spacing w:after="140" w:before="320"/>
      </w:pPr>
      <w:r>
        <w:rPr>
          <w:rFonts w:ascii="Calibri" w:cs="Calibri" w:eastAsia="Calibri" w:hAnsi="Calibri"/>
          <w:b/>
          <w:bCs/>
          <w:color w:val="7A2E2A"/>
          <w:spacing w:val="20"/>
          <w:sz w:val="20"/>
          <w:szCs w:val="20"/>
        </w:rPr>
        <w:t xml:space="preserve">CORE SKILLS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Leadership &amp; team motivation</w:t>
            </w:r>
          </w:p>
        </w:tc>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Budget preparation &amp; resource management</w:t>
            </w:r>
          </w:p>
        </w:tc>
      </w:tr>
      <w:tr>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Curriculum development &amp; instructional planning</w:t>
            </w:r>
          </w:p>
        </w:tc>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Student assessment &amp; progress tracking</w:t>
            </w:r>
          </w:p>
        </w:tc>
      </w:tr>
      <w:tr>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Staff supervision &amp; performance evaluation</w:t>
            </w:r>
          </w:p>
        </w:tc>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Relationship building with stakeholders</w:t>
            </w:r>
          </w:p>
        </w:tc>
      </w:tr>
      <w:tr>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Interpersonal &amp; communication skills</w:t>
            </w:r>
          </w:p>
        </w:tc>
        <w:tc>
          <w:tcPr>
            <w:tcW w:type="pct" w:w="50%"/>
            <w:tcBorders>
              <w:top w:val="none"/>
              <w:left w:val="none"/>
              <w:bottom w:val="none"/>
              <w:right w:val="none"/>
            </w:tcBorders>
            <w:tcMar>
              <w:top w:type="dxa" w:w="40"/>
              <w:left w:type="dxa" w:w="0"/>
              <w:bottom w:type="dxa" w:w="40"/>
              <w:right w:type="dxa" w:w="120"/>
            </w:tcMar>
          </w:tcPr>
          <w:p>
            <w:r>
              <w:rPr>
                <w:rFonts w:ascii="Calibri" w:cs="Calibri" w:eastAsia="Calibri" w:hAnsi="Calibri"/>
                <w:b/>
                <w:bCs/>
                <w:color w:val="A67C3D"/>
                <w:sz w:val="21"/>
                <w:szCs w:val="21"/>
              </w:rPr>
              <w:t xml:space="preserve">— </w:t>
            </w:r>
            <w:r>
              <w:rPr>
                <w:rFonts w:ascii="Calibri" w:cs="Calibri" w:eastAsia="Calibri" w:hAnsi="Calibri"/>
                <w:color w:val="201B16"/>
                <w:sz w:val="21"/>
                <w:szCs w:val="21"/>
              </w:rPr>
              <w:t xml:space="preserve">Problem-solving &amp; decision-making</w:t>
            </w:r>
          </w:p>
        </w:tc>
      </w:tr>
    </w:tbl>
    <w:p>
      <w:pPr>
        <w:pBdr>
          <w:bottom w:val="single" w:color="D8CAAF" w:sz="4" w:space="4"/>
        </w:pBdr>
        <w:spacing w:after="140" w:before="320"/>
      </w:pPr>
      <w:r>
        <w:rPr>
          <w:rFonts w:ascii="Calibri" w:cs="Calibri" w:eastAsia="Calibri" w:hAnsi="Calibri"/>
          <w:b/>
          <w:bCs/>
          <w:color w:val="7A2E2A"/>
          <w:spacing w:val="20"/>
          <w:sz w:val="20"/>
          <w:szCs w:val="20"/>
        </w:rPr>
        <w:t xml:space="preserve">PROFESSIONAL EXPERIENCE</w:t>
      </w:r>
    </w:p>
    <w:p>
      <w:pPr>
        <w:tabs>
          <w:tab w:val="right" w:pos="9360"/>
        </w:tabs>
        <w:spacing w:after="20" w:before="200"/>
      </w:pPr>
      <w:r>
        <w:rPr>
          <w:rFonts w:ascii="Georgia" w:cs="Georgia" w:eastAsia="Georgia" w:hAnsi="Georgia"/>
          <w:b/>
          <w:bCs/>
          <w:color w:val="201B16"/>
          <w:sz w:val="24"/>
          <w:szCs w:val="24"/>
        </w:rPr>
        <w:t xml:space="preserve">Administrative Manager</w:t>
      </w:r>
      <w:r>
        <w:rPr>
          <w:rFonts w:ascii="Calibri" w:cs="Calibri" w:eastAsia="Calibri" w:hAnsi="Calibri"/>
          <w:color w:val="58513F"/>
          <w:sz w:val="19"/>
          <w:szCs w:val="19"/>
        </w:rPr>
        <w:t xml:space="preserve">	Mar 2024 – Present</w:t>
      </w:r>
    </w:p>
    <w:p>
      <w:pPr>
        <w:spacing w:after="90"/>
      </w:pPr>
      <w:r>
        <w:rPr>
          <w:rFonts w:ascii="Calibri" w:cs="Calibri" w:eastAsia="Calibri" w:hAnsi="Calibri"/>
          <w:i/>
          <w:iCs/>
          <w:color w:val="7A2E2A"/>
          <w:sz w:val="21"/>
          <w:szCs w:val="21"/>
        </w:rPr>
        <w:t xml:space="preserve">Arise and Shine Care Services</w:t>
      </w:r>
    </w:p>
    <w:p>
      <w:pPr>
        <w:pStyle w:val="ListParagraph"/>
        <w:numPr>
          <w:ilvl w:val="0"/>
          <w:numId w:val="2"/>
        </w:numPr>
        <w:spacing w:after="60"/>
      </w:pPr>
      <w:r>
        <w:rPr>
          <w:rFonts w:ascii="Calibri" w:cs="Calibri" w:eastAsia="Calibri" w:hAnsi="Calibri"/>
          <w:color w:val="201B16"/>
          <w:sz w:val="21"/>
          <w:szCs w:val="21"/>
        </w:rPr>
        <w:t xml:space="preserve">Oversees staff deployment and monthly payroll preparation</w:t>
      </w:r>
    </w:p>
    <w:p>
      <w:pPr>
        <w:pStyle w:val="ListParagraph"/>
        <w:numPr>
          <w:ilvl w:val="0"/>
          <w:numId w:val="2"/>
        </w:numPr>
        <w:spacing w:after="60"/>
      </w:pPr>
      <w:r>
        <w:rPr>
          <w:rFonts w:ascii="Calibri" w:cs="Calibri" w:eastAsia="Calibri" w:hAnsi="Calibri"/>
          <w:color w:val="201B16"/>
          <w:sz w:val="21"/>
          <w:szCs w:val="21"/>
        </w:rPr>
        <w:t xml:space="preserve">Serves as liaison between clients, staff, and management</w:t>
      </w:r>
    </w:p>
    <w:p>
      <w:pPr>
        <w:pStyle w:val="ListParagraph"/>
        <w:numPr>
          <w:ilvl w:val="0"/>
          <w:numId w:val="2"/>
        </w:numPr>
        <w:spacing w:after="60"/>
      </w:pPr>
      <w:r>
        <w:rPr>
          <w:rFonts w:ascii="Calibri" w:cs="Calibri" w:eastAsia="Calibri" w:hAnsi="Calibri"/>
          <w:color w:val="201B16"/>
          <w:sz w:val="21"/>
          <w:szCs w:val="21"/>
        </w:rPr>
        <w:t xml:space="preserve">Motivates staff for optimal performance</w:t>
      </w:r>
    </w:p>
    <w:p>
      <w:pPr>
        <w:tabs>
          <w:tab w:val="right" w:pos="9360"/>
        </w:tabs>
        <w:spacing w:after="20" w:before="200"/>
      </w:pPr>
      <w:r>
        <w:rPr>
          <w:rFonts w:ascii="Georgia" w:cs="Georgia" w:eastAsia="Georgia" w:hAnsi="Georgia"/>
          <w:b/>
          <w:bCs/>
          <w:color w:val="201B16"/>
          <w:sz w:val="24"/>
          <w:szCs w:val="24"/>
        </w:rPr>
        <w:t xml:space="preserve">Farm Manager</w:t>
      </w:r>
      <w:r>
        <w:rPr>
          <w:rFonts w:ascii="Calibri" w:cs="Calibri" w:eastAsia="Calibri" w:hAnsi="Calibri"/>
          <w:color w:val="58513F"/>
          <w:sz w:val="19"/>
          <w:szCs w:val="19"/>
        </w:rPr>
        <w:t xml:space="preserve">	2021 – 2023</w:t>
      </w:r>
    </w:p>
    <w:p>
      <w:pPr>
        <w:spacing w:after="90"/>
      </w:pPr>
      <w:r>
        <w:rPr>
          <w:rFonts w:ascii="Calibri" w:cs="Calibri" w:eastAsia="Calibri" w:hAnsi="Calibri"/>
          <w:i/>
          <w:iCs/>
          <w:color w:val="7A2E2A"/>
          <w:sz w:val="21"/>
          <w:szCs w:val="21"/>
        </w:rPr>
        <w:t xml:space="preserve">Feyview Farm — Odeda LGA, Ogun State</w:t>
      </w:r>
    </w:p>
    <w:p>
      <w:pPr>
        <w:pStyle w:val="ListParagraph"/>
        <w:numPr>
          <w:ilvl w:val="0"/>
          <w:numId w:val="2"/>
        </w:numPr>
        <w:spacing w:after="60"/>
      </w:pPr>
      <w:r>
        <w:rPr>
          <w:rFonts w:ascii="Calibri" w:cs="Calibri" w:eastAsia="Calibri" w:hAnsi="Calibri"/>
          <w:color w:val="201B16"/>
          <w:sz w:val="21"/>
          <w:szCs w:val="21"/>
        </w:rPr>
        <w:t xml:space="preserve">Controlled and coordinated farmers working on the plantation</w:t>
      </w:r>
    </w:p>
    <w:p>
      <w:pPr>
        <w:pStyle w:val="ListParagraph"/>
        <w:numPr>
          <w:ilvl w:val="0"/>
          <w:numId w:val="2"/>
        </w:numPr>
        <w:spacing w:after="60"/>
      </w:pPr>
      <w:r>
        <w:rPr>
          <w:rFonts w:ascii="Calibri" w:cs="Calibri" w:eastAsia="Calibri" w:hAnsi="Calibri"/>
          <w:color w:val="201B16"/>
          <w:sz w:val="21"/>
          <w:szCs w:val="21"/>
        </w:rPr>
        <w:t xml:space="preserve">Managed and maintained farm tools and equipment</w:t>
      </w:r>
    </w:p>
    <w:p>
      <w:pPr>
        <w:tabs>
          <w:tab w:val="right" w:pos="9360"/>
        </w:tabs>
        <w:spacing w:after="20" w:before="200"/>
      </w:pPr>
      <w:r>
        <w:rPr>
          <w:rFonts w:ascii="Georgia" w:cs="Georgia" w:eastAsia="Georgia" w:hAnsi="Georgia"/>
          <w:b/>
          <w:bCs/>
          <w:color w:val="201B16"/>
          <w:sz w:val="24"/>
          <w:szCs w:val="24"/>
        </w:rPr>
        <w:t xml:space="preserve">External Chaperone</w:t>
      </w:r>
      <w:r>
        <w:rPr>
          <w:rFonts w:ascii="Calibri" w:cs="Calibri" w:eastAsia="Calibri" w:hAnsi="Calibri"/>
          <w:color w:val="58513F"/>
          <w:sz w:val="19"/>
          <w:szCs w:val="19"/>
        </w:rPr>
        <w:t xml:space="preserve">	Apr 2020 – Jun 2021</w:t>
      </w:r>
    </w:p>
    <w:p>
      <w:pPr>
        <w:spacing w:after="90"/>
      </w:pPr>
      <w:r>
        <w:rPr>
          <w:rFonts w:ascii="Calibri" w:cs="Calibri" w:eastAsia="Calibri" w:hAnsi="Calibri"/>
          <w:i/>
          <w:iCs/>
          <w:color w:val="7A2E2A"/>
          <w:sz w:val="21"/>
          <w:szCs w:val="21"/>
        </w:rPr>
        <w:t xml:space="preserve">Africa Leadership Academy — Johannesburg, South Africa</w:t>
      </w:r>
    </w:p>
    <w:p>
      <w:pPr>
        <w:pStyle w:val="ListParagraph"/>
        <w:numPr>
          <w:ilvl w:val="0"/>
          <w:numId w:val="2"/>
        </w:numPr>
        <w:spacing w:after="60"/>
      </w:pPr>
      <w:r>
        <w:rPr>
          <w:rFonts w:ascii="Calibri" w:cs="Calibri" w:eastAsia="Calibri" w:hAnsi="Calibri"/>
          <w:color w:val="201B16"/>
          <w:sz w:val="21"/>
          <w:szCs w:val="21"/>
        </w:rPr>
        <w:t xml:space="preserve">Oversaw student welfare on internal and external travel</w:t>
      </w:r>
    </w:p>
    <w:p>
      <w:pPr>
        <w:pStyle w:val="ListParagraph"/>
        <w:numPr>
          <w:ilvl w:val="0"/>
          <w:numId w:val="2"/>
        </w:numPr>
        <w:spacing w:after="60"/>
      </w:pPr>
      <w:r>
        <w:rPr>
          <w:rFonts w:ascii="Calibri" w:cs="Calibri" w:eastAsia="Calibri" w:hAnsi="Calibri"/>
          <w:color w:val="201B16"/>
          <w:sz w:val="21"/>
          <w:szCs w:val="21"/>
        </w:rPr>
        <w:t xml:space="preserve">Escorted students and ensured their general safety and wellbeing</w:t>
      </w:r>
    </w:p>
    <w:p>
      <w:pPr>
        <w:tabs>
          <w:tab w:val="right" w:pos="9360"/>
        </w:tabs>
        <w:spacing w:after="20" w:before="200"/>
      </w:pPr>
      <w:r>
        <w:rPr>
          <w:rFonts w:ascii="Georgia" w:cs="Georgia" w:eastAsia="Georgia" w:hAnsi="Georgia"/>
          <w:b/>
          <w:bCs/>
          <w:color w:val="201B16"/>
          <w:sz w:val="24"/>
          <w:szCs w:val="24"/>
        </w:rPr>
        <w:t xml:space="preserve">Head of Academics</w:t>
      </w:r>
      <w:r>
        <w:rPr>
          <w:rFonts w:ascii="Calibri" w:cs="Calibri" w:eastAsia="Calibri" w:hAnsi="Calibri"/>
          <w:color w:val="58513F"/>
          <w:sz w:val="19"/>
          <w:szCs w:val="19"/>
        </w:rPr>
        <w:t xml:space="preserve">	Jan 2018 – Jul 2019</w:t>
      </w:r>
    </w:p>
    <w:p>
      <w:pPr>
        <w:spacing w:after="90"/>
      </w:pPr>
      <w:r>
        <w:rPr>
          <w:rFonts w:ascii="Calibri" w:cs="Calibri" w:eastAsia="Calibri" w:hAnsi="Calibri"/>
          <w:i/>
          <w:iCs/>
          <w:color w:val="7A2E2A"/>
          <w:sz w:val="21"/>
          <w:szCs w:val="21"/>
        </w:rPr>
        <w:t xml:space="preserve">Ferous Academy — Bloubosrand, Johannesburg</w:t>
      </w:r>
    </w:p>
    <w:p>
      <w:pPr>
        <w:pStyle w:val="ListParagraph"/>
        <w:numPr>
          <w:ilvl w:val="0"/>
          <w:numId w:val="2"/>
        </w:numPr>
        <w:spacing w:after="60"/>
      </w:pPr>
      <w:r>
        <w:rPr>
          <w:rFonts w:ascii="Calibri" w:cs="Calibri" w:eastAsia="Calibri" w:hAnsi="Calibri"/>
          <w:color w:val="201B16"/>
          <w:sz w:val="21"/>
          <w:szCs w:val="21"/>
        </w:rPr>
        <w:t xml:space="preserve">Conceptualized and implemented broad school goals aligned with institutional objectives</w:t>
      </w:r>
    </w:p>
    <w:p>
      <w:pPr>
        <w:pStyle w:val="ListParagraph"/>
        <w:numPr>
          <w:ilvl w:val="0"/>
          <w:numId w:val="2"/>
        </w:numPr>
        <w:spacing w:after="60"/>
      </w:pPr>
      <w:r>
        <w:rPr>
          <w:rFonts w:ascii="Calibri" w:cs="Calibri" w:eastAsia="Calibri" w:hAnsi="Calibri"/>
          <w:color w:val="201B16"/>
          <w:sz w:val="21"/>
          <w:szCs w:val="21"/>
        </w:rPr>
        <w:t xml:space="preserve">Led curriculum development, defining instructional objectives across subjects and classrooms</w:t>
      </w:r>
    </w:p>
    <w:p>
      <w:pPr>
        <w:pStyle w:val="ListParagraph"/>
        <w:numPr>
          <w:ilvl w:val="0"/>
          <w:numId w:val="2"/>
        </w:numPr>
        <w:spacing w:after="60"/>
      </w:pPr>
      <w:r>
        <w:rPr>
          <w:rFonts w:ascii="Calibri" w:cs="Calibri" w:eastAsia="Calibri" w:hAnsi="Calibri"/>
          <w:color w:val="201B16"/>
          <w:sz w:val="21"/>
          <w:szCs w:val="21"/>
        </w:rPr>
        <w:t xml:space="preserve">Oversaw academic planning, staff coordination, and program evaluation</w:t>
      </w:r>
    </w:p>
    <w:p>
      <w:pPr>
        <w:tabs>
          <w:tab w:val="right" w:pos="9360"/>
        </w:tabs>
        <w:spacing w:after="20" w:before="200"/>
      </w:pPr>
      <w:r>
        <w:rPr>
          <w:rFonts w:ascii="Georgia" w:cs="Georgia" w:eastAsia="Georgia" w:hAnsi="Georgia"/>
          <w:b/>
          <w:bCs/>
          <w:color w:val="201B16"/>
          <w:sz w:val="24"/>
          <w:szCs w:val="24"/>
        </w:rPr>
        <w:t xml:space="preserve">Principal</w:t>
      </w:r>
      <w:r>
        <w:rPr>
          <w:rFonts w:ascii="Calibri" w:cs="Calibri" w:eastAsia="Calibri" w:hAnsi="Calibri"/>
          <w:color w:val="58513F"/>
          <w:sz w:val="19"/>
          <w:szCs w:val="19"/>
        </w:rPr>
        <w:t xml:space="preserve">	Oct 2015 – Dec 2016</w:t>
      </w:r>
    </w:p>
    <w:p>
      <w:pPr>
        <w:spacing w:after="90"/>
      </w:pPr>
      <w:r>
        <w:rPr>
          <w:rFonts w:ascii="Calibri" w:cs="Calibri" w:eastAsia="Calibri" w:hAnsi="Calibri"/>
          <w:i/>
          <w:iCs/>
          <w:color w:val="7A2E2A"/>
          <w:sz w:val="21"/>
          <w:szCs w:val="21"/>
        </w:rPr>
        <w:t xml:space="preserve">Lagos State Polytechnic International Secondary School</w:t>
      </w:r>
    </w:p>
    <w:p>
      <w:pPr>
        <w:pStyle w:val="ListParagraph"/>
        <w:numPr>
          <w:ilvl w:val="0"/>
          <w:numId w:val="2"/>
        </w:numPr>
        <w:spacing w:after="60"/>
      </w:pPr>
      <w:r>
        <w:rPr>
          <w:rFonts w:ascii="Calibri" w:cs="Calibri" w:eastAsia="Calibri" w:hAnsi="Calibri"/>
          <w:color w:val="201B16"/>
          <w:sz w:val="21"/>
          <w:szCs w:val="21"/>
        </w:rPr>
        <w:t xml:space="preserve">Prepared and managed annual school budgets aligned with educational priorities</w:t>
      </w:r>
    </w:p>
    <w:p>
      <w:pPr>
        <w:pStyle w:val="ListParagraph"/>
        <w:numPr>
          <w:ilvl w:val="0"/>
          <w:numId w:val="2"/>
        </w:numPr>
        <w:spacing w:after="60"/>
      </w:pPr>
      <w:r>
        <w:rPr>
          <w:rFonts w:ascii="Calibri" w:cs="Calibri" w:eastAsia="Calibri" w:hAnsi="Calibri"/>
          <w:color w:val="201B16"/>
          <w:sz w:val="21"/>
          <w:szCs w:val="21"/>
        </w:rPr>
        <w:t xml:space="preserve">Developed and executed school-wide goals, instructional programs, and schedules</w:t>
      </w:r>
    </w:p>
    <w:p>
      <w:pPr>
        <w:pStyle w:val="ListParagraph"/>
        <w:numPr>
          <w:ilvl w:val="0"/>
          <w:numId w:val="2"/>
        </w:numPr>
        <w:spacing w:after="60"/>
      </w:pPr>
      <w:r>
        <w:rPr>
          <w:rFonts w:ascii="Calibri" w:cs="Calibri" w:eastAsia="Calibri" w:hAnsi="Calibri"/>
          <w:color w:val="201B16"/>
          <w:sz w:val="21"/>
          <w:szCs w:val="21"/>
        </w:rPr>
        <w:t xml:space="preserve">Supervised teaching and non-teaching staff; evaluated performance against objectives</w:t>
      </w:r>
    </w:p>
    <w:p>
      <w:pPr>
        <w:pStyle w:val="ListParagraph"/>
        <w:numPr>
          <w:ilvl w:val="0"/>
          <w:numId w:val="2"/>
        </w:numPr>
        <w:spacing w:after="60"/>
      </w:pPr>
      <w:r>
        <w:rPr>
          <w:rFonts w:ascii="Calibri" w:cs="Calibri" w:eastAsia="Calibri" w:hAnsi="Calibri"/>
          <w:color w:val="201B16"/>
          <w:sz w:val="21"/>
          <w:szCs w:val="21"/>
        </w:rPr>
        <w:t xml:space="preserve">Served as liaison with the Ministry of Education and the School Governing Board</w:t>
      </w:r>
    </w:p>
    <w:p>
      <w:pPr>
        <w:tabs>
          <w:tab w:val="right" w:pos="9360"/>
        </w:tabs>
        <w:spacing w:after="20" w:before="200"/>
      </w:pPr>
      <w:r>
        <w:rPr>
          <w:rFonts w:ascii="Georgia" w:cs="Georgia" w:eastAsia="Georgia" w:hAnsi="Georgia"/>
          <w:b/>
          <w:bCs/>
          <w:color w:val="201B16"/>
          <w:sz w:val="24"/>
          <w:szCs w:val="24"/>
        </w:rPr>
        <w:t xml:space="preserve">Assistant Headteacher</w:t>
      </w:r>
      <w:r>
        <w:rPr>
          <w:rFonts w:ascii="Calibri" w:cs="Calibri" w:eastAsia="Calibri" w:hAnsi="Calibri"/>
          <w:color w:val="58513F"/>
          <w:sz w:val="19"/>
          <w:szCs w:val="19"/>
        </w:rPr>
        <w:t xml:space="preserve">	Oct 2007 – Sep 2014</w:t>
      </w:r>
    </w:p>
    <w:p>
      <w:pPr>
        <w:spacing w:after="90"/>
      </w:pPr>
      <w:r>
        <w:rPr>
          <w:rFonts w:ascii="Calibri" w:cs="Calibri" w:eastAsia="Calibri" w:hAnsi="Calibri"/>
          <w:i/>
          <w:iCs/>
          <w:color w:val="7A2E2A"/>
          <w:sz w:val="21"/>
          <w:szCs w:val="21"/>
        </w:rPr>
        <w:t xml:space="preserve">Lagos State Polytechnic Staff School</w:t>
      </w:r>
    </w:p>
    <w:p>
      <w:pPr>
        <w:pStyle w:val="ListParagraph"/>
        <w:numPr>
          <w:ilvl w:val="0"/>
          <w:numId w:val="2"/>
        </w:numPr>
        <w:spacing w:after="60"/>
      </w:pPr>
      <w:r>
        <w:rPr>
          <w:rFonts w:ascii="Calibri" w:cs="Calibri" w:eastAsia="Calibri" w:hAnsi="Calibri"/>
          <w:color w:val="201B16"/>
          <w:sz w:val="21"/>
          <w:szCs w:val="21"/>
        </w:rPr>
        <w:t xml:space="preserve">Supported development and delivery of the total school program</w:t>
      </w:r>
    </w:p>
    <w:p>
      <w:pPr>
        <w:pStyle w:val="ListParagraph"/>
        <w:numPr>
          <w:ilvl w:val="0"/>
          <w:numId w:val="2"/>
        </w:numPr>
        <w:spacing w:after="60"/>
      </w:pPr>
      <w:r>
        <w:rPr>
          <w:rFonts w:ascii="Calibri" w:cs="Calibri" w:eastAsia="Calibri" w:hAnsi="Calibri"/>
          <w:color w:val="201B16"/>
          <w:sz w:val="21"/>
          <w:szCs w:val="21"/>
        </w:rPr>
        <w:t xml:space="preserve">Assisted with student orientation, registration, budgets, and co-curricular activities</w:t>
      </w:r>
    </w:p>
    <w:p>
      <w:pPr>
        <w:pStyle w:val="ListParagraph"/>
        <w:numPr>
          <w:ilvl w:val="0"/>
          <w:numId w:val="2"/>
        </w:numPr>
        <w:spacing w:after="60"/>
      </w:pPr>
      <w:r>
        <w:rPr>
          <w:rFonts w:ascii="Calibri" w:cs="Calibri" w:eastAsia="Calibri" w:hAnsi="Calibri"/>
          <w:color w:val="201B16"/>
          <w:sz w:val="21"/>
          <w:szCs w:val="21"/>
        </w:rPr>
        <w:t xml:space="preserve">Directed staff, conducted evaluations, and managed disciplinary policy</w:t>
      </w:r>
    </w:p>
    <w:p>
      <w:pPr>
        <w:tabs>
          <w:tab w:val="right" w:pos="9360"/>
        </w:tabs>
        <w:spacing w:after="20" w:before="200"/>
      </w:pPr>
      <w:r>
        <w:rPr>
          <w:rFonts w:ascii="Georgia" w:cs="Georgia" w:eastAsia="Georgia" w:hAnsi="Georgia"/>
          <w:b/>
          <w:bCs/>
          <w:color w:val="201B16"/>
          <w:sz w:val="24"/>
          <w:szCs w:val="24"/>
        </w:rPr>
        <w:t xml:space="preserve">Acting Headteacher</w:t>
      </w:r>
      <w:r>
        <w:rPr>
          <w:rFonts w:ascii="Calibri" w:cs="Calibri" w:eastAsia="Calibri" w:hAnsi="Calibri"/>
          <w:color w:val="58513F"/>
          <w:sz w:val="19"/>
          <w:szCs w:val="19"/>
        </w:rPr>
        <w:t xml:space="preserve">	Oct 2004 – Sep 2007</w:t>
      </w:r>
    </w:p>
    <w:p>
      <w:pPr>
        <w:spacing w:after="90"/>
      </w:pPr>
      <w:r>
        <w:rPr>
          <w:rFonts w:ascii="Calibri" w:cs="Calibri" w:eastAsia="Calibri" w:hAnsi="Calibri"/>
          <w:i/>
          <w:iCs/>
          <w:color w:val="7A2E2A"/>
          <w:sz w:val="21"/>
          <w:szCs w:val="21"/>
        </w:rPr>
        <w:t xml:space="preserve">Lagos State Polytechnic Staff School</w:t>
      </w:r>
    </w:p>
    <w:p>
      <w:pPr>
        <w:pStyle w:val="ListParagraph"/>
        <w:numPr>
          <w:ilvl w:val="0"/>
          <w:numId w:val="2"/>
        </w:numPr>
        <w:spacing w:after="60"/>
      </w:pPr>
      <w:r>
        <w:rPr>
          <w:rFonts w:ascii="Calibri" w:cs="Calibri" w:eastAsia="Calibri" w:hAnsi="Calibri"/>
          <w:color w:val="201B16"/>
          <w:sz w:val="21"/>
          <w:szCs w:val="21"/>
        </w:rPr>
        <w:t xml:space="preserve">Managed annual budgets, school planning, and curriculum objective development</w:t>
      </w:r>
    </w:p>
    <w:p>
      <w:pPr>
        <w:pStyle w:val="ListParagraph"/>
        <w:numPr>
          <w:ilvl w:val="0"/>
          <w:numId w:val="2"/>
        </w:numPr>
        <w:spacing w:after="60"/>
      </w:pPr>
      <w:r>
        <w:rPr>
          <w:rFonts w:ascii="Calibri" w:cs="Calibri" w:eastAsia="Calibri" w:hAnsi="Calibri"/>
          <w:color w:val="201B16"/>
          <w:sz w:val="21"/>
          <w:szCs w:val="21"/>
        </w:rPr>
        <w:t xml:space="preserve">Allocated classes, supervised staff, and liaised with the Ministry of Education</w:t>
      </w:r>
    </w:p>
    <w:p>
      <w:pPr>
        <w:tabs>
          <w:tab w:val="right" w:pos="9360"/>
        </w:tabs>
        <w:spacing w:after="20" w:before="200"/>
      </w:pPr>
      <w:r>
        <w:rPr>
          <w:rFonts w:ascii="Georgia" w:cs="Georgia" w:eastAsia="Georgia" w:hAnsi="Georgia"/>
          <w:b/>
          <w:bCs/>
          <w:color w:val="201B16"/>
          <w:sz w:val="24"/>
          <w:szCs w:val="24"/>
        </w:rPr>
        <w:t xml:space="preserve">Assistant Headteacher</w:t>
      </w:r>
      <w:r>
        <w:rPr>
          <w:rFonts w:ascii="Calibri" w:cs="Calibri" w:eastAsia="Calibri" w:hAnsi="Calibri"/>
          <w:color w:val="58513F"/>
          <w:sz w:val="19"/>
          <w:szCs w:val="19"/>
        </w:rPr>
        <w:t xml:space="preserve">	Oct 2002 – Sep 2004</w:t>
      </w:r>
    </w:p>
    <w:p>
      <w:pPr>
        <w:spacing w:after="90"/>
      </w:pPr>
      <w:r>
        <w:rPr>
          <w:rFonts w:ascii="Calibri" w:cs="Calibri" w:eastAsia="Calibri" w:hAnsi="Calibri"/>
          <w:i/>
          <w:iCs/>
          <w:color w:val="7A2E2A"/>
          <w:sz w:val="21"/>
          <w:szCs w:val="21"/>
        </w:rPr>
        <w:t xml:space="preserve">Lagos State Polytechnic Staff School</w:t>
      </w:r>
    </w:p>
    <w:p>
      <w:pPr>
        <w:pStyle w:val="ListParagraph"/>
        <w:numPr>
          <w:ilvl w:val="0"/>
          <w:numId w:val="2"/>
        </w:numPr>
        <w:spacing w:after="60"/>
      </w:pPr>
      <w:r>
        <w:rPr>
          <w:rFonts w:ascii="Calibri" w:cs="Calibri" w:eastAsia="Calibri" w:hAnsi="Calibri"/>
          <w:color w:val="201B16"/>
          <w:sz w:val="21"/>
          <w:szCs w:val="21"/>
        </w:rPr>
        <w:t xml:space="preserve">Assisted administrative team with program implementation and student orientation</w:t>
      </w:r>
    </w:p>
    <w:p>
      <w:pPr>
        <w:pStyle w:val="ListParagraph"/>
        <w:numPr>
          <w:ilvl w:val="0"/>
          <w:numId w:val="2"/>
        </w:numPr>
        <w:spacing w:after="60"/>
      </w:pPr>
      <w:r>
        <w:rPr>
          <w:rFonts w:ascii="Calibri" w:cs="Calibri" w:eastAsia="Calibri" w:hAnsi="Calibri"/>
          <w:color w:val="201B16"/>
          <w:sz w:val="21"/>
          <w:szCs w:val="21"/>
        </w:rPr>
        <w:t xml:space="preserve">Supported evaluation processes, budgeting, and disciplinary procedures</w:t>
      </w:r>
    </w:p>
    <w:p>
      <w:pPr>
        <w:tabs>
          <w:tab w:val="right" w:pos="9360"/>
        </w:tabs>
        <w:spacing w:after="20" w:before="200"/>
      </w:pPr>
      <w:r>
        <w:rPr>
          <w:rFonts w:ascii="Georgia" w:cs="Georgia" w:eastAsia="Georgia" w:hAnsi="Georgia"/>
          <w:b/>
          <w:bCs/>
          <w:color w:val="201B16"/>
          <w:sz w:val="24"/>
          <w:szCs w:val="24"/>
        </w:rPr>
        <w:t xml:space="preserve">Class Teacher</w:t>
      </w:r>
      <w:r>
        <w:rPr>
          <w:rFonts w:ascii="Calibri" w:cs="Calibri" w:eastAsia="Calibri" w:hAnsi="Calibri"/>
          <w:color w:val="58513F"/>
          <w:sz w:val="19"/>
          <w:szCs w:val="19"/>
        </w:rPr>
        <w:t xml:space="preserve">	Oct 1999 – Sep 2002</w:t>
      </w:r>
    </w:p>
    <w:p>
      <w:pPr>
        <w:spacing w:after="90"/>
      </w:pPr>
      <w:r>
        <w:rPr>
          <w:rFonts w:ascii="Calibri" w:cs="Calibri" w:eastAsia="Calibri" w:hAnsi="Calibri"/>
          <w:i/>
          <w:iCs/>
          <w:color w:val="7A2E2A"/>
          <w:sz w:val="21"/>
          <w:szCs w:val="21"/>
        </w:rPr>
        <w:t xml:space="preserve">Lagos State Polytechnic Staff School</w:t>
      </w:r>
    </w:p>
    <w:p>
      <w:pPr>
        <w:pStyle w:val="ListParagraph"/>
        <w:numPr>
          <w:ilvl w:val="0"/>
          <w:numId w:val="2"/>
        </w:numPr>
        <w:spacing w:after="60"/>
      </w:pPr>
      <w:r>
        <w:rPr>
          <w:rFonts w:ascii="Calibri" w:cs="Calibri" w:eastAsia="Calibri" w:hAnsi="Calibri"/>
          <w:color w:val="201B16"/>
          <w:sz w:val="21"/>
          <w:szCs w:val="21"/>
        </w:rPr>
        <w:t xml:space="preserve">Prepared daily and long-term lesson plans in line with curriculum guidelines</w:t>
      </w:r>
    </w:p>
    <w:p>
      <w:pPr>
        <w:pStyle w:val="ListParagraph"/>
        <w:numPr>
          <w:ilvl w:val="0"/>
          <w:numId w:val="2"/>
        </w:numPr>
        <w:spacing w:after="60"/>
      </w:pPr>
      <w:r>
        <w:rPr>
          <w:rFonts w:ascii="Calibri" w:cs="Calibri" w:eastAsia="Calibri" w:hAnsi="Calibri"/>
          <w:color w:val="201B16"/>
          <w:sz w:val="21"/>
          <w:szCs w:val="21"/>
        </w:rPr>
        <w:t xml:space="preserve">Delivered instruction across subjects, incorporating art, sports, and music</w:t>
      </w:r>
    </w:p>
    <w:p>
      <w:pPr>
        <w:pStyle w:val="ListParagraph"/>
        <w:numPr>
          <w:ilvl w:val="0"/>
          <w:numId w:val="2"/>
        </w:numPr>
        <w:spacing w:after="60"/>
      </w:pPr>
      <w:r>
        <w:rPr>
          <w:rFonts w:ascii="Calibri" w:cs="Calibri" w:eastAsia="Calibri" w:hAnsi="Calibri"/>
          <w:color w:val="201B16"/>
          <w:sz w:val="21"/>
          <w:szCs w:val="21"/>
        </w:rPr>
        <w:t xml:space="preserve">Organized and supervised extracurricular activities including excursions and sports events</w:t>
      </w:r>
    </w:p>
    <w:p>
      <w:pPr>
        <w:pBdr>
          <w:bottom w:val="single" w:color="D8CAAF" w:sz="4" w:space="4"/>
        </w:pBdr>
        <w:spacing w:after="140" w:before="320"/>
      </w:pPr>
      <w:r>
        <w:rPr>
          <w:rFonts w:ascii="Calibri" w:cs="Calibri" w:eastAsia="Calibri" w:hAnsi="Calibri"/>
          <w:b/>
          <w:bCs/>
          <w:color w:val="7A2E2A"/>
          <w:spacing w:val="20"/>
          <w:sz w:val="20"/>
          <w:szCs w:val="20"/>
        </w:rPr>
        <w:t xml:space="preserve">EDUCATION</w:t>
      </w:r>
    </w:p>
    <w:p>
      <w:pPr>
        <w:tabs>
          <w:tab w:val="right" w:pos="9360"/>
        </w:tabs>
        <w:spacing w:after="60"/>
      </w:pPr>
      <w:r>
        <w:rPr>
          <w:rFonts w:ascii="Calibri" w:cs="Calibri" w:eastAsia="Calibri" w:hAnsi="Calibri"/>
          <w:color w:val="201B16"/>
          <w:sz w:val="21"/>
          <w:szCs w:val="21"/>
        </w:rPr>
        <w:t xml:space="preserve">Certificate in Care Giving — Arise and Shine Care Services</w:t>
      </w:r>
      <w:r>
        <w:rPr>
          <w:rFonts w:ascii="Calibri" w:cs="Calibri" w:eastAsia="Calibri" w:hAnsi="Calibri"/>
          <w:color w:val="58513F"/>
          <w:sz w:val="21"/>
          <w:szCs w:val="21"/>
        </w:rPr>
        <w:t xml:space="preserve">	2023</w:t>
      </w:r>
    </w:p>
    <w:p>
      <w:pPr>
        <w:tabs>
          <w:tab w:val="right" w:pos="9360"/>
        </w:tabs>
        <w:spacing w:after="60"/>
      </w:pPr>
      <w:r>
        <w:rPr>
          <w:rFonts w:ascii="Calibri" w:cs="Calibri" w:eastAsia="Calibri" w:hAnsi="Calibri"/>
          <w:color w:val="201B16"/>
          <w:sz w:val="21"/>
          <w:szCs w:val="21"/>
        </w:rPr>
        <w:t xml:space="preserve">Master of Education (M.Ed.)</w:t>
      </w:r>
      <w:r>
        <w:rPr>
          <w:rFonts w:ascii="Calibri" w:cs="Calibri" w:eastAsia="Calibri" w:hAnsi="Calibri"/>
          <w:color w:val="58513F"/>
          <w:sz w:val="21"/>
          <w:szCs w:val="21"/>
        </w:rPr>
        <w:t xml:space="preserve">	2012</w:t>
      </w:r>
    </w:p>
    <w:p>
      <w:pPr>
        <w:tabs>
          <w:tab w:val="right" w:pos="9360"/>
        </w:tabs>
        <w:spacing w:after="60"/>
      </w:pPr>
      <w:r>
        <w:rPr>
          <w:rFonts w:ascii="Calibri" w:cs="Calibri" w:eastAsia="Calibri" w:hAnsi="Calibri"/>
          <w:color w:val="201B16"/>
          <w:sz w:val="21"/>
          <w:szCs w:val="21"/>
        </w:rPr>
        <w:t xml:space="preserve">Postgraduate Diploma in Education — National Open University of Nigeria</w:t>
      </w:r>
      <w:r>
        <w:rPr>
          <w:rFonts w:ascii="Calibri" w:cs="Calibri" w:eastAsia="Calibri" w:hAnsi="Calibri"/>
          <w:color w:val="58513F"/>
          <w:sz w:val="21"/>
          <w:szCs w:val="21"/>
        </w:rPr>
        <w:t xml:space="preserve">	2010</w:t>
      </w:r>
    </w:p>
    <w:p>
      <w:pPr>
        <w:tabs>
          <w:tab w:val="right" w:pos="9360"/>
        </w:tabs>
        <w:spacing w:after="60"/>
      </w:pPr>
      <w:r>
        <w:rPr>
          <w:rFonts w:ascii="Calibri" w:cs="Calibri" w:eastAsia="Calibri" w:hAnsi="Calibri"/>
          <w:color w:val="201B16"/>
          <w:sz w:val="21"/>
          <w:szCs w:val="21"/>
        </w:rPr>
        <w:t xml:space="preserve">Bachelor of Education (B.Ed.) — University of Lagos</w:t>
      </w:r>
      <w:r>
        <w:rPr>
          <w:rFonts w:ascii="Calibri" w:cs="Calibri" w:eastAsia="Calibri" w:hAnsi="Calibri"/>
          <w:color w:val="58513F"/>
          <w:sz w:val="21"/>
          <w:szCs w:val="21"/>
        </w:rPr>
        <w:t xml:space="preserve">	1999</w:t>
      </w:r>
    </w:p>
    <w:p>
      <w:pPr>
        <w:tabs>
          <w:tab w:val="right" w:pos="9360"/>
        </w:tabs>
        <w:spacing w:after="60"/>
      </w:pPr>
      <w:r>
        <w:rPr>
          <w:rFonts w:ascii="Calibri" w:cs="Calibri" w:eastAsia="Calibri" w:hAnsi="Calibri"/>
          <w:color w:val="201B16"/>
          <w:sz w:val="21"/>
          <w:szCs w:val="21"/>
        </w:rPr>
        <w:t xml:space="preserve">West African Senior School Certificate (WASC) — O.A.C.H.S., Lagos</w:t>
      </w:r>
      <w:r>
        <w:rPr>
          <w:rFonts w:ascii="Calibri" w:cs="Calibri" w:eastAsia="Calibri" w:hAnsi="Calibri"/>
          <w:color w:val="58513F"/>
          <w:sz w:val="21"/>
          <w:szCs w:val="21"/>
        </w:rPr>
        <w:t xml:space="preserve">	1988</w:t>
      </w:r>
    </w:p>
    <w:p>
      <w:pPr>
        <w:spacing w:before="260"/>
      </w:pPr>
      <w:r>
        <w:rPr>
          <w:rFonts w:ascii="Calibri" w:cs="Calibri" w:eastAsia="Calibri" w:hAnsi="Calibri"/>
          <w:i/>
          <w:iCs/>
          <w:color w:val="58513F"/>
          <w:sz w:val="19"/>
          <w:szCs w:val="19"/>
        </w:rPr>
        <w:t xml:space="preserve">References available upon request.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2026-08-21T11:38:21.158Z</dcterms:created>
  <dcterms:modified xsi:type="dcterms:W3CDTF">2026-08-21T11:38:21.158Z</dcterms:modified>
</cp:coreProperties>
</file>

<file path=docProps/custom.xml><?xml version="1.0" encoding="utf-8"?>
<Properties xmlns="http://schemas.openxmlformats.org/officeDocument/2006/custom-properties" xmlns:vt="http://schemas.openxmlformats.org/officeDocument/2006/docPropsVTypes"/>
</file>