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Plan van aanpak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Boederij Boerenknegt aanschaffing boederijautomaat</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495057"/>
          <w:sz w:val="24"/>
          <w:szCs w:val="24"/>
          <w:highlight w:val="white"/>
        </w:rPr>
      </w:pPr>
      <w:r w:rsidDel="00000000" w:rsidR="00000000" w:rsidRPr="00000000">
        <w:rPr>
          <w:rFonts w:ascii="Times New Roman" w:cs="Times New Roman" w:eastAsia="Times New Roman" w:hAnsi="Times New Roman"/>
          <w:color w:val="495057"/>
          <w:sz w:val="24"/>
          <w:szCs w:val="24"/>
          <w:highlight w:val="white"/>
          <w:rtl w:val="0"/>
        </w:rPr>
        <w:tab/>
        <w:tab/>
      </w:r>
    </w:p>
    <w:p w:rsidR="00000000" w:rsidDel="00000000" w:rsidP="00000000" w:rsidRDefault="00000000" w:rsidRPr="00000000" w14:paraId="00000006">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Naam:</w:t>
        <w:tab/>
        <w:tab/>
        <w:tab/>
        <w:t xml:space="preserve">Jeffrey Jongkees</w:t>
      </w:r>
    </w:p>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Studentnummer:</w:t>
        <w:tab/>
      </w:r>
      <w:r w:rsidDel="00000000" w:rsidR="00000000" w:rsidRPr="00000000">
        <w:rPr>
          <w:rFonts w:ascii="Times New Roman" w:cs="Times New Roman" w:eastAsia="Times New Roman" w:hAnsi="Times New Roman"/>
          <w:sz w:val="24"/>
          <w:szCs w:val="24"/>
          <w:highlight w:val="white"/>
          <w:rtl w:val="0"/>
        </w:rPr>
        <w:t xml:space="preserve">85428078</w:t>
      </w:r>
    </w:p>
    <w:p w:rsidR="00000000" w:rsidDel="00000000" w:rsidP="00000000" w:rsidRDefault="00000000" w:rsidRPr="00000000" w14:paraId="0000002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Datum:</w:t>
        <w:tab/>
        <w:tab/>
        <w:tab/>
        <w:t xml:space="preserve">09-07-2024</w:t>
      </w:r>
    </w:p>
    <w:p w:rsidR="00000000" w:rsidDel="00000000" w:rsidP="00000000" w:rsidRDefault="00000000" w:rsidRPr="00000000" w14:paraId="0000002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Module:</w:t>
        <w:tab/>
        <w:tab/>
        <w:t xml:space="preserve">Praktijkintegratie Software development</w:t>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Docent:</w:t>
        <w:tab/>
        <w:tab/>
        <w:t xml:space="preserve">Egbert van der Burgh</w:t>
      </w:r>
    </w:p>
    <w:p w:rsidR="00000000" w:rsidDel="00000000" w:rsidP="00000000" w:rsidRDefault="00000000" w:rsidRPr="00000000" w14:paraId="00000026">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495057"/>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495057"/>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2fxtjozft1e">
            <w:r w:rsidDel="00000000" w:rsidR="00000000" w:rsidRPr="00000000">
              <w:rPr>
                <w:b w:val="1"/>
                <w:color w:val="000000"/>
                <w:u w:val="none"/>
                <w:rtl w:val="0"/>
              </w:rPr>
              <w:t xml:space="preserve">Onderzoeksopzet</w:t>
              <w:tab/>
            </w:r>
          </w:hyperlink>
          <w:r w:rsidDel="00000000" w:rsidR="00000000" w:rsidRPr="00000000">
            <w:fldChar w:fldCharType="begin"/>
            <w:instrText xml:space="preserve"> PAGEREF _x2fxtjozft1e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l055uk3y9o4q">
            <w:r w:rsidDel="00000000" w:rsidR="00000000" w:rsidRPr="00000000">
              <w:rPr>
                <w:color w:val="000000"/>
                <w:u w:val="none"/>
                <w:rtl w:val="0"/>
              </w:rPr>
              <w:t xml:space="preserve">Inleiding</w:t>
              <w:tab/>
            </w:r>
          </w:hyperlink>
          <w:r w:rsidDel="00000000" w:rsidR="00000000" w:rsidRPr="00000000">
            <w:fldChar w:fldCharType="begin"/>
            <w:instrText xml:space="preserve"> PAGEREF _l055uk3y9o4q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gj1abdttcq1t">
            <w:r w:rsidDel="00000000" w:rsidR="00000000" w:rsidRPr="00000000">
              <w:rPr>
                <w:color w:val="000000"/>
                <w:u w:val="none"/>
                <w:rtl w:val="0"/>
              </w:rPr>
              <w:t xml:space="preserve">Probleemstelling</w:t>
              <w:tab/>
            </w:r>
          </w:hyperlink>
          <w:r w:rsidDel="00000000" w:rsidR="00000000" w:rsidRPr="00000000">
            <w:fldChar w:fldCharType="begin"/>
            <w:instrText xml:space="preserve"> PAGEREF _gj1abdttcq1t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8lnfuexelgdv">
            <w:r w:rsidDel="00000000" w:rsidR="00000000" w:rsidRPr="00000000">
              <w:rPr>
                <w:color w:val="000000"/>
                <w:u w:val="none"/>
                <w:rtl w:val="0"/>
              </w:rPr>
              <w:t xml:space="preserve">Hoofdvraag</w:t>
              <w:tab/>
            </w:r>
          </w:hyperlink>
          <w:r w:rsidDel="00000000" w:rsidR="00000000" w:rsidRPr="00000000">
            <w:fldChar w:fldCharType="begin"/>
            <w:instrText xml:space="preserve"> PAGEREF _8lnfuexelgdv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color w:val="000000"/>
              <w:u w:val="none"/>
            </w:rPr>
          </w:pPr>
          <w:hyperlink w:anchor="_txgf7nxp66ar">
            <w:r w:rsidDel="00000000" w:rsidR="00000000" w:rsidRPr="00000000">
              <w:rPr>
                <w:color w:val="000000"/>
                <w:u w:val="none"/>
                <w:rtl w:val="0"/>
              </w:rPr>
              <w:t xml:space="preserve">Deelvragen</w:t>
              <w:tab/>
            </w:r>
          </w:hyperlink>
          <w:r w:rsidDel="00000000" w:rsidR="00000000" w:rsidRPr="00000000">
            <w:fldChar w:fldCharType="begin"/>
            <w:instrText xml:space="preserve"> PAGEREF _txgf7nxp66ar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i9ozhnntxp3w">
            <w:r w:rsidDel="00000000" w:rsidR="00000000" w:rsidRPr="00000000">
              <w:rPr>
                <w:color w:val="000000"/>
                <w:u w:val="none"/>
                <w:rtl w:val="0"/>
              </w:rPr>
              <w:t xml:space="preserve">Strategie</w:t>
              <w:tab/>
            </w:r>
          </w:hyperlink>
          <w:r w:rsidDel="00000000" w:rsidR="00000000" w:rsidRPr="00000000">
            <w:fldChar w:fldCharType="begin"/>
            <w:instrText xml:space="preserve"> PAGEREF _i9ozhnntxp3w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rptpatvsa3di">
            <w:r w:rsidDel="00000000" w:rsidR="00000000" w:rsidRPr="00000000">
              <w:rPr>
                <w:color w:val="000000"/>
                <w:u w:val="none"/>
                <w:rtl w:val="0"/>
              </w:rPr>
              <w:t xml:space="preserve">Bronnen</w:t>
              <w:tab/>
            </w:r>
          </w:hyperlink>
          <w:r w:rsidDel="00000000" w:rsidR="00000000" w:rsidRPr="00000000">
            <w:fldChar w:fldCharType="begin"/>
            <w:instrText xml:space="preserve"> PAGEREF _rptpatvsa3di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u w:val="none"/>
            </w:rPr>
          </w:pPr>
          <w:hyperlink w:anchor="_457wkxpfxfv8">
            <w:r w:rsidDel="00000000" w:rsidR="00000000" w:rsidRPr="00000000">
              <w:rPr>
                <w:b w:val="1"/>
                <w:color w:val="000000"/>
                <w:u w:val="none"/>
                <w:rtl w:val="0"/>
              </w:rPr>
              <w:t xml:space="preserve">Organisatieomschrijving</w:t>
              <w:tab/>
            </w:r>
          </w:hyperlink>
          <w:r w:rsidDel="00000000" w:rsidR="00000000" w:rsidRPr="00000000">
            <w:fldChar w:fldCharType="begin"/>
            <w:instrText xml:space="preserve"> PAGEREF _457wkxpfxfv8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4ldvoa1bso3t">
            <w:r w:rsidDel="00000000" w:rsidR="00000000" w:rsidRPr="00000000">
              <w:rPr>
                <w:color w:val="000000"/>
                <w:u w:val="none"/>
                <w:rtl w:val="0"/>
              </w:rPr>
              <w:t xml:space="preserve">Organisatie</w:t>
              <w:tab/>
            </w:r>
          </w:hyperlink>
          <w:r w:rsidDel="00000000" w:rsidR="00000000" w:rsidRPr="00000000">
            <w:fldChar w:fldCharType="begin"/>
            <w:instrText xml:space="preserve"> PAGEREF _4ldvoa1bso3t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kq7yphlnenj4">
            <w:r w:rsidDel="00000000" w:rsidR="00000000" w:rsidRPr="00000000">
              <w:rPr>
                <w:color w:val="000000"/>
                <w:u w:val="none"/>
                <w:rtl w:val="0"/>
              </w:rPr>
              <w:t xml:space="preserve">Primaire doelstelling</w:t>
              <w:tab/>
            </w:r>
          </w:hyperlink>
          <w:r w:rsidDel="00000000" w:rsidR="00000000" w:rsidRPr="00000000">
            <w:fldChar w:fldCharType="begin"/>
            <w:instrText xml:space="preserve"> PAGEREF _kq7yphlnenj4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000000"/>
              <w:u w:val="none"/>
            </w:rPr>
          </w:pPr>
          <w:hyperlink w:anchor="_bnjd3iixpx7">
            <w:r w:rsidDel="00000000" w:rsidR="00000000" w:rsidRPr="00000000">
              <w:rPr>
                <w:b w:val="1"/>
                <w:color w:val="000000"/>
                <w:u w:val="none"/>
                <w:rtl w:val="0"/>
              </w:rPr>
              <w:t xml:space="preserve">Werkplanning</w:t>
              <w:tab/>
            </w:r>
          </w:hyperlink>
          <w:r w:rsidDel="00000000" w:rsidR="00000000" w:rsidRPr="00000000">
            <w:fldChar w:fldCharType="begin"/>
            <w:instrText xml:space="preserve"> PAGEREF _bnjd3iixpx7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000000"/>
              <w:u w:val="none"/>
            </w:rPr>
          </w:pPr>
          <w:hyperlink w:anchor="_ki6nw8ggxb9g">
            <w:r w:rsidDel="00000000" w:rsidR="00000000" w:rsidRPr="00000000">
              <w:rPr>
                <w:b w:val="1"/>
                <w:color w:val="000000"/>
                <w:u w:val="none"/>
                <w:rtl w:val="0"/>
              </w:rPr>
              <w:t xml:space="preserve">Bronvermelding</w:t>
              <w:tab/>
            </w:r>
          </w:hyperlink>
          <w:r w:rsidDel="00000000" w:rsidR="00000000" w:rsidRPr="00000000">
            <w:fldChar w:fldCharType="begin"/>
            <w:instrText xml:space="preserve"> PAGEREF _ki6nw8ggxb9g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Times New Roman" w:cs="Times New Roman" w:eastAsia="Times New Roman" w:hAnsi="Times New Roman"/>
          <w:color w:val="495057"/>
          <w:sz w:val="24"/>
          <w:szCs w:val="24"/>
          <w:highlight w:val="white"/>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A">
      <w:pPr>
        <w:pStyle w:val="Heading2"/>
        <w:jc w:val="center"/>
        <w:rPr>
          <w:rFonts w:ascii="Times New Roman" w:cs="Times New Roman" w:eastAsia="Times New Roman" w:hAnsi="Times New Roman"/>
          <w:b w:val="1"/>
        </w:rPr>
      </w:pPr>
      <w:bookmarkStart w:colFirst="0" w:colLast="0" w:name="_x2fxtjozft1e" w:id="0"/>
      <w:bookmarkEnd w:id="0"/>
      <w:r w:rsidDel="00000000" w:rsidR="00000000" w:rsidRPr="00000000">
        <w:rPr>
          <w:rFonts w:ascii="Times New Roman" w:cs="Times New Roman" w:eastAsia="Times New Roman" w:hAnsi="Times New Roman"/>
          <w:b w:val="1"/>
          <w:rtl w:val="0"/>
        </w:rPr>
        <w:t xml:space="preserve">Onderzoeksopzet</w:t>
      </w:r>
    </w:p>
    <w:p w:rsidR="00000000" w:rsidDel="00000000" w:rsidP="00000000" w:rsidRDefault="00000000" w:rsidRPr="00000000" w14:paraId="0000003B">
      <w:pPr>
        <w:pStyle w:val="Heading3"/>
        <w:rPr>
          <w:rFonts w:ascii="Times New Roman" w:cs="Times New Roman" w:eastAsia="Times New Roman" w:hAnsi="Times New Roman"/>
          <w:b w:val="1"/>
          <w:color w:val="000000"/>
          <w:highlight w:val="white"/>
        </w:rPr>
      </w:pPr>
      <w:bookmarkStart w:colFirst="0" w:colLast="0" w:name="_l055uk3y9o4q" w:id="1"/>
      <w:bookmarkEnd w:id="1"/>
      <w:r w:rsidDel="00000000" w:rsidR="00000000" w:rsidRPr="00000000">
        <w:rPr>
          <w:rFonts w:ascii="Times New Roman" w:cs="Times New Roman" w:eastAsia="Times New Roman" w:hAnsi="Times New Roman"/>
          <w:b w:val="1"/>
          <w:color w:val="000000"/>
          <w:highlight w:val="white"/>
          <w:rtl w:val="0"/>
        </w:rPr>
        <w:t xml:space="preserve">Inleiding</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Een boerderijautomaat stelt een boer in staat om zijn verse producten van het land eenvoudig te verkopen aan de consument, zonder tussenkomst van supermarkten of andere partijen. Zo hebben boeren meer controle over hun prijzen en winstgevendheid. Omdat de producten op deze manier 24/7 beschikbaar zijn, hoeven er ook geen openingstijden gehandhaafd te worden. Boerderijautomaten worden verkocht voor een aanschafprijs tussen de €3250,- en €4750,-. Dit verschil komt vooral door de mogelijkheden die de automaten bieden (DGA Vending, z.d.).</w:t>
      </w:r>
      <w:r w:rsidDel="00000000" w:rsidR="00000000" w:rsidRPr="00000000">
        <w:rPr>
          <w:rtl w:val="0"/>
        </w:rPr>
      </w:r>
    </w:p>
    <w:p w:rsidR="00000000" w:rsidDel="00000000" w:rsidP="00000000" w:rsidRDefault="00000000" w:rsidRPr="00000000" w14:paraId="0000003D">
      <w:pPr>
        <w:pStyle w:val="Heading3"/>
        <w:rPr>
          <w:rFonts w:ascii="Times New Roman" w:cs="Times New Roman" w:eastAsia="Times New Roman" w:hAnsi="Times New Roman"/>
          <w:b w:val="1"/>
          <w:color w:val="000000"/>
          <w:highlight w:val="white"/>
        </w:rPr>
      </w:pPr>
      <w:bookmarkStart w:colFirst="0" w:colLast="0" w:name="_gj1abdttcq1t" w:id="2"/>
      <w:bookmarkEnd w:id="2"/>
      <w:r w:rsidDel="00000000" w:rsidR="00000000" w:rsidRPr="00000000">
        <w:rPr>
          <w:rFonts w:ascii="Times New Roman" w:cs="Times New Roman" w:eastAsia="Times New Roman" w:hAnsi="Times New Roman"/>
          <w:b w:val="1"/>
          <w:color w:val="000000"/>
          <w:highlight w:val="white"/>
          <w:rtl w:val="0"/>
        </w:rPr>
        <w:t xml:space="preserve">Probleemstelling</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familie De Vries, eigenaren van boerderij ‘Boerenknegt’, genereert op dit moment onvoldoende inkomen om op termijn verzekerd te zijn van een goed pensioen.</w:t>
      </w:r>
    </w:p>
    <w:p w:rsidR="00000000" w:rsidDel="00000000" w:rsidP="00000000" w:rsidRDefault="00000000" w:rsidRPr="00000000" w14:paraId="0000003F">
      <w:pPr>
        <w:pStyle w:val="Heading4"/>
        <w:rPr>
          <w:rFonts w:ascii="Times New Roman" w:cs="Times New Roman" w:eastAsia="Times New Roman" w:hAnsi="Times New Roman"/>
          <w:b w:val="1"/>
        </w:rPr>
      </w:pPr>
      <w:bookmarkStart w:colFirst="0" w:colLast="0" w:name="_8lnfuexelgdv" w:id="3"/>
      <w:bookmarkEnd w:id="3"/>
      <w:r w:rsidDel="00000000" w:rsidR="00000000" w:rsidRPr="00000000">
        <w:rPr>
          <w:rFonts w:ascii="Times New Roman" w:cs="Times New Roman" w:eastAsia="Times New Roman" w:hAnsi="Times New Roman"/>
          <w:b w:val="1"/>
          <w:rtl w:val="0"/>
        </w:rPr>
        <w:t xml:space="preserve">Hoofdvraag</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het plaatsen van een boerderijautomaat rendabel voor familie De Vries om de omzet binnen drie jaar te verhogen?</w:t>
      </w:r>
    </w:p>
    <w:p w:rsidR="00000000" w:rsidDel="00000000" w:rsidP="00000000" w:rsidRDefault="00000000" w:rsidRPr="00000000" w14:paraId="00000041">
      <w:pPr>
        <w:pStyle w:val="Heading4"/>
        <w:rPr>
          <w:rFonts w:ascii="Times New Roman" w:cs="Times New Roman" w:eastAsia="Times New Roman" w:hAnsi="Times New Roman"/>
          <w:b w:val="1"/>
        </w:rPr>
      </w:pPr>
      <w:bookmarkStart w:colFirst="0" w:colLast="0" w:name="_txgf7nxp66ar" w:id="4"/>
      <w:bookmarkEnd w:id="4"/>
      <w:r w:rsidDel="00000000" w:rsidR="00000000" w:rsidRPr="00000000">
        <w:rPr>
          <w:rFonts w:ascii="Times New Roman" w:cs="Times New Roman" w:eastAsia="Times New Roman" w:hAnsi="Times New Roman"/>
          <w:b w:val="1"/>
          <w:rtl w:val="0"/>
        </w:rPr>
        <w:t xml:space="preserve">Deelvragen</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 zijn de trends en ontwikkelingen in het gebruik van boerderijautomaten in de regio?</w:t>
        <w:br w:type="textWrapping"/>
        <w:t xml:space="preserve">ASSRTIMENT UITGEBREID</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Wat zijn de verwachte inkomsten uit de boerderijautomaat, gebaseerd op huidige verkoopcijfers en marktgroei?</w:t>
        <w:br w:type="textWrapping"/>
        <w:t xml:space="preserve">VERSCHILT PER PRODUCT → 1 EURO → 30 CENT → 1200 IN DE MAAND → 1000 PER MAAND → 40 PERT DAG</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 zijn de kosten om een boerderijautomaat aan te schaffen?</w:t>
        <w:br w:type="textWrapping"/>
        <w:t xml:space="preserve">150.000 KOSTEN INSTALLATIE</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Hoeveel manuren voor onderhoud neemt een boerderijautomaat dagelijks in beslag?</w:t>
        <w:br w:type="textWrapping"/>
        <w:t xml:space="preserve">2 UU PER DAG → BESTELLEN → 2X 3X STORING</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Hoe lang duurt het voordat familie De Vries de kosten van het plaatsen van een boerderijautomaat heeft terugverdiend? 10 JAAR</w:t>
      </w:r>
    </w:p>
    <w:p w:rsidR="00000000" w:rsidDel="00000000" w:rsidP="00000000" w:rsidRDefault="00000000" w:rsidRPr="00000000" w14:paraId="00000047">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b w:val="1"/>
        </w:rPr>
      </w:pPr>
      <w:bookmarkStart w:colFirst="0" w:colLast="0" w:name="_i9ozhnntxp3w" w:id="5"/>
      <w:bookmarkEnd w:id="5"/>
      <w:r w:rsidDel="00000000" w:rsidR="00000000" w:rsidRPr="00000000">
        <w:rPr>
          <w:rFonts w:ascii="Times New Roman" w:cs="Times New Roman" w:eastAsia="Times New Roman" w:hAnsi="Times New Roman"/>
          <w:b w:val="1"/>
          <w:rtl w:val="0"/>
        </w:rPr>
        <w:t xml:space="preserve">Strategie</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Tijdens dit onderzoek zal gebruik worden gemaakt van kwalitatief onderzoek.</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Voor het kwalitatieve onderzoek zal er veldonderzoek worden verricht bij een boerderij met een automaat, door een afspraak te maken om de deelvragen persoonlijk voor te leggen.</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Daarnaast zal er online gezocht worden naar informatie om de deelvragen zo goed mogelijk te beantwoorden. Uit een vooronderzoek is gebleken dat er geen direct toegankelijke bron bestaat voor exacte omzetgegevens van boerderijautomaten.</w:t>
      </w:r>
    </w:p>
    <w:p w:rsidR="00000000" w:rsidDel="00000000" w:rsidP="00000000" w:rsidRDefault="00000000" w:rsidRPr="00000000" w14:paraId="00000054">
      <w:pPr>
        <w:pStyle w:val="Heading3"/>
        <w:rPr/>
      </w:pPr>
      <w:bookmarkStart w:colFirst="0" w:colLast="0" w:name="_rptpatvsa3di" w:id="6"/>
      <w:bookmarkEnd w:id="6"/>
      <w:r w:rsidDel="00000000" w:rsidR="00000000" w:rsidRPr="00000000">
        <w:rPr>
          <w:rFonts w:ascii="Times New Roman" w:cs="Times New Roman" w:eastAsia="Times New Roman" w:hAnsi="Times New Roman"/>
          <w:b w:val="1"/>
          <w:color w:val="000000"/>
          <w:highlight w:val="white"/>
          <w:rtl w:val="0"/>
        </w:rPr>
        <w:t xml:space="preserve">Bronnen</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volgende bronnen zullen worden geraadpleegd:</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artikelen over boerderijautomaten</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Locatiebezoek bij een boerderij met boerderijautomaat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2"/>
        <w:jc w:val="center"/>
        <w:rPr>
          <w:rFonts w:ascii="Times New Roman" w:cs="Times New Roman" w:eastAsia="Times New Roman" w:hAnsi="Times New Roman"/>
        </w:rPr>
      </w:pPr>
      <w:bookmarkStart w:colFirst="0" w:colLast="0" w:name="_457wkxpfxfv8" w:id="7"/>
      <w:bookmarkEnd w:id="7"/>
      <w:r w:rsidDel="00000000" w:rsidR="00000000" w:rsidRPr="00000000">
        <w:rPr>
          <w:rFonts w:ascii="Times New Roman" w:cs="Times New Roman" w:eastAsia="Times New Roman" w:hAnsi="Times New Roman"/>
          <w:b w:val="1"/>
          <w:rtl w:val="0"/>
        </w:rPr>
        <w:t xml:space="preserve">Organisatieomschrijving</w:t>
      </w:r>
      <w:r w:rsidDel="00000000" w:rsidR="00000000" w:rsidRPr="00000000">
        <w:rPr>
          <w:rtl w:val="0"/>
        </w:rPr>
      </w:r>
    </w:p>
    <w:p w:rsidR="00000000" w:rsidDel="00000000" w:rsidP="00000000" w:rsidRDefault="00000000" w:rsidRPr="00000000" w14:paraId="00000076">
      <w:pPr>
        <w:pStyle w:val="Heading3"/>
        <w:rPr>
          <w:rFonts w:ascii="Times New Roman" w:cs="Times New Roman" w:eastAsia="Times New Roman" w:hAnsi="Times New Roman"/>
          <w:b w:val="1"/>
          <w:color w:val="000000"/>
          <w:highlight w:val="white"/>
        </w:rPr>
      </w:pPr>
      <w:bookmarkStart w:colFirst="0" w:colLast="0" w:name="_4ldvoa1bso3t" w:id="8"/>
      <w:bookmarkEnd w:id="8"/>
      <w:r w:rsidDel="00000000" w:rsidR="00000000" w:rsidRPr="00000000">
        <w:rPr>
          <w:rFonts w:ascii="Times New Roman" w:cs="Times New Roman" w:eastAsia="Times New Roman" w:hAnsi="Times New Roman"/>
          <w:b w:val="1"/>
          <w:color w:val="000000"/>
          <w:highlight w:val="white"/>
          <w:rtl w:val="0"/>
        </w:rPr>
        <w:t xml:space="preserve">Organisatie</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heer Karel de Vries is de eigenaar van boerderij ‘Boerenknegt,’ gelegen aan de Meerndijk in De Meern. Karel en zijn vrouw Greetje boeren al voor de vierde generatie op deze boerderij. De boerderij is gebouwd door zijn betovergrootvader in het jaar 1876.</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 houden koeien, kippen, schapen en hebben hun eigen boomgaard met appel- en perenbomen. In het zomerseizoen, van half juni tot half augustus, groeien er ook kersen. Op de akkers worden aardappelen geteeld.</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Greetje is verantwoordelijk voor de financiën, terwijl Karel de hele dag druk is op het veld en de jongens aanstuurt die in dienst zijn van het bedrijf.</w:t>
      </w:r>
    </w:p>
    <w:p w:rsidR="00000000" w:rsidDel="00000000" w:rsidP="00000000" w:rsidRDefault="00000000" w:rsidRPr="00000000" w14:paraId="0000007A">
      <w:pPr>
        <w:pStyle w:val="Heading3"/>
        <w:rPr>
          <w:rFonts w:ascii="Times New Roman" w:cs="Times New Roman" w:eastAsia="Times New Roman" w:hAnsi="Times New Roman"/>
          <w:b w:val="1"/>
          <w:color w:val="000000"/>
          <w:highlight w:val="white"/>
        </w:rPr>
      </w:pPr>
      <w:bookmarkStart w:colFirst="0" w:colLast="0" w:name="_kq7yphlnenj4" w:id="9"/>
      <w:bookmarkEnd w:id="9"/>
      <w:r w:rsidDel="00000000" w:rsidR="00000000" w:rsidRPr="00000000">
        <w:rPr>
          <w:rFonts w:ascii="Times New Roman" w:cs="Times New Roman" w:eastAsia="Times New Roman" w:hAnsi="Times New Roman"/>
          <w:b w:val="1"/>
          <w:color w:val="000000"/>
          <w:highlight w:val="white"/>
          <w:rtl w:val="0"/>
        </w:rPr>
        <w:t xml:space="preserve">Primaire doelstelling</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Gezien de inflatie de afgelopen jaren is toegenomen, zijn Karel en Greetje op zoek naar een manier om extra omzet te genereren. Er is de afgelopen jaren al een goede buffer opgebouwd voor onverwachte uitgaven, reparaties aan de boerderij, ziekte, enzovoort. Maar om ook zeker te zijn van een goed pensioen, overwegen ze te investeren in een boerderijautomaat.</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boerderijautomaat moet ervoor zorgen dat inwoners uit de regio 24/7 de verse producten die de familie De Vries te bieden heeft, tegen een redelijke prijs kunnen aanschaffen. Het doel is om hiermee de omzet binnen drie jaar na aanschaf te vergroten. Voordat Karel en Greetje de boerderijautomaat aanschaffen, willen ze echter zeker weten of een boerderijautomaat rendabel is.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2"/>
        <w:jc w:val="center"/>
        <w:rPr/>
      </w:pPr>
      <w:bookmarkStart w:colFirst="0" w:colLast="0" w:name="_bnjd3iixpx7" w:id="10"/>
      <w:bookmarkEnd w:id="10"/>
      <w:r w:rsidDel="00000000" w:rsidR="00000000" w:rsidRPr="00000000">
        <w:rPr>
          <w:b w:val="1"/>
          <w:rtl w:val="0"/>
        </w:rPr>
        <w:t xml:space="preserve">Werkplanning</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1"/>
        <w:tblW w:w="11205.0" w:type="dxa"/>
        <w:jc w:val="left"/>
        <w:tblInd w:w="-1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2250"/>
        <w:gridCol w:w="900"/>
        <w:gridCol w:w="900"/>
        <w:gridCol w:w="900"/>
        <w:gridCol w:w="900"/>
        <w:gridCol w:w="1980"/>
        <w:tblGridChange w:id="0">
          <w:tblGrid>
            <w:gridCol w:w="3375"/>
            <w:gridCol w:w="2250"/>
            <w:gridCol w:w="900"/>
            <w:gridCol w:w="900"/>
            <w:gridCol w:w="900"/>
            <w:gridCol w:w="900"/>
            <w:gridCol w:w="1980"/>
          </w:tblGrid>
        </w:tblGridChange>
      </w:tblGrid>
      <w:tr>
        <w:trPr>
          <w:cantSplit w:val="0"/>
          <w:trHeight w:val="360" w:hRule="atLeast"/>
          <w:tblHeader w:val="0"/>
        </w:trPr>
        <w:tc>
          <w:tcPr>
            <w:gridSpan w:val="2"/>
            <w:vMerge w:val="restart"/>
            <w:tcBorders>
              <w:top w:color="000000" w:space="0" w:sz="14" w:val="single"/>
              <w:left w:color="000000" w:space="0" w:sz="14"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Uren</w:t>
            </w:r>
          </w:p>
        </w:tc>
        <w:tc>
          <w:tcPr>
            <w:gridSpan w:val="5"/>
            <w:tcBorders>
              <w:top w:color="000000" w:space="0" w:sz="14" w:val="single"/>
              <w:left w:color="cccccc" w:space="0" w:sz="5" w:val="single"/>
              <w:bottom w:color="000000" w:space="0" w:sz="5" w:val="single"/>
              <w:right w:color="000000" w:space="0" w:sz="14"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Werkplanning</w:t>
            </w:r>
            <w:r w:rsidDel="00000000" w:rsidR="00000000" w:rsidRPr="00000000">
              <w:rPr>
                <w:rtl w:val="0"/>
              </w:rPr>
            </w:r>
          </w:p>
        </w:tc>
      </w:tr>
      <w:tr>
        <w:trPr>
          <w:cantSplit w:val="0"/>
          <w:trHeight w:val="315" w:hRule="atLeast"/>
          <w:tblHeader w:val="0"/>
        </w:trPr>
        <w:tc>
          <w:tcPr>
            <w:gridSpan w:val="2"/>
            <w:vMerge w:val="continue"/>
            <w:tcBorders>
              <w:top w:color="000000" w:space="0" w:sz="14" w:val="single"/>
              <w:left w:color="000000" w:space="0" w:sz="14"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b w:val="1"/>
                <w:sz w:val="20"/>
                <w:szCs w:val="20"/>
                <w:rtl w:val="0"/>
              </w:rPr>
              <w:t xml:space="preserve">0 - 28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b w:val="1"/>
                <w:sz w:val="20"/>
                <w:szCs w:val="20"/>
                <w:rtl w:val="0"/>
              </w:rPr>
              <w:t xml:space="preserve">28 - 56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b w:val="1"/>
                <w:sz w:val="20"/>
                <w:szCs w:val="20"/>
                <w:rtl w:val="0"/>
              </w:rPr>
              <w:t xml:space="preserve">56 - 84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b w:val="1"/>
                <w:sz w:val="20"/>
                <w:szCs w:val="20"/>
                <w:rtl w:val="0"/>
              </w:rPr>
              <w:t xml:space="preserve">84 - 112</w:t>
            </w: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c9daf8"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b w:val="1"/>
                <w:sz w:val="20"/>
                <w:szCs w:val="20"/>
                <w:rtl w:val="0"/>
              </w:rPr>
              <w:t xml:space="preserve">112 - 140</w:t>
            </w: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b w:val="1"/>
                <w:sz w:val="20"/>
                <w:szCs w:val="20"/>
                <w:rtl w:val="0"/>
              </w:rPr>
              <w:t xml:space="preserve">Onderzoeksfase boerderijautomaat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Plan van Aanpak schrijven/aanpassen</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Onderzoeksmethode vaststellen</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Data verzamelen boerderijautomaat</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Data analyseren</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Requierements webapplicatie vaststellen</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b w:val="1"/>
                <w:sz w:val="20"/>
                <w:szCs w:val="20"/>
                <w:rtl w:val="0"/>
              </w:rPr>
              <w:t xml:space="preserve">Ontwikkelfase webapplicatie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Webapplicatie bouwen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b w:val="1"/>
                <w:sz w:val="20"/>
                <w:szCs w:val="20"/>
                <w:rtl w:val="0"/>
              </w:rPr>
              <w:t xml:space="preserve">Afrondfase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Verslag schrijven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Definitieve verslag inleveren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b w:val="1"/>
                <w:sz w:val="20"/>
                <w:szCs w:val="20"/>
                <w:rtl w:val="0"/>
              </w:rPr>
              <w:t xml:space="preserve">Opleveringen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Plan van Aanpak</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Onderzoek</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14"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Conceptversie verslag</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14"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rtl w:val="0"/>
              </w:rPr>
            </w:r>
          </w:p>
        </w:tc>
      </w:tr>
      <w:tr>
        <w:trPr>
          <w:cantSplit w:val="0"/>
          <w:tblHeader w:val="0"/>
        </w:trPr>
        <w:tc>
          <w:tcPr>
            <w:tcBorders>
              <w:top w:color="cccccc" w:space="0" w:sz="5" w:val="single"/>
              <w:left w:color="000000" w:space="0" w:sz="14" w:val="single"/>
              <w:bottom w:color="000000" w:space="0" w:sz="14"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4"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Definitieve verslag verslag</w:t>
            </w:r>
          </w:p>
        </w:tc>
        <w:tc>
          <w:tcPr>
            <w:tcBorders>
              <w:top w:color="cccccc" w:space="0" w:sz="5" w:val="single"/>
              <w:left w:color="cccccc" w:space="0" w:sz="5" w:val="single"/>
              <w:bottom w:color="000000" w:space="0" w:sz="14"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4"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4"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4"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14" w:val="single"/>
              <w:right w:color="000000" w:space="0" w:sz="14"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r>
    </w:tbl>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2"/>
        <w:jc w:val="center"/>
        <w:rPr>
          <w:rFonts w:ascii="Times New Roman" w:cs="Times New Roman" w:eastAsia="Times New Roman" w:hAnsi="Times New Roman"/>
          <w:b w:val="1"/>
          <w:sz w:val="24"/>
          <w:szCs w:val="24"/>
          <w:highlight w:val="white"/>
        </w:rPr>
      </w:pPr>
      <w:bookmarkStart w:colFirst="0" w:colLast="0" w:name="_ki6nw8ggxb9g" w:id="11"/>
      <w:bookmarkEnd w:id="11"/>
      <w:r w:rsidDel="00000000" w:rsidR="00000000" w:rsidRPr="00000000">
        <w:rPr>
          <w:rFonts w:ascii="Times New Roman" w:cs="Times New Roman" w:eastAsia="Times New Roman" w:hAnsi="Times New Roman"/>
          <w:b w:val="1"/>
          <w:rtl w:val="0"/>
        </w:rPr>
        <w:t xml:space="preserve">Bronvermelding</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Referenties</w:t>
      </w:r>
    </w:p>
    <w:p w:rsidR="00000000" w:rsidDel="00000000" w:rsidP="00000000" w:rsidRDefault="00000000" w:rsidRPr="00000000" w14:paraId="000001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DGA Vending. (z.d.). </w:t>
      </w:r>
      <w:r w:rsidDel="00000000" w:rsidR="00000000" w:rsidRPr="00000000">
        <w:rPr>
          <w:rFonts w:ascii="Times New Roman" w:cs="Times New Roman" w:eastAsia="Times New Roman" w:hAnsi="Times New Roman"/>
          <w:i w:val="1"/>
          <w:sz w:val="24"/>
          <w:szCs w:val="24"/>
          <w:highlight w:val="white"/>
          <w:rtl w:val="0"/>
        </w:rPr>
        <w:t xml:space="preserve">Hoeveel kost een boerderijautomaat?</w:t>
      </w:r>
      <w:r w:rsidDel="00000000" w:rsidR="00000000" w:rsidRPr="00000000">
        <w:rPr>
          <w:rFonts w:ascii="Times New Roman" w:cs="Times New Roman" w:eastAsia="Times New Roman" w:hAnsi="Times New Roman"/>
          <w:sz w:val="24"/>
          <w:szCs w:val="24"/>
          <w:highlight w:val="white"/>
          <w:rtl w:val="0"/>
        </w:rPr>
        <w:t xml:space="preserve"> Geraadpleegd op 4 augustus 2024, van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https://www.dga-vending.com/actueel/hoeveel-kost-een-vending-machine/#kostenboerderijautomaat</w:t>
        </w:r>
      </w:hyperlink>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tl w:val="0"/>
        </w:rPr>
      </w:r>
    </w:p>
    <w:sectPr>
      <w:footerReference r:id="rId11"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 boederijautomaat plaatsen voor meer omzet</w:t>
    </w:r>
  </w:p>
  <w:p w:rsidR="00000000" w:rsidDel="00000000" w:rsidP="00000000" w:rsidRDefault="00000000" w:rsidRPr="00000000" w14:paraId="000001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yperlink" Target="https://www.dga-vending.com/actueel/hoeveel-kost-een-vending-machine/#kostenboerderijautomaat"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