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2C01" w14:textId="22FEB589" w:rsidR="003A2D77" w:rsidRDefault="003A2D77" w:rsidP="003A2D77">
      <w:pPr>
        <w:spacing w:after="40" w:line="240" w:lineRule="auto"/>
        <w:rPr>
          <w:rFonts w:ascii="Calibri" w:hAnsi="Calibri" w:cs="Calibri"/>
          <w:b/>
          <w:color w:val="1F3864"/>
          <w:sz w:val="52"/>
        </w:rPr>
      </w:pPr>
      <w:r>
        <w:rPr>
          <w:rFonts w:ascii="Calibri" w:hAnsi="Calibri" w:cs="Calibri"/>
          <w:b/>
          <w:color w:val="1F3864"/>
          <w:sz w:val="52"/>
        </w:rPr>
        <w:t>Jeffrey J. Davis</w:t>
      </w:r>
    </w:p>
    <w:p w14:paraId="792564EA" w14:textId="2A9D4E22" w:rsidR="003A2D77" w:rsidRDefault="003A2D77" w:rsidP="003A2D77">
      <w:pPr>
        <w:spacing w:after="200" w:line="240" w:lineRule="auto"/>
        <w:rPr>
          <w:rFonts w:ascii="Calibri" w:hAnsi="Calibri" w:cs="Calibri"/>
          <w:color w:val="808080"/>
          <w:sz w:val="18"/>
        </w:rPr>
      </w:pPr>
      <w:r>
        <w:rPr>
          <w:rFonts w:ascii="Calibri" w:hAnsi="Calibri" w:cs="Calibri"/>
          <w:color w:val="808080"/>
          <w:sz w:val="18"/>
        </w:rPr>
        <w:t>Erie, Pennsylvania   |   (814) 920-3947   |   jeff@davisglobe.com   |   linkedin.com/in/jeffrey-davis-690b7150</w:t>
      </w:r>
    </w:p>
    <w:p w14:paraId="63B75BD1" w14:textId="0C4A513F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color w:val="FFFFFF"/>
          <w:sz w:val="2"/>
        </w:rPr>
      </w:pPr>
      <w:r>
        <w:rPr>
          <w:rFonts w:ascii="Calibri" w:hAnsi="Calibri" w:cs="Calibri"/>
          <w:color w:val="FFFFFF"/>
          <w:sz w:val="2"/>
        </w:rPr>
        <w:t xml:space="preserve"> </w:t>
      </w:r>
    </w:p>
    <w:p w14:paraId="303F7BF7" w14:textId="0E837E43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Executive Profile</w:t>
      </w:r>
    </w:p>
    <w:p w14:paraId="4E4AB464" w14:textId="22F733BA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0150650B" w14:textId="4D69CA91" w:rsidR="003A2D77" w:rsidRDefault="003A2D77" w:rsidP="003A2D77">
      <w:pPr>
        <w:pBdr>
          <w:bottom w:val="single" w:sz="4" w:space="0" w:color="1F3864"/>
        </w:pBdr>
        <w:spacing w:after="10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Thirty years implementing Oracle ERP at the world's most demanding enterprises. Director-level practice leader with full P&amp;L ownership across ERP, SCM, HCM, EPM, and Managed Services spanning six countries - overseeing $25-$30M in annual practice revenue. Pioneer of AI-First Oracle delivery - building the methodology that defines how implementations work in the AI era.</w:t>
      </w:r>
    </w:p>
    <w:p w14:paraId="345F7B0F" w14:textId="0AE90069" w:rsidR="003A2D77" w:rsidRDefault="003A2D77" w:rsidP="003A2D77">
      <w:pPr>
        <w:pBdr>
          <w:bottom w:val="single" w:sz="4" w:space="0" w:color="1F3864"/>
        </w:pBdr>
        <w:spacing w:after="10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Currently leading Perficient's Oracle Practice transformation using a three-platform architecture: Celonis for process intelligence, Rapid4Cloud for configuration automation, and Claude as the AI layer across delivery. Built Meridian - a custom LLM application on the Anthropic API - for program forecasting and delivery risk prediction. This is not someone who talks about AI in consulting. This is someone who builds it.</w:t>
      </w:r>
    </w:p>
    <w:p w14:paraId="415D0A06" w14:textId="29565296" w:rsidR="003A2D77" w:rsidRDefault="003A2D77" w:rsidP="003A2D77">
      <w:pPr>
        <w:pBdr>
          <w:bottom w:val="single" w:sz="4" w:space="0" w:color="1F3864"/>
        </w:pBdr>
        <w:spacing w:after="10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Prior to Perficient, spent 14 years at General Electric as Global ERP Transformation Leader - extending GE Transportation's Oracle instance to Brazil, China, Europe, and Kazakhstan while driving a 50% reduction in total cost of ownership.</w:t>
      </w:r>
    </w:p>
    <w:p w14:paraId="0F16FE54" w14:textId="00278402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Core Competencies</w:t>
      </w:r>
    </w:p>
    <w:p w14:paraId="22B2F2CD" w14:textId="4619697F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537BF3D7" w14:textId="5546598B" w:rsidR="003A2D77" w:rsidRDefault="003A2D77" w:rsidP="003A2D77">
      <w:pPr>
        <w:pBdr>
          <w:bottom w:val="single" w:sz="4" w:space="0" w:color="1F3864"/>
        </w:pBd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Practice Leadership   |   Oracle Cloud ERP / SCM / HCM / EPM   |   AI-First Delivery Methodology</w:t>
      </w:r>
    </w:p>
    <w:p w14:paraId="427C5C02" w14:textId="37E289F3" w:rsidR="003A2D77" w:rsidRDefault="003A2D77" w:rsidP="003A2D77">
      <w:pPr>
        <w:pBdr>
          <w:bottom w:val="single" w:sz="4" w:space="0" w:color="1F3864"/>
        </w:pBd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P&amp;L Ownership   |   Global Program Management   |   PMO Governance</w:t>
      </w:r>
    </w:p>
    <w:p w14:paraId="227C1C4C" w14:textId="0E56591E" w:rsidR="003A2D77" w:rsidRDefault="003A2D77" w:rsidP="003A2D77">
      <w:pPr>
        <w:pBdr>
          <w:bottom w:val="single" w:sz="4" w:space="0" w:color="1F3864"/>
        </w:pBd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Business Transformation   |   Process Intelligence (Celonis)   |   Change Management</w:t>
      </w:r>
    </w:p>
    <w:p w14:paraId="675E1300" w14:textId="1F0BD6A5" w:rsidR="003A2D77" w:rsidRDefault="003A2D77" w:rsidP="003A2D77">
      <w:pPr>
        <w:pBdr>
          <w:bottom w:val="single" w:sz="4" w:space="0" w:color="1F3864"/>
        </w:pBd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Oracle EBS R11i / R12 / Cloud   |   Six Sigma DMAIC   |   Executive Stakeholder Management</w:t>
      </w:r>
    </w:p>
    <w:p w14:paraId="50E10EDD" w14:textId="650422CD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Career History</w:t>
      </w:r>
    </w:p>
    <w:p w14:paraId="323B6DD3" w14:textId="2CF0FA31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247CAACF" w14:textId="5DB19400" w:rsidR="003A2D77" w:rsidRDefault="003A2D77" w:rsidP="003A2D77">
      <w:pPr>
        <w:keepNext/>
        <w:pBdr>
          <w:bottom w:val="single" w:sz="4" w:space="0" w:color="1F3864"/>
        </w:pBdr>
        <w:spacing w:before="160" w:after="20" w:line="240" w:lineRule="auto"/>
        <w:rPr>
          <w:rFonts w:ascii="Calibri" w:hAnsi="Calibri" w:cs="Calibri"/>
          <w:b/>
          <w:color w:val="1F3864"/>
          <w:sz w:val="22"/>
        </w:rPr>
      </w:pPr>
      <w:r>
        <w:rPr>
          <w:rFonts w:ascii="Calibri" w:hAnsi="Calibri" w:cs="Calibri"/>
          <w:b/>
          <w:color w:val="1F3864"/>
          <w:sz w:val="22"/>
        </w:rPr>
        <w:t>Perficient, Inc.</w:t>
      </w:r>
    </w:p>
    <w:p w14:paraId="6ECA66BF" w14:textId="2B117732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Delivery Unit Leader - Oracle Practice</w:t>
      </w:r>
      <w:r>
        <w:rPr>
          <w:rFonts w:ascii="Calibri" w:hAnsi="Calibri" w:cs="Calibri"/>
          <w:color w:val="808080"/>
          <w:sz w:val="20"/>
        </w:rPr>
        <w:t xml:space="preserve">   |   January 2026 - Present</w:t>
      </w:r>
    </w:p>
    <w:p w14:paraId="7576FA81" w14:textId="5AB8D9B7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Engagement Director - Oracle</w:t>
      </w:r>
      <w:r>
        <w:rPr>
          <w:rFonts w:ascii="Calibri" w:hAnsi="Calibri" w:cs="Calibri"/>
          <w:color w:val="808080"/>
          <w:sz w:val="20"/>
        </w:rPr>
        <w:t xml:space="preserve">   |   July 2024 - December 2025</w:t>
      </w:r>
    </w:p>
    <w:p w14:paraId="0FE2CE88" w14:textId="7B188B7F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PMO Director - Oracle ERP National Business Unit</w:t>
      </w:r>
      <w:r>
        <w:rPr>
          <w:rFonts w:ascii="Calibri" w:hAnsi="Calibri" w:cs="Calibri"/>
          <w:color w:val="808080"/>
          <w:sz w:val="20"/>
        </w:rPr>
        <w:t xml:space="preserve">   |   June 2016 - June 2024</w:t>
      </w:r>
    </w:p>
    <w:p w14:paraId="31E36A0A" w14:textId="3761425F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Delivery Director - Oracle ERP</w:t>
      </w:r>
      <w:r>
        <w:rPr>
          <w:rFonts w:ascii="Calibri" w:hAnsi="Calibri" w:cs="Calibri"/>
          <w:color w:val="808080"/>
          <w:sz w:val="20"/>
        </w:rPr>
        <w:t xml:space="preserve">   |   July 2014 - May 2016</w:t>
      </w:r>
    </w:p>
    <w:p w14:paraId="7EFEAD5E" w14:textId="44B985E9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Senior Project Manager - Oracle ERP</w:t>
      </w:r>
      <w:r>
        <w:rPr>
          <w:rFonts w:ascii="Calibri" w:hAnsi="Calibri" w:cs="Calibri"/>
          <w:color w:val="808080"/>
          <w:sz w:val="20"/>
        </w:rPr>
        <w:t xml:space="preserve">   |   December 2012 - June 2014</w:t>
      </w:r>
    </w:p>
    <w:p w14:paraId="3D154912" w14:textId="74A0FF51" w:rsidR="003A2D77" w:rsidRDefault="003A2D77" w:rsidP="003A2D77">
      <w:pPr>
        <w:pBdr>
          <w:bottom w:val="single" w:sz="4" w:space="0" w:color="1F3864"/>
        </w:pBdr>
        <w:spacing w:before="60" w:after="10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P&amp;L owner for Perficient's Oracle practice across ERP, SCM, HCM, EPM, and Managed Services in six countries. 13-year progression from Senior Project Manager to Delivery Unit Leader.</w:t>
      </w:r>
    </w:p>
    <w:p w14:paraId="5E351F75" w14:textId="3704B980" w:rsidR="003A2D77" w:rsidRDefault="003A2D77" w:rsidP="003A2D77">
      <w:pPr>
        <w:pBdr>
          <w:bottom w:val="single" w:sz="4" w:space="0" w:color="1F3864"/>
        </w:pBdr>
        <w:spacing w:before="40" w:after="40" w:line="240" w:lineRule="auto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>Selected Achievements:</w:t>
      </w:r>
    </w:p>
    <w:p w14:paraId="6B319B8E" w14:textId="77A801E0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AI-First Transformation  </w:t>
      </w:r>
      <w:r>
        <w:rPr>
          <w:rFonts w:ascii="Calibri" w:hAnsi="Calibri" w:cs="Calibri"/>
          <w:i/>
          <w:color w:val="404040"/>
          <w:sz w:val="20"/>
        </w:rPr>
        <w:t>(2025-Present)</w:t>
      </w:r>
    </w:p>
    <w:p w14:paraId="1B6B0148" w14:textId="374F4FC1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Architecting Perficient's AI-First Oracle delivery model - Celonis + Rapid4Cloud + Claude - to reduce implementation cycle time and differentiate Perficient's Oracle practice at the market level. Built Meridian, a custom LLM forecasting application for program delivery risk prediction. Results: 25-40% reduction in implementation timeline; 60% reduction in Level 1 support tickets post go-live.</w:t>
      </w:r>
    </w:p>
    <w:p w14:paraId="16C9CA9C" w14:textId="69B9BED1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17-Country Latin America Program  </w:t>
      </w:r>
      <w:r>
        <w:rPr>
          <w:rFonts w:ascii="Calibri" w:hAnsi="Calibri" w:cs="Calibri"/>
          <w:i/>
          <w:color w:val="404040"/>
          <w:sz w:val="20"/>
        </w:rPr>
        <w:t>(2016-2018, $8M+ Budget)</w:t>
      </w:r>
    </w:p>
    <w:p w14:paraId="6FD930AE" w14:textId="3F454930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Program Manager and PMO Leader for a three-year, seventeen-country Oracle EBS business improvement program for a large chemical distributor. Full suite: Financials, Supply Chain, Engineering, and Value Chain Planning. Delivered on time. On budget. Across 17 countries.</w:t>
      </w:r>
    </w:p>
    <w:p w14:paraId="3327E9AD" w14:textId="325DCC37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Global Acquisition Integration - Apparel  </w:t>
      </w:r>
      <w:r>
        <w:rPr>
          <w:rFonts w:ascii="Calibri" w:hAnsi="Calibri" w:cs="Calibri"/>
          <w:i/>
          <w:color w:val="404040"/>
          <w:sz w:val="20"/>
        </w:rPr>
        <w:t>(2014-2015, $4M Budget)</w:t>
      </w:r>
    </w:p>
    <w:p w14:paraId="0EAF7CEF" w14:textId="7D58A3EE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Led five-project program to integrate a newly acquired company into parent Oracle Supply Chain environment. On-time delivery of full process and systems integration.</w:t>
      </w:r>
    </w:p>
    <w:p w14:paraId="296A11B0" w14:textId="486D833D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Oil and Gas R12 Upgrade  </w:t>
      </w:r>
      <w:r>
        <w:rPr>
          <w:rFonts w:ascii="Calibri" w:hAnsi="Calibri" w:cs="Calibri"/>
          <w:i/>
          <w:color w:val="404040"/>
          <w:sz w:val="20"/>
        </w:rPr>
        <w:t>(2015-2016, $2.5M Budget)</w:t>
      </w:r>
    </w:p>
    <w:p w14:paraId="29F5583C" w14:textId="4446C093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Program Manager for major Oracle R12 upgrade - full Financials, Supply Chain, Service modules plus external application integration portfolio. On-time delivery.</w:t>
      </w:r>
    </w:p>
    <w:p w14:paraId="3D0CC6D5" w14:textId="35454E9B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lastRenderedPageBreak/>
        <w:t xml:space="preserve">Perficient Corporate Oracle R12  </w:t>
      </w:r>
      <w:r>
        <w:rPr>
          <w:rFonts w:ascii="Calibri" w:hAnsi="Calibri" w:cs="Calibri"/>
          <w:i/>
          <w:color w:val="404040"/>
          <w:sz w:val="20"/>
        </w:rPr>
        <w:t>(2014, $2M Budget)</w:t>
      </w:r>
    </w:p>
    <w:p w14:paraId="7FD5E01D" w14:textId="4B03BD3C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Led 20-person global team implementing Perficient's own Oracle R12 platform across US, Canada, China, and India. Go-Live July 2014.</w:t>
      </w:r>
    </w:p>
    <w:p w14:paraId="59AAD394" w14:textId="0983B55A" w:rsidR="003A2D77" w:rsidRDefault="003A2D77" w:rsidP="003A2D77">
      <w:pPr>
        <w:keepNext/>
        <w:pBdr>
          <w:bottom w:val="single" w:sz="4" w:space="0" w:color="1F3864"/>
        </w:pBdr>
        <w:spacing w:before="160" w:after="20" w:line="240" w:lineRule="auto"/>
        <w:rPr>
          <w:rFonts w:ascii="Calibri" w:hAnsi="Calibri" w:cs="Calibri"/>
          <w:b/>
          <w:color w:val="1F3864"/>
          <w:sz w:val="22"/>
        </w:rPr>
      </w:pPr>
      <w:r>
        <w:rPr>
          <w:rFonts w:ascii="Calibri" w:hAnsi="Calibri" w:cs="Calibri"/>
          <w:b/>
          <w:color w:val="1F3864"/>
          <w:sz w:val="22"/>
        </w:rPr>
        <w:t>General Electric - GE Transportation Systems, Erie, PA</w:t>
      </w:r>
    </w:p>
    <w:p w14:paraId="17874DBC" w14:textId="5D81EF73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Senior IM Program Manager</w:t>
      </w:r>
      <w:r>
        <w:rPr>
          <w:rFonts w:ascii="Calibri" w:hAnsi="Calibri" w:cs="Calibri"/>
          <w:color w:val="808080"/>
          <w:sz w:val="20"/>
        </w:rPr>
        <w:t xml:space="preserve">   |   July 2009 - May 2012</w:t>
      </w:r>
    </w:p>
    <w:p w14:paraId="175F9349" w14:textId="0EBA25B6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Customer Support IM Leader</w:t>
      </w:r>
      <w:r>
        <w:rPr>
          <w:rFonts w:ascii="Calibri" w:hAnsi="Calibri" w:cs="Calibri"/>
          <w:color w:val="808080"/>
          <w:sz w:val="20"/>
        </w:rPr>
        <w:t xml:space="preserve">   |   January 2007 - July 2008</w:t>
      </w:r>
    </w:p>
    <w:p w14:paraId="037853F8" w14:textId="5CD15D9A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Commercial IM Leader</w:t>
      </w:r>
      <w:r>
        <w:rPr>
          <w:rFonts w:ascii="Calibri" w:hAnsi="Calibri" w:cs="Calibri"/>
          <w:color w:val="808080"/>
          <w:sz w:val="20"/>
        </w:rPr>
        <w:t xml:space="preserve">   |   February 2006 - January 2007</w:t>
      </w:r>
    </w:p>
    <w:p w14:paraId="2173EE90" w14:textId="7EF525BA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IM Program Manager, Quality Systems</w:t>
      </w:r>
      <w:r>
        <w:rPr>
          <w:rFonts w:ascii="Calibri" w:hAnsi="Calibri" w:cs="Calibri"/>
          <w:color w:val="808080"/>
          <w:sz w:val="20"/>
        </w:rPr>
        <w:t xml:space="preserve">   |   June 2004 - February 2006</w:t>
      </w:r>
    </w:p>
    <w:p w14:paraId="4D47EBF0" w14:textId="578999E9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Senior Project Leader</w:t>
      </w:r>
      <w:r>
        <w:rPr>
          <w:rFonts w:ascii="Calibri" w:hAnsi="Calibri" w:cs="Calibri"/>
          <w:color w:val="808080"/>
          <w:sz w:val="20"/>
        </w:rPr>
        <w:t xml:space="preserve">   |   September 2000 - June 2004</w:t>
      </w:r>
    </w:p>
    <w:p w14:paraId="0B44D393" w14:textId="357D97CC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IM Systems Analyst</w:t>
      </w:r>
      <w:r>
        <w:rPr>
          <w:rFonts w:ascii="Calibri" w:hAnsi="Calibri" w:cs="Calibri"/>
          <w:color w:val="808080"/>
          <w:sz w:val="20"/>
        </w:rPr>
        <w:t xml:space="preserve">   |   January 1998 - September 2000</w:t>
      </w:r>
    </w:p>
    <w:p w14:paraId="4C1253E8" w14:textId="7629CF15" w:rsidR="003A2D77" w:rsidRDefault="003A2D77" w:rsidP="003A2D77">
      <w:pPr>
        <w:pBdr>
          <w:bottom w:val="single" w:sz="4" w:space="0" w:color="1F3864"/>
        </w:pBdr>
        <w:spacing w:before="60" w:after="10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14 years leading technology programs at one of the world's most complex global enterprises. Final role: Senior IM Program Manager responsible for GE Transportation's Oracle ERP global extension strategy.</w:t>
      </w:r>
    </w:p>
    <w:p w14:paraId="6ADE38BF" w14:textId="6A33D80B" w:rsidR="003A2D77" w:rsidRDefault="003A2D77" w:rsidP="003A2D77">
      <w:pPr>
        <w:pBdr>
          <w:bottom w:val="single" w:sz="4" w:space="0" w:color="1F3864"/>
        </w:pBdr>
        <w:spacing w:before="40" w:after="40" w:line="240" w:lineRule="auto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>Selected Achievements:</w:t>
      </w:r>
    </w:p>
    <w:p w14:paraId="694F0934" w14:textId="43D5A409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Global Oracle ERP Extension  </w:t>
      </w:r>
      <w:r>
        <w:rPr>
          <w:rFonts w:ascii="Calibri" w:hAnsi="Calibri" w:cs="Calibri"/>
          <w:i/>
          <w:color w:val="404040"/>
          <w:sz w:val="20"/>
        </w:rPr>
        <w:t>(2008-2012, ~$17M combined portfolio)</w:t>
      </w:r>
    </w:p>
    <w:p w14:paraId="61306AC7" w14:textId="197D35A1" w:rsidR="003A2D77" w:rsidRDefault="003A2D77" w:rsidP="003A2D77">
      <w:pPr>
        <w:pBdr>
          <w:bottom w:val="single" w:sz="4" w:space="0" w:color="1F3864"/>
        </w:pBdr>
        <w:spacing w:after="6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Developed and executed strategy to extend GE Transportation's Oracle ERP instance to Brazil, China, Europe, Kazakhstan, and the US. Delivered consistent global processes across Supply Chain and Finance - reducing total cost of ownership by 50%.</w:t>
      </w:r>
    </w:p>
    <w:p w14:paraId="6D0C3CA2" w14:textId="097F069F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Brazil Legacy Conversion: $3M - Oracle Financials/SCM/Manufacturing + Brazil localizations</w:t>
      </w:r>
    </w:p>
    <w:p w14:paraId="17780EE4" w14:textId="73DFF31A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China Oracle Implementation: $2M - including UTF-8 ERP environment upgrade</w:t>
      </w:r>
    </w:p>
    <w:p w14:paraId="0FD45605" w14:textId="5FF4ADB2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Kazakhstan Oracle Implementation: $3M - full Oracle stack + IT infrastructure</w:t>
      </w:r>
    </w:p>
    <w:p w14:paraId="64994502" w14:textId="66F94055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ICS EMEA Conversion (Italy/UK/Netherlands): $2.0M</w:t>
      </w:r>
    </w:p>
    <w:p w14:paraId="5DE49FED" w14:textId="26D84129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Battery Business Startup (US Manufacturing): $3.4M - Oracle + Teamcenter PLM + Proficy MES</w:t>
      </w:r>
    </w:p>
    <w:p w14:paraId="669FEE97" w14:textId="78B5B18D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CustomerCentral CRM  </w:t>
      </w:r>
      <w:r>
        <w:rPr>
          <w:rFonts w:ascii="Calibri" w:hAnsi="Calibri" w:cs="Calibri"/>
          <w:i/>
          <w:color w:val="404040"/>
          <w:sz w:val="20"/>
        </w:rPr>
        <w:t>(2006-2007)</w:t>
      </w:r>
    </w:p>
    <w:p w14:paraId="7DDE3E73" w14:textId="520EB564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Launched GE Transportation's CRM platform. Managed $1M program deck generating $70M in order management benefits. Presented GE's Digitization Value Story to China's Ministry of Rail at a Technology Summit in Beijing.</w:t>
      </w:r>
    </w:p>
    <w:p w14:paraId="6BB38C2F" w14:textId="7D0BA3E6" w:rsidR="003A2D77" w:rsidRDefault="003A2D77" w:rsidP="003A2D77">
      <w:pPr>
        <w:keepNext/>
        <w:pBdr>
          <w:bottom w:val="single" w:sz="4" w:space="0" w:color="1F3864"/>
        </w:pBdr>
        <w:spacing w:before="100" w:after="20" w:line="240" w:lineRule="auto"/>
        <w:rPr>
          <w:rFonts w:ascii="Calibri" w:hAnsi="Calibri" w:cs="Calibri"/>
          <w:i/>
          <w:color w:val="40404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eServices Digital Platform  </w:t>
      </w:r>
      <w:r>
        <w:rPr>
          <w:rFonts w:ascii="Calibri" w:hAnsi="Calibri" w:cs="Calibri"/>
          <w:i/>
          <w:color w:val="404040"/>
          <w:sz w:val="20"/>
        </w:rPr>
        <w:t>(2000-2004)</w:t>
      </w:r>
    </w:p>
    <w:p w14:paraId="69557C9A" w14:textId="0F9A2146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Designed and delivered GE Transportation's eServices platform - servicing 9,000+ locomotives globally and generating $50M+ in order management benefits. Implemented GE Transportation's first B2B platform with three railroad integrations.</w:t>
      </w:r>
    </w:p>
    <w:p w14:paraId="100E0D13" w14:textId="06183F63" w:rsidR="003A2D77" w:rsidRDefault="003A2D77" w:rsidP="003A2D77">
      <w:pPr>
        <w:keepNext/>
        <w:pBdr>
          <w:bottom w:val="single" w:sz="4" w:space="0" w:color="1F3864"/>
        </w:pBdr>
        <w:spacing w:before="160" w:after="20" w:line="240" w:lineRule="auto"/>
        <w:rPr>
          <w:rFonts w:ascii="Calibri" w:hAnsi="Calibri" w:cs="Calibri"/>
          <w:b/>
          <w:color w:val="1F3864"/>
          <w:sz w:val="22"/>
        </w:rPr>
      </w:pPr>
      <w:r>
        <w:rPr>
          <w:rFonts w:ascii="Calibri" w:hAnsi="Calibri" w:cs="Calibri"/>
          <w:b/>
          <w:color w:val="1F3864"/>
          <w:sz w:val="22"/>
        </w:rPr>
        <w:t>Independent Oracle Consultant, Erie, PA</w:t>
      </w:r>
    </w:p>
    <w:p w14:paraId="3C798BC8" w14:textId="406E8C3E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Project Manager</w:t>
      </w:r>
      <w:r>
        <w:rPr>
          <w:rFonts w:ascii="Calibri" w:hAnsi="Calibri" w:cs="Calibri"/>
          <w:color w:val="808080"/>
          <w:sz w:val="20"/>
        </w:rPr>
        <w:t xml:space="preserve">   |   May 2012 - December 2012</w:t>
      </w:r>
    </w:p>
    <w:p w14:paraId="60C5E290" w14:textId="22919B09" w:rsidR="003A2D77" w:rsidRDefault="003A2D77" w:rsidP="003A2D77">
      <w:pPr>
        <w:pBdr>
          <w:bottom w:val="single" w:sz="4" w:space="0" w:color="1F3864"/>
        </w:pBdr>
        <w:spacing w:before="40"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IT project planning and advisory for local businesses and educational institutions.</w:t>
      </w:r>
    </w:p>
    <w:p w14:paraId="51067AF1" w14:textId="00A74F77" w:rsidR="003A2D77" w:rsidRDefault="003A2D77" w:rsidP="003A2D77">
      <w:pPr>
        <w:keepNext/>
        <w:pBdr>
          <w:bottom w:val="single" w:sz="4" w:space="0" w:color="1F3864"/>
        </w:pBdr>
        <w:spacing w:before="160" w:after="20" w:line="240" w:lineRule="auto"/>
        <w:rPr>
          <w:rFonts w:ascii="Calibri" w:hAnsi="Calibri" w:cs="Calibri"/>
          <w:b/>
          <w:color w:val="1F3864"/>
          <w:sz w:val="22"/>
        </w:rPr>
      </w:pPr>
      <w:r>
        <w:rPr>
          <w:rFonts w:ascii="Calibri" w:hAnsi="Calibri" w:cs="Calibri"/>
          <w:b/>
          <w:color w:val="1F3864"/>
          <w:sz w:val="22"/>
        </w:rPr>
        <w:t>Elias Communications, Pittsburgh, PA</w:t>
      </w:r>
    </w:p>
    <w:p w14:paraId="743F8188" w14:textId="508BD67D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Director of Technical Services</w:t>
      </w:r>
      <w:r>
        <w:rPr>
          <w:rFonts w:ascii="Calibri" w:hAnsi="Calibri" w:cs="Calibri"/>
          <w:color w:val="808080"/>
          <w:sz w:val="20"/>
        </w:rPr>
        <w:t xml:space="preserve">   |   May 1994 - December 1997</w:t>
      </w:r>
    </w:p>
    <w:p w14:paraId="49FAF57C" w14:textId="3BA860D3" w:rsidR="003A2D77" w:rsidRDefault="003A2D77" w:rsidP="003A2D77">
      <w:pPr>
        <w:pBdr>
          <w:bottom w:val="single" w:sz="4" w:space="0" w:color="1F3864"/>
        </w:pBdr>
        <w:spacing w:before="40"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Led consulting practice delivering enterprise internet presence solutions. Full lifecycle: planning, implementation, and ongoing support.</w:t>
      </w:r>
    </w:p>
    <w:p w14:paraId="5BC2D914" w14:textId="5D0ECA47" w:rsidR="003A2D77" w:rsidRDefault="003A2D77" w:rsidP="003A2D77">
      <w:pPr>
        <w:keepNext/>
        <w:pBdr>
          <w:bottom w:val="single" w:sz="4" w:space="0" w:color="1F3864"/>
        </w:pBdr>
        <w:spacing w:before="160" w:after="20" w:line="240" w:lineRule="auto"/>
        <w:rPr>
          <w:rFonts w:ascii="Calibri" w:hAnsi="Calibri" w:cs="Calibri"/>
          <w:b/>
          <w:color w:val="1F3864"/>
          <w:sz w:val="22"/>
        </w:rPr>
      </w:pPr>
      <w:r>
        <w:rPr>
          <w:rFonts w:ascii="Calibri" w:hAnsi="Calibri" w:cs="Calibri"/>
          <w:b/>
          <w:color w:val="1F3864"/>
          <w:sz w:val="22"/>
        </w:rPr>
        <w:t>Algor, Inc., Pittsburgh, PA</w:t>
      </w:r>
    </w:p>
    <w:p w14:paraId="2175B5F7" w14:textId="1679A27C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Technical Operations Manager</w:t>
      </w:r>
      <w:r>
        <w:rPr>
          <w:rFonts w:ascii="Calibri" w:hAnsi="Calibri" w:cs="Calibri"/>
          <w:color w:val="808080"/>
          <w:sz w:val="20"/>
        </w:rPr>
        <w:t xml:space="preserve">   |   March 1992 - May 1994</w:t>
      </w:r>
    </w:p>
    <w:p w14:paraId="6E3932F5" w14:textId="2364C5B6" w:rsidR="003A2D77" w:rsidRDefault="003A2D77" w:rsidP="003A2D77">
      <w:pPr>
        <w:pBdr>
          <w:bottom w:val="single" w:sz="4" w:space="0" w:color="1F3864"/>
        </w:pBdr>
        <w:spacing w:before="40" w:after="4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Managed six-person IT department. Application development, infrastructure, data center.</w:t>
      </w:r>
    </w:p>
    <w:p w14:paraId="12E6B29E" w14:textId="54DD7D49" w:rsidR="003A2D77" w:rsidRDefault="003A2D77" w:rsidP="003A2D77">
      <w:pPr>
        <w:keepNext/>
        <w:pBdr>
          <w:bottom w:val="single" w:sz="4" w:space="0" w:color="1F3864"/>
        </w:pBdr>
        <w:spacing w:after="20" w:line="240" w:lineRule="auto"/>
        <w:rPr>
          <w:rFonts w:ascii="Calibri" w:hAnsi="Calibri" w:cs="Calibri"/>
          <w:color w:val="808080"/>
          <w:sz w:val="20"/>
        </w:rPr>
      </w:pPr>
      <w:r>
        <w:rPr>
          <w:rFonts w:ascii="Calibri" w:hAnsi="Calibri" w:cs="Calibri"/>
          <w:b/>
          <w:color w:val="000000"/>
          <w:sz w:val="20"/>
        </w:rPr>
        <w:t>Programmer / Analyst</w:t>
      </w:r>
      <w:r>
        <w:rPr>
          <w:rFonts w:ascii="Calibri" w:hAnsi="Calibri" w:cs="Calibri"/>
          <w:color w:val="808080"/>
          <w:sz w:val="20"/>
        </w:rPr>
        <w:t xml:space="preserve">   |   July 1990 - March 1992</w:t>
      </w:r>
    </w:p>
    <w:p w14:paraId="680A3E24" w14:textId="6BFEC9B6" w:rsidR="003A2D77" w:rsidRDefault="003A2D77" w:rsidP="003A2D77">
      <w:pPr>
        <w:pBdr>
          <w:bottom w:val="single" w:sz="4" w:space="0" w:color="1F3864"/>
        </w:pBdr>
        <w:spacing w:before="40"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Software testing, code inspection, and development of automated sales and delivery system.</w:t>
      </w:r>
    </w:p>
    <w:p w14:paraId="4C2E218A" w14:textId="20C978E9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Education</w:t>
      </w:r>
    </w:p>
    <w:p w14:paraId="13B830FC" w14:textId="1C3BEBD2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4780D796" w14:textId="34DB7BB2" w:rsidR="003A2D77" w:rsidRDefault="003A2D77" w:rsidP="003A2D77">
      <w:pPr>
        <w:pBdr>
          <w:bottom w:val="single" w:sz="4" w:space="0" w:color="1F3864"/>
        </w:pBdr>
        <w:spacing w:before="40" w:after="20" w:line="240" w:lineRule="auto"/>
        <w:rPr>
          <w:rFonts w:ascii="Calibri" w:hAnsi="Calibri" w:cs="Calibri"/>
          <w:b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>Bachelor of Science, Computer Science</w:t>
      </w:r>
    </w:p>
    <w:p w14:paraId="241DF793" w14:textId="2CAF81B8" w:rsidR="003A2D77" w:rsidRDefault="003A2D77" w:rsidP="003A2D77">
      <w:pPr>
        <w:pBdr>
          <w:bottom w:val="single" w:sz="4" w:space="0" w:color="1F3864"/>
        </w:pBdr>
        <w:spacing w:after="80" w:line="240" w:lineRule="auto"/>
        <w:rPr>
          <w:rFonts w:ascii="Calibri" w:hAnsi="Calibri" w:cs="Calibri"/>
          <w:color w:val="404040"/>
          <w:sz w:val="20"/>
        </w:rPr>
      </w:pPr>
      <w:r>
        <w:rPr>
          <w:rFonts w:ascii="Calibri" w:hAnsi="Calibri" w:cs="Calibri"/>
          <w:color w:val="404040"/>
          <w:sz w:val="20"/>
        </w:rPr>
        <w:t>University of Pittsburgh   |   Pittsburgh, PA   |   1990</w:t>
      </w:r>
    </w:p>
    <w:p w14:paraId="5CF39242" w14:textId="073ED109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Certifications and Training</w:t>
      </w:r>
    </w:p>
    <w:p w14:paraId="05689D87" w14:textId="196FF3A0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576892FC" w14:textId="61DBAEBA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Six Sigma Green Belt   |   BB/Lean Six Sigma</w:t>
      </w:r>
    </w:p>
    <w:p w14:paraId="5EB099E3" w14:textId="380C8C68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GE Crotonville - Leadership In Growth (LIG)   |   Advanced Manager Course (AMC)</w:t>
      </w:r>
    </w:p>
    <w:p w14:paraId="64123C7C" w14:textId="2AA7600D" w:rsidR="003A2D77" w:rsidRDefault="003A2D77" w:rsidP="003A2D77">
      <w:pPr>
        <w:pBdr>
          <w:bottom w:val="single" w:sz="4" w:space="0" w:color="1F3864"/>
        </w:pBdr>
        <w:spacing w:after="40" w:line="240" w:lineRule="auto"/>
        <w:ind w:left="288" w:hanging="216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Celonis Analyst Certification (in progress)</w:t>
      </w:r>
    </w:p>
    <w:p w14:paraId="506589DF" w14:textId="62671EAE" w:rsidR="003A2D77" w:rsidRDefault="003A2D77" w:rsidP="003A2D77">
      <w:pPr>
        <w:keepNext/>
        <w:pBdr>
          <w:bottom w:val="single" w:sz="4" w:space="0" w:color="1F3864"/>
        </w:pBdr>
        <w:spacing w:before="200" w:after="40" w:line="240" w:lineRule="auto"/>
        <w:rPr>
          <w:rFonts w:ascii="Calibri" w:hAnsi="Calibri" w:cs="Calibri"/>
          <w:b/>
          <w:caps/>
          <w:color w:val="1F3864"/>
          <w:sz w:val="22"/>
        </w:rPr>
      </w:pPr>
      <w:r>
        <w:rPr>
          <w:rFonts w:ascii="Calibri" w:hAnsi="Calibri" w:cs="Calibri"/>
          <w:b/>
          <w:caps/>
          <w:color w:val="1F3864"/>
          <w:sz w:val="22"/>
        </w:rPr>
        <w:t>Built, Not Just Managed</w:t>
      </w:r>
    </w:p>
    <w:p w14:paraId="071E38A5" w14:textId="2D6FD53A" w:rsidR="003A2D77" w:rsidRDefault="003A2D77" w:rsidP="003A2D77">
      <w:pPr>
        <w:pBdr>
          <w:bottom w:val="single" w:sz="4" w:space="0" w:color="1F3864"/>
        </w:pBdr>
        <w:spacing w:after="120" w:line="240" w:lineRule="auto"/>
        <w:rPr>
          <w:rFonts w:ascii="Calibri" w:hAnsi="Calibri" w:cs="Calibri"/>
          <w:b/>
          <w:color w:val="FFFFFF"/>
          <w:sz w:val="2"/>
        </w:rPr>
      </w:pPr>
      <w:r>
        <w:rPr>
          <w:rFonts w:ascii="Calibri" w:hAnsi="Calibri" w:cs="Calibri"/>
          <w:b/>
          <w:color w:val="FFFFFF"/>
          <w:sz w:val="2"/>
        </w:rPr>
        <w:t xml:space="preserve"> </w:t>
      </w:r>
    </w:p>
    <w:p w14:paraId="4D34D3D1" w14:textId="7EAEC978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Meridian - Custom LLM application built on the Anthropic API for Oracle program forecasting and delivery risk prediction. Active internal tool.</w:t>
      </w:r>
    </w:p>
    <w:p w14:paraId="08D3727A" w14:textId="32DB6007" w:rsid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Homelab Infrastructure - Dual-server production rack (Dell R730, R740) with OPNsense edge router. Reflects technical depth and hands-on capability unusual at Director level.</w:t>
      </w:r>
    </w:p>
    <w:p w14:paraId="02453C78" w14:textId="77777777" w:rsidR="003A2D77" w:rsidRPr="003A2D77" w:rsidRDefault="003A2D77" w:rsidP="003A2D77">
      <w:pPr>
        <w:pBdr>
          <w:bottom w:val="single" w:sz="4" w:space="0" w:color="1F3864"/>
        </w:pBdr>
        <w:spacing w:after="80" w:line="240" w:lineRule="auto"/>
        <w:jc w:val="both"/>
        <w:rPr>
          <w:rFonts w:ascii="Calibri" w:hAnsi="Calibri" w:cs="Calibri"/>
          <w:color w:val="000000"/>
          <w:sz w:val="20"/>
        </w:rPr>
      </w:pPr>
    </w:p>
    <w:sectPr w:rsidR="003A2D77" w:rsidRPr="003A2D77" w:rsidSect="003A2D77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77"/>
    <w:rsid w:val="00271E4C"/>
    <w:rsid w:val="003A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ECF1"/>
  <w15:chartTrackingRefBased/>
  <w15:docId w15:val="{F034DC73-1165-4073-BCF8-55488F92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Davis</dc:creator>
  <cp:keywords/>
  <dc:description/>
  <cp:lastModifiedBy>Jeffrey Davis</cp:lastModifiedBy>
  <cp:revision>1</cp:revision>
  <dcterms:created xsi:type="dcterms:W3CDTF">2026-04-23T01:09:00Z</dcterms:created>
  <dcterms:modified xsi:type="dcterms:W3CDTF">2026-04-23T01:09:00Z</dcterms:modified>
</cp:coreProperties>
</file>