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As of January 2026, the graduation application process follows a staged workflow within the </w:t>
      </w:r>
      <w:r w:rsidDel="00000000" w:rsidR="00000000" w:rsidRPr="00000000">
        <w:rPr>
          <w:b w:val="1"/>
          <w:bCs w:val="1"/>
          <w:rtl w:val="0"/>
        </w:rPr>
        <w:t xml:space="preserve">Advising Hub</w:t>
      </w:r>
      <w:r w:rsidDel="00000000" w:rsidR="00000000" w:rsidRPr="00000000">
        <w:rPr>
          <w:rtl w:val="0"/>
        </w:rPr>
        <w:t xml:space="preserve">. When a student submits an application, the assigned advisor is notified to begin the review.</w:t>
      </w:r>
    </w:p>
    <w:p w:rsidR="00000000" w:rsidDel="00000000" w:rsidP="00000000" w:rsidRDefault="00000000" w:rsidRPr="00000000" w14:paraId="00000002">
      <w:pPr>
        <w:pStyle w:val="Title"/>
        <w:keepNext w:val="0"/>
        <w:keepLines w:val="0"/>
        <w:spacing w:before="280" w:lineRule="auto"/>
        <w:rPr/>
      </w:pPr>
      <w:bookmarkStart w:colFirst="0" w:colLast="0" w:name="_1axo8psel3ox" w:id="0"/>
      <w:bookmarkEnd w:id="0"/>
      <w:r w:rsidDel="00000000" w:rsidR="00000000" w:rsidRPr="00000000">
        <w:rPr>
          <w:rtl w:val="0"/>
        </w:rPr>
        <w:t xml:space="preserve">Advisor Approval Steps</w:t>
      </w:r>
    </w:p>
    <w:p w:rsidR="00000000" w:rsidDel="00000000" w:rsidP="00000000" w:rsidRDefault="00000000" w:rsidRPr="00000000" w14:paraId="00000003">
      <w:pPr>
        <w:pStyle w:val="Heading1"/>
        <w:numPr>
          <w:ilvl w:val="0"/>
          <w:numId w:val="2"/>
        </w:numPr>
        <w:spacing w:after="240" w:before="240" w:lineRule="auto"/>
        <w:ind w:left="720" w:hanging="360"/>
      </w:pPr>
      <w:bookmarkStart w:colFirst="0" w:colLast="0" w:name="_o70hwknb8j5q" w:id="1"/>
      <w:bookmarkEnd w:id="1"/>
      <w:r w:rsidDel="00000000" w:rsidR="00000000" w:rsidRPr="00000000">
        <w:rPr>
          <w:rtl w:val="0"/>
        </w:rPr>
        <w:t xml:space="preserve">Receive Notification:</w:t>
      </w:r>
    </w:p>
    <w:p w:rsidR="00000000" w:rsidDel="00000000" w:rsidP="00000000" w:rsidRDefault="00000000" w:rsidRPr="00000000" w14:paraId="00000004">
      <w:pPr>
        <w:spacing w:after="240" w:before="240" w:lineRule="auto"/>
        <w:ind w:left="720" w:firstLine="0"/>
        <w:rPr/>
      </w:pPr>
      <w:r w:rsidDel="00000000" w:rsidR="00000000" w:rsidRPr="00000000">
        <w:rPr>
          <w:rtl w:val="0"/>
        </w:rPr>
        <w:t xml:space="preserve">You will receive an automated email as soon as one of your advisees submits a graduation application through the Success Hub.</w:t>
      </w:r>
    </w:p>
    <w:p w:rsidR="00000000" w:rsidDel="00000000" w:rsidP="00000000" w:rsidRDefault="00000000" w:rsidRPr="00000000" w14:paraId="00000005">
      <w:pPr>
        <w:pStyle w:val="Heading1"/>
        <w:numPr>
          <w:ilvl w:val="0"/>
          <w:numId w:val="2"/>
        </w:numPr>
        <w:spacing w:after="240" w:before="240" w:lineRule="auto"/>
        <w:ind w:left="720" w:hanging="360"/>
      </w:pPr>
      <w:bookmarkStart w:colFirst="0" w:colLast="0" w:name="_4pjyto17mig1" w:id="2"/>
      <w:bookmarkEnd w:id="2"/>
      <w:r w:rsidDel="00000000" w:rsidR="00000000" w:rsidRPr="00000000">
        <w:rPr>
          <w:b w:val="1"/>
          <w:bCs w:val="1"/>
          <w:rtl w:val="0"/>
        </w:rPr>
        <w:t xml:space="preserve">Access the Advising Hub:</w:t>
      </w: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Log into the </w:t>
      </w:r>
      <w:r w:rsidDel="00000000" w:rsidR="00000000" w:rsidRPr="00000000">
        <w:rPr>
          <w:b w:val="1"/>
          <w:bCs w:val="1"/>
          <w:rtl w:val="0"/>
        </w:rPr>
        <w:t xml:space="preserve">Student Workflow Portal (Advising Hub)</w:t>
      </w:r>
      <w:r w:rsidDel="00000000" w:rsidR="00000000" w:rsidRPr="00000000">
        <w:rPr>
          <w:rtl w:val="0"/>
        </w:rPr>
        <w:t xml:space="preserve"> at</w:t>
      </w:r>
      <w:hyperlink r:id="rId6">
        <w:r w:rsidDel="00000000" w:rsidR="00000000" w:rsidRPr="00000000">
          <w:rPr>
            <w:color w:val="1155cc"/>
            <w:u w:val="single"/>
            <w:rtl w:val="0"/>
          </w:rPr>
          <w:t xml:space="preserve"> https://apply.cccc.edu/portal/advisor?tab=Home</w:t>
        </w:r>
      </w:hyperlink>
      <w:r w:rsidDel="00000000" w:rsidR="00000000" w:rsidRPr="00000000">
        <w:rPr>
          <w:rtl w:val="0"/>
        </w:rPr>
        <w:t xml:space="preserve">.</w:t>
      </w:r>
    </w:p>
    <w:p w:rsidR="00000000" w:rsidDel="00000000" w:rsidP="00000000" w:rsidRDefault="00000000" w:rsidRPr="00000000" w14:paraId="00000007">
      <w:pPr>
        <w:spacing w:after="240" w:before="240" w:lineRule="auto"/>
        <w:rPr/>
      </w:pPr>
      <w:r w:rsidDel="00000000" w:rsidR="00000000" w:rsidRPr="00000000">
        <w:rPr/>
        <w:drawing>
          <wp:inline distB="114300" distT="114300" distL="114300" distR="114300">
            <wp:extent cx="15878175" cy="8300406"/>
            <wp:effectExtent b="0" l="0" r="0" t="0"/>
            <wp:docPr id="8" name="image14.png"/>
            <a:graphic>
              <a:graphicData uri="http://schemas.openxmlformats.org/drawingml/2006/picture">
                <pic:pic>
                  <pic:nvPicPr>
                    <pic:cNvPr id="0" name="image14.png"/>
                    <pic:cNvPicPr preferRelativeResize="0"/>
                  </pic:nvPicPr>
                  <pic:blipFill>
                    <a:blip r:embed="rId7"/>
                    <a:srcRect b="0" l="0" r="0" t="3709"/>
                    <a:stretch>
                      <a:fillRect/>
                    </a:stretch>
                  </pic:blipFill>
                  <pic:spPr>
                    <a:xfrm>
                      <a:off x="0" y="0"/>
                      <a:ext cx="15878175" cy="8300406"/>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pStyle w:val="Heading1"/>
        <w:numPr>
          <w:ilvl w:val="0"/>
          <w:numId w:val="2"/>
        </w:numPr>
        <w:spacing w:after="240" w:before="240" w:lineRule="auto"/>
        <w:ind w:left="720" w:hanging="360"/>
      </w:pPr>
      <w:bookmarkStart w:colFirst="0" w:colLast="0" w:name="_lb4opw63x7e2" w:id="3"/>
      <w:bookmarkEnd w:id="3"/>
      <w:r w:rsidDel="00000000" w:rsidR="00000000" w:rsidRPr="00000000">
        <w:rPr>
          <w:b w:val="1"/>
          <w:bCs w:val="1"/>
          <w:rtl w:val="0"/>
        </w:rPr>
        <w:t xml:space="preserve">Locate the Application:</w:t>
      </w: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t xml:space="preserve">Navigate to your "Student Processes/Graduation Request" box to view pending applications.</w:t>
      </w:r>
    </w:p>
    <w:p w:rsidR="00000000" w:rsidDel="00000000" w:rsidP="00000000" w:rsidRDefault="00000000" w:rsidRPr="00000000" w14:paraId="0000000A">
      <w:pPr>
        <w:spacing w:after="240" w:before="240" w:lineRule="auto"/>
        <w:rPr/>
      </w:pPr>
      <w:r w:rsidDel="00000000" w:rsidR="00000000" w:rsidRPr="00000000">
        <w:rPr/>
        <w:drawing>
          <wp:inline distB="114300" distT="114300" distL="114300" distR="114300">
            <wp:extent cx="2676525" cy="3486150"/>
            <wp:effectExtent b="0" l="0" r="0" t="0"/>
            <wp:docPr id="1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676525" cy="3486150"/>
                    </a:xfrm>
                    <a:prstGeom prst="rect"/>
                    <a:ln/>
                  </pic:spPr>
                </pic:pic>
              </a:graphicData>
            </a:graphic>
          </wp:inline>
        </w:drawing>
      </w:r>
      <w:r w:rsidDel="00000000" w:rsidR="00000000" w:rsidRPr="00000000">
        <w:rPr/>
        <w:drawing>
          <wp:inline distB="114300" distT="114300" distL="114300" distR="114300">
            <wp:extent cx="3876675" cy="3152775"/>
            <wp:effectExtent b="0" l="0" r="0" t="0"/>
            <wp:docPr id="9"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3876675" cy="3152775"/>
                    </a:xfrm>
                    <a:prstGeom prst="rect"/>
                    <a:ln/>
                  </pic:spPr>
                </pic:pic>
              </a:graphicData>
            </a:graphic>
          </wp:inline>
        </w:drawing>
      </w:r>
      <w:r w:rsidDel="00000000" w:rsidR="00000000" w:rsidRPr="00000000">
        <w:rPr/>
        <w:drawing>
          <wp:inline distB="114300" distT="114300" distL="114300" distR="114300">
            <wp:extent cx="15859125" cy="8286885"/>
            <wp:effectExtent b="0" l="0" r="0" t="0"/>
            <wp:docPr id="11" name="image10.png"/>
            <a:graphic>
              <a:graphicData uri="http://schemas.openxmlformats.org/drawingml/2006/picture">
                <pic:pic>
                  <pic:nvPicPr>
                    <pic:cNvPr id="0" name="image10.png"/>
                    <pic:cNvPicPr preferRelativeResize="0"/>
                  </pic:nvPicPr>
                  <pic:blipFill>
                    <a:blip r:embed="rId10"/>
                    <a:srcRect b="0" l="0" r="0" t="3759"/>
                    <a:stretch>
                      <a:fillRect/>
                    </a:stretch>
                  </pic:blipFill>
                  <pic:spPr>
                    <a:xfrm>
                      <a:off x="0" y="0"/>
                      <a:ext cx="15859125" cy="8286885"/>
                    </a:xfrm>
                    <a:prstGeom prst="rect"/>
                    <a:ln/>
                  </pic:spPr>
                </pic:pic>
              </a:graphicData>
            </a:graphic>
          </wp:inline>
        </w:drawing>
      </w:r>
      <w:r w:rsidDel="00000000" w:rsidR="00000000" w:rsidRPr="00000000">
        <w:rPr/>
        <w:drawing>
          <wp:inline distB="114300" distT="114300" distL="114300" distR="114300">
            <wp:extent cx="7972425" cy="8242397"/>
            <wp:effectExtent b="0" l="0" r="0" t="0"/>
            <wp:docPr id="2" name="image13.png"/>
            <a:graphic>
              <a:graphicData uri="http://schemas.openxmlformats.org/drawingml/2006/picture">
                <pic:pic>
                  <pic:nvPicPr>
                    <pic:cNvPr id="0" name="image13.png"/>
                    <pic:cNvPicPr preferRelativeResize="0"/>
                  </pic:nvPicPr>
                  <pic:blipFill>
                    <a:blip r:embed="rId11"/>
                    <a:srcRect b="0" l="0" r="49857" t="3314"/>
                    <a:stretch>
                      <a:fillRect/>
                    </a:stretch>
                  </pic:blipFill>
                  <pic:spPr>
                    <a:xfrm>
                      <a:off x="0" y="0"/>
                      <a:ext cx="7972425" cy="8242397"/>
                    </a:xfrm>
                    <a:prstGeom prst="rect"/>
                    <a:ln/>
                  </pic:spPr>
                </pic:pic>
              </a:graphicData>
            </a:graphic>
          </wp:inline>
        </w:drawing>
      </w:r>
      <w:r w:rsidDel="00000000" w:rsidR="00000000" w:rsidRPr="00000000">
        <w:rPr/>
        <w:drawing>
          <wp:inline distB="114300" distT="114300" distL="114300" distR="114300">
            <wp:extent cx="6943725" cy="4781372"/>
            <wp:effectExtent b="0" l="0" r="0" t="0"/>
            <wp:docPr id="10" name="image6.png"/>
            <a:graphic>
              <a:graphicData uri="http://schemas.openxmlformats.org/drawingml/2006/picture">
                <pic:pic>
                  <pic:nvPicPr>
                    <pic:cNvPr id="0" name="image6.png"/>
                    <pic:cNvPicPr preferRelativeResize="0"/>
                  </pic:nvPicPr>
                  <pic:blipFill>
                    <a:blip r:embed="rId12"/>
                    <a:srcRect b="40678" l="0" r="56143" t="3868"/>
                    <a:stretch>
                      <a:fillRect/>
                    </a:stretch>
                  </pic:blipFill>
                  <pic:spPr>
                    <a:xfrm>
                      <a:off x="0" y="0"/>
                      <a:ext cx="6943725" cy="4781372"/>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pStyle w:val="Heading1"/>
        <w:numPr>
          <w:ilvl w:val="0"/>
          <w:numId w:val="2"/>
        </w:numPr>
        <w:spacing w:after="240" w:before="240" w:lineRule="auto"/>
        <w:ind w:left="720" w:hanging="360"/>
      </w:pPr>
      <w:bookmarkStart w:colFirst="0" w:colLast="0" w:name="_g9dzuyku2q1y" w:id="4"/>
      <w:bookmarkEnd w:id="4"/>
      <w:r w:rsidDel="00000000" w:rsidR="00000000" w:rsidRPr="00000000">
        <w:rPr>
          <w:b w:val="1"/>
          <w:bCs w:val="1"/>
          <w:rtl w:val="0"/>
        </w:rPr>
        <w:t xml:space="preserve">Perform EVAL:</w:t>
      </w:r>
      <w:r w:rsidDel="00000000" w:rsidR="00000000" w:rsidRPr="00000000">
        <w:rPr>
          <w:rtl w:val="0"/>
        </w:rPr>
      </w:r>
    </w:p>
    <w:p w:rsidR="00000000" w:rsidDel="00000000" w:rsidP="00000000" w:rsidRDefault="00000000" w:rsidRPr="00000000" w14:paraId="0000000C">
      <w:pPr>
        <w:spacing w:after="240" w:before="240" w:lineRule="auto"/>
        <w:ind w:left="720" w:firstLine="0"/>
        <w:rPr/>
      </w:pPr>
      <w:r w:rsidDel="00000000" w:rsidR="00000000" w:rsidRPr="00000000">
        <w:rPr>
          <w:rtl w:val="0"/>
        </w:rPr>
        <w:t xml:space="preserve">Access </w:t>
      </w:r>
      <w:r w:rsidDel="00000000" w:rsidR="00000000" w:rsidRPr="00000000">
        <w:rPr>
          <w:b w:val="1"/>
          <w:bCs w:val="1"/>
          <w:rtl w:val="0"/>
        </w:rPr>
        <w:t xml:space="preserve">Colleague</w:t>
      </w:r>
      <w:r w:rsidDel="00000000" w:rsidR="00000000" w:rsidRPr="00000000">
        <w:rPr>
          <w:rtl w:val="0"/>
        </w:rPr>
        <w:t xml:space="preserve"> and use the </w:t>
      </w:r>
      <w:r w:rsidDel="00000000" w:rsidR="00000000" w:rsidRPr="00000000">
        <w:rPr>
          <w:b w:val="1"/>
          <w:bCs w:val="1"/>
          <w:rtl w:val="0"/>
        </w:rPr>
        <w:t xml:space="preserve">EVAL</w:t>
      </w:r>
      <w:r w:rsidDel="00000000" w:rsidR="00000000" w:rsidRPr="00000000">
        <w:rPr>
          <w:rtl w:val="0"/>
        </w:rPr>
        <w:t xml:space="preserve"> mnemonic to perform a formal degree audit.</w:t>
      </w:r>
    </w:p>
    <w:p w:rsidR="00000000" w:rsidDel="00000000" w:rsidP="00000000" w:rsidRDefault="00000000" w:rsidRPr="00000000" w14:paraId="0000000D">
      <w:pPr>
        <w:numPr>
          <w:ilvl w:val="1"/>
          <w:numId w:val="2"/>
        </w:numPr>
        <w:spacing w:after="0" w:afterAutospacing="0" w:before="240" w:lineRule="auto"/>
        <w:ind w:left="1440" w:hanging="360"/>
      </w:pPr>
      <w:r w:rsidDel="00000000" w:rsidR="00000000" w:rsidRPr="00000000">
        <w:rPr>
          <w:b w:val="1"/>
          <w:bCs w:val="1"/>
          <w:rtl w:val="0"/>
        </w:rPr>
        <w:t xml:space="preserve">GPA Check:</w:t>
      </w:r>
      <w:r w:rsidDel="00000000" w:rsidR="00000000" w:rsidRPr="00000000">
        <w:rPr>
          <w:rtl w:val="0"/>
        </w:rPr>
        <w:t xml:space="preserve"> Verify the student has at least a </w:t>
      </w:r>
      <w:r w:rsidDel="00000000" w:rsidR="00000000" w:rsidRPr="00000000">
        <w:rPr>
          <w:b w:val="1"/>
          <w:bCs w:val="1"/>
          <w:rtl w:val="0"/>
        </w:rPr>
        <w:t xml:space="preserve">2.0 Program GPA</w:t>
      </w:r>
      <w:r w:rsidDel="00000000" w:rsidR="00000000" w:rsidRPr="00000000">
        <w:rPr>
          <w:rtl w:val="0"/>
        </w:rPr>
        <w:t xml:space="preserve"> and a </w:t>
      </w:r>
      <w:r w:rsidDel="00000000" w:rsidR="00000000" w:rsidRPr="00000000">
        <w:rPr>
          <w:b w:val="1"/>
          <w:bCs w:val="1"/>
          <w:rtl w:val="0"/>
        </w:rPr>
        <w:t xml:space="preserve">2.0 Cumulative GPA</w:t>
      </w:r>
      <w:r w:rsidDel="00000000" w:rsidR="00000000" w:rsidRPr="00000000">
        <w:rPr>
          <w:rtl w:val="0"/>
        </w:rPr>
        <w:t xml:space="preserve">.</w:t>
      </w:r>
    </w:p>
    <w:p w:rsidR="00000000" w:rsidDel="00000000" w:rsidP="00000000" w:rsidRDefault="00000000" w:rsidRPr="00000000" w14:paraId="0000000E">
      <w:pPr>
        <w:numPr>
          <w:ilvl w:val="1"/>
          <w:numId w:val="2"/>
        </w:numPr>
        <w:spacing w:after="240" w:before="0" w:beforeAutospacing="0" w:lineRule="auto"/>
        <w:ind w:left="1440" w:hanging="360"/>
      </w:pPr>
      <w:r w:rsidDel="00000000" w:rsidR="00000000" w:rsidRPr="00000000">
        <w:rPr>
          <w:b w:val="1"/>
          <w:bCs w:val="1"/>
          <w:rtl w:val="0"/>
        </w:rPr>
        <w:t xml:space="preserve">Stackable Credentials:</w:t>
      </w:r>
      <w:r w:rsidDel="00000000" w:rsidR="00000000" w:rsidRPr="00000000">
        <w:rPr>
          <w:rtl w:val="0"/>
        </w:rPr>
        <w:t xml:space="preserve"> If the student is earning multiple credentials (e.g., a degree and a certificate), you must review and approve a separate application for </w:t>
      </w:r>
      <w:r w:rsidDel="00000000" w:rsidR="00000000" w:rsidRPr="00000000">
        <w:rPr>
          <w:b w:val="1"/>
          <w:bCs w:val="1"/>
          <w:rtl w:val="0"/>
        </w:rPr>
        <w:t xml:space="preserve">each</w:t>
      </w:r>
      <w:r w:rsidDel="00000000" w:rsidR="00000000" w:rsidRPr="00000000">
        <w:rPr>
          <w:rtl w:val="0"/>
        </w:rPr>
        <w:t xml:space="preserve"> award.</w:t>
      </w:r>
    </w:p>
    <w:p w:rsidR="00000000" w:rsidDel="00000000" w:rsidP="00000000" w:rsidRDefault="00000000" w:rsidRPr="00000000" w14:paraId="0000000F">
      <w:pPr>
        <w:spacing w:after="240" w:before="240" w:lineRule="auto"/>
        <w:rPr/>
      </w:pPr>
      <w:r w:rsidDel="00000000" w:rsidR="00000000" w:rsidRPr="00000000">
        <w:rPr/>
        <w:drawing>
          <wp:inline distB="114300" distT="114300" distL="114300" distR="114300">
            <wp:extent cx="6381750" cy="5368236"/>
            <wp:effectExtent b="0" l="0" r="0" t="0"/>
            <wp:docPr id="13" name="image12.png"/>
            <a:graphic>
              <a:graphicData uri="http://schemas.openxmlformats.org/drawingml/2006/picture">
                <pic:pic>
                  <pic:nvPicPr>
                    <pic:cNvPr id="0" name="image12.png"/>
                    <pic:cNvPicPr preferRelativeResize="0"/>
                  </pic:nvPicPr>
                  <pic:blipFill>
                    <a:blip r:embed="rId13"/>
                    <a:srcRect b="32896" l="0" r="0" t="3966"/>
                    <a:stretch>
                      <a:fillRect/>
                    </a:stretch>
                  </pic:blipFill>
                  <pic:spPr>
                    <a:xfrm>
                      <a:off x="0" y="0"/>
                      <a:ext cx="6381750" cy="5368236"/>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pStyle w:val="Heading1"/>
        <w:numPr>
          <w:ilvl w:val="0"/>
          <w:numId w:val="2"/>
        </w:numPr>
        <w:spacing w:after="240" w:before="240" w:lineRule="auto"/>
        <w:ind w:left="720" w:hanging="360"/>
      </w:pPr>
      <w:bookmarkStart w:colFirst="0" w:colLast="0" w:name="_zi6iehf5jswr" w:id="5"/>
      <w:bookmarkEnd w:id="5"/>
      <w:r w:rsidDel="00000000" w:rsidR="00000000" w:rsidRPr="00000000">
        <w:rPr>
          <w:rtl w:val="0"/>
        </w:rPr>
        <w:t xml:space="preserve">Upload Audit:</w:t>
      </w:r>
    </w:p>
    <w:p w:rsidR="00000000" w:rsidDel="00000000" w:rsidP="00000000" w:rsidRDefault="00000000" w:rsidRPr="00000000" w14:paraId="00000011">
      <w:pPr>
        <w:spacing w:after="240" w:before="240" w:lineRule="auto"/>
        <w:ind w:left="720" w:firstLine="0"/>
        <w:rPr/>
      </w:pPr>
      <w:r w:rsidDel="00000000" w:rsidR="00000000" w:rsidRPr="00000000">
        <w:rPr>
          <w:rtl w:val="0"/>
        </w:rPr>
        <w:t xml:space="preserve">You are </w:t>
      </w:r>
      <w:r w:rsidDel="00000000" w:rsidR="00000000" w:rsidRPr="00000000">
        <w:rPr>
          <w:b w:val="1"/>
          <w:bCs w:val="1"/>
          <w:rtl w:val="0"/>
        </w:rPr>
        <w:t xml:space="preserve">required</w:t>
      </w:r>
      <w:r w:rsidDel="00000000" w:rsidR="00000000" w:rsidRPr="00000000">
        <w:rPr>
          <w:rtl w:val="0"/>
        </w:rPr>
        <w:t xml:space="preserve"> to upload the completed EVAL document directly into the Advising Hub as part of the approval process.</w:t>
      </w:r>
    </w:p>
    <w:p w:rsidR="00000000" w:rsidDel="00000000" w:rsidP="00000000" w:rsidRDefault="00000000" w:rsidRPr="00000000" w14:paraId="00000012">
      <w:pPr>
        <w:spacing w:after="240" w:before="240" w:lineRule="auto"/>
        <w:rPr/>
      </w:pPr>
      <w:r w:rsidDel="00000000" w:rsidR="00000000" w:rsidRPr="00000000">
        <w:rPr/>
        <w:drawing>
          <wp:inline distB="114300" distT="114300" distL="114300" distR="114300">
            <wp:extent cx="6243638" cy="6753322"/>
            <wp:effectExtent b="0" l="0" r="0" t="0"/>
            <wp:docPr id="4" name="image8.png"/>
            <a:graphic>
              <a:graphicData uri="http://schemas.openxmlformats.org/drawingml/2006/picture">
                <pic:pic>
                  <pic:nvPicPr>
                    <pic:cNvPr id="0" name="image8.png"/>
                    <pic:cNvPicPr preferRelativeResize="0"/>
                  </pic:nvPicPr>
                  <pic:blipFill>
                    <a:blip r:embed="rId14"/>
                    <a:srcRect b="35948" l="0" r="0" t="0"/>
                    <a:stretch>
                      <a:fillRect/>
                    </a:stretch>
                  </pic:blipFill>
                  <pic:spPr>
                    <a:xfrm>
                      <a:off x="0" y="0"/>
                      <a:ext cx="6243638" cy="6753322"/>
                    </a:xfrm>
                    <a:prstGeom prst="rect"/>
                    <a:ln/>
                  </pic:spPr>
                </pic:pic>
              </a:graphicData>
            </a:graphic>
          </wp:inline>
        </w:drawing>
      </w:r>
      <w:r w:rsidDel="00000000" w:rsidR="00000000" w:rsidRPr="00000000">
        <w:rPr/>
        <w:drawing>
          <wp:inline distB="114300" distT="114300" distL="114300" distR="114300">
            <wp:extent cx="6219825" cy="4924425"/>
            <wp:effectExtent b="0" l="0" r="0" t="0"/>
            <wp:docPr id="3"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6219825" cy="4924425"/>
                    </a:xfrm>
                    <a:prstGeom prst="rect"/>
                    <a:ln/>
                  </pic:spPr>
                </pic:pic>
              </a:graphicData>
            </a:graphic>
          </wp:inline>
        </w:drawing>
      </w:r>
      <w:r w:rsidDel="00000000" w:rsidR="00000000" w:rsidRPr="00000000">
        <w:rPr/>
        <w:drawing>
          <wp:inline distB="114300" distT="114300" distL="114300" distR="114300">
            <wp:extent cx="6229350" cy="4867275"/>
            <wp:effectExtent b="0" l="0" r="0" t="0"/>
            <wp:docPr id="6"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6229350" cy="4867275"/>
                    </a:xfrm>
                    <a:prstGeom prst="rect"/>
                    <a:ln/>
                  </pic:spPr>
                </pic:pic>
              </a:graphicData>
            </a:graphic>
          </wp:inline>
        </w:drawing>
      </w:r>
      <w:r w:rsidDel="00000000" w:rsidR="00000000" w:rsidRPr="00000000">
        <w:rPr/>
        <w:drawing>
          <wp:inline distB="114300" distT="114300" distL="114300" distR="114300">
            <wp:extent cx="6257925" cy="4876800"/>
            <wp:effectExtent b="0" l="0" r="0" t="0"/>
            <wp:docPr id="7"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6257925"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pStyle w:val="Heading1"/>
        <w:numPr>
          <w:ilvl w:val="0"/>
          <w:numId w:val="2"/>
        </w:numPr>
        <w:spacing w:after="240" w:before="240" w:lineRule="auto"/>
        <w:ind w:left="720" w:hanging="360"/>
      </w:pPr>
      <w:bookmarkStart w:colFirst="0" w:colLast="0" w:name="_ewzevk2ozir9" w:id="6"/>
      <w:bookmarkEnd w:id="6"/>
      <w:r w:rsidDel="00000000" w:rsidR="00000000" w:rsidRPr="00000000">
        <w:rPr>
          <w:rtl w:val="0"/>
        </w:rPr>
        <w:t xml:space="preserve">Submit Approval:</w:t>
      </w:r>
    </w:p>
    <w:p w:rsidR="00000000" w:rsidDel="00000000" w:rsidP="00000000" w:rsidRDefault="00000000" w:rsidRPr="00000000" w14:paraId="00000014">
      <w:pPr>
        <w:spacing w:after="240" w:before="240" w:lineRule="auto"/>
        <w:ind w:left="0" w:firstLine="0"/>
        <w:rPr/>
      </w:pPr>
      <w:r w:rsidDel="00000000" w:rsidR="00000000" w:rsidRPr="00000000">
        <w:rPr>
          <w:rtl w:val="0"/>
        </w:rPr>
        <w:t xml:space="preserve">Complete the online approval form in the portal. Once you submit, the application will move to the Student Records and Registrar’s Office for final technical auditing. You may need to refresh the Dashboard tab to see the updated status.</w:t>
      </w:r>
    </w:p>
    <w:p w:rsidR="00000000" w:rsidDel="00000000" w:rsidP="00000000" w:rsidRDefault="00000000" w:rsidRPr="00000000" w14:paraId="00000015">
      <w:pPr>
        <w:spacing w:after="240" w:before="240" w:lineRule="auto"/>
        <w:rPr/>
      </w:pPr>
      <w:r w:rsidDel="00000000" w:rsidR="00000000" w:rsidRPr="00000000">
        <w:rPr/>
        <w:drawing>
          <wp:inline distB="114300" distT="114300" distL="114300" distR="114300">
            <wp:extent cx="4538663" cy="1436863"/>
            <wp:effectExtent b="0" l="0" r="0" t="0"/>
            <wp:docPr id="5"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4538663" cy="1436863"/>
                    </a:xfrm>
                    <a:prstGeom prst="rect"/>
                    <a:ln/>
                  </pic:spPr>
                </pic:pic>
              </a:graphicData>
            </a:graphic>
          </wp:inline>
        </w:drawing>
      </w:r>
      <w:r w:rsidDel="00000000" w:rsidR="00000000" w:rsidRPr="00000000">
        <w:rPr/>
        <w:drawing>
          <wp:inline distB="114300" distT="114300" distL="114300" distR="114300">
            <wp:extent cx="6010275" cy="4752975"/>
            <wp:effectExtent b="0" l="0" r="0" t="0"/>
            <wp:docPr id="1"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6010275" cy="4752975"/>
                    </a:xfrm>
                    <a:prstGeom prst="rect"/>
                    <a:ln/>
                  </pic:spPr>
                </pic:pic>
              </a:graphicData>
            </a:graphic>
          </wp:inline>
        </w:drawing>
      </w:r>
      <w:r w:rsidDel="00000000" w:rsidR="00000000" w:rsidRPr="00000000">
        <w:rPr/>
        <w:drawing>
          <wp:inline distB="114300" distT="114300" distL="114300" distR="114300">
            <wp:extent cx="6734175" cy="8562975"/>
            <wp:effectExtent b="0" l="0" r="0" t="0"/>
            <wp:docPr id="14"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6734175" cy="8562975"/>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o0j10u6496kh" w:id="7"/>
      <w:bookmarkEnd w:id="7"/>
      <w:r w:rsidDel="00000000" w:rsidR="00000000" w:rsidRPr="00000000">
        <w:rPr>
          <w:b w:val="1"/>
          <w:bCs w:val="1"/>
          <w:color w:val="000000"/>
          <w:sz w:val="26"/>
          <w:szCs w:val="26"/>
          <w:rtl w:val="0"/>
        </w:rPr>
        <w:t xml:space="preserve">Internal Guidance for SRR Staff</w:t>
      </w:r>
    </w:p>
    <w:p w:rsidR="00000000" w:rsidDel="00000000" w:rsidP="00000000" w:rsidRDefault="00000000" w:rsidRPr="00000000" w14:paraId="00000018">
      <w:pPr>
        <w:numPr>
          <w:ilvl w:val="0"/>
          <w:numId w:val="1"/>
        </w:numPr>
        <w:spacing w:after="0" w:afterAutospacing="0" w:before="240" w:lineRule="auto"/>
        <w:ind w:left="720" w:hanging="360"/>
      </w:pPr>
      <w:r w:rsidDel="00000000" w:rsidR="00000000" w:rsidRPr="00000000">
        <w:rPr>
          <w:b w:val="1"/>
          <w:bCs w:val="1"/>
          <w:rtl w:val="0"/>
        </w:rPr>
        <w:t xml:space="preserve">Technical Issues:</w:t>
      </w:r>
      <w:r w:rsidDel="00000000" w:rsidR="00000000" w:rsidRPr="00000000">
        <w:rPr>
          <w:rtl w:val="0"/>
        </w:rPr>
        <w:t xml:space="preserve"> If an advisor reports that they cannot see a specific student's application, it may be due to the student having multiple advisors assigned, or the lack of that advisor on their record. Direct the advisor to the link provided by Stormy Mascitelli to view all grad apps by status.</w:t>
      </w:r>
    </w:p>
    <w:p w:rsidR="00000000" w:rsidDel="00000000" w:rsidP="00000000" w:rsidRDefault="00000000" w:rsidRPr="00000000" w14:paraId="00000019">
      <w:pPr>
        <w:numPr>
          <w:ilvl w:val="0"/>
          <w:numId w:val="1"/>
        </w:numPr>
        <w:spacing w:after="240" w:before="0" w:beforeAutospacing="0" w:lineRule="auto"/>
        <w:ind w:left="720" w:hanging="360"/>
      </w:pPr>
      <w:r w:rsidDel="00000000" w:rsidR="00000000" w:rsidRPr="00000000">
        <w:rPr>
          <w:b w:val="1"/>
          <w:bCs w:val="1"/>
          <w:rtl w:val="0"/>
        </w:rPr>
        <w:t xml:space="preserve">Incomplete EVALs:</w:t>
      </w:r>
      <w:r w:rsidDel="00000000" w:rsidR="00000000" w:rsidRPr="00000000">
        <w:rPr>
          <w:rtl w:val="0"/>
        </w:rPr>
        <w:t xml:space="preserve"> If an EVAL shows an "I" grade for a required course, the advisor should not approve until the </w:t>
      </w:r>
      <w:r w:rsidDel="00000000" w:rsidR="00000000" w:rsidRPr="00000000">
        <w:rPr>
          <w:b w:val="1"/>
          <w:bCs w:val="1"/>
          <w:rtl w:val="0"/>
        </w:rPr>
        <w:t xml:space="preserve">Requirements to Remove an Incomplete</w:t>
      </w:r>
      <w:r w:rsidDel="00000000" w:rsidR="00000000" w:rsidRPr="00000000">
        <w:rPr>
          <w:rtl w:val="0"/>
        </w:rPr>
        <w:t xml:space="preserve"> form is verified; otherwise, the grade reverts to an "F" by the midterm of the following semester.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11" Type="http://schemas.openxmlformats.org/officeDocument/2006/relationships/image" Target="media/image13.png"/><Relationship Id="rId10" Type="http://schemas.openxmlformats.org/officeDocument/2006/relationships/image" Target="media/image10.png"/><Relationship Id="rId13" Type="http://schemas.openxmlformats.org/officeDocument/2006/relationships/image" Target="media/image12.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7.png"/><Relationship Id="rId14" Type="http://schemas.openxmlformats.org/officeDocument/2006/relationships/image" Target="media/image8.png"/><Relationship Id="rId17" Type="http://schemas.openxmlformats.org/officeDocument/2006/relationships/image" Target="media/image1.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image" Target="media/image9.png"/><Relationship Id="rId6" Type="http://schemas.openxmlformats.org/officeDocument/2006/relationships/hyperlink" Target="https://apply.cccc.edu/portal/advisor?tab=Home" TargetMode="External"/><Relationship Id="rId18" Type="http://schemas.openxmlformats.org/officeDocument/2006/relationships/image" Target="media/image2.png"/><Relationship Id="rId7" Type="http://schemas.openxmlformats.org/officeDocument/2006/relationships/image" Target="media/image14.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