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EDA4" w14:textId="77777777" w:rsidR="00D37429" w:rsidRDefault="00D37429" w:rsidP="00D37429">
      <w:pPr>
        <w:spacing w:after="0" w:line="240" w:lineRule="auto"/>
        <w:jc w:val="center"/>
        <w:rPr>
          <w:rFonts w:cstheme="minorHAnsi"/>
          <w:b/>
          <w:bCs/>
          <w:sz w:val="24"/>
          <w:szCs w:val="24"/>
        </w:rPr>
      </w:pPr>
    </w:p>
    <w:p w14:paraId="7EE47AC4" w14:textId="5DA7A5AE" w:rsidR="00054FBE" w:rsidRPr="00D37429" w:rsidRDefault="00D37429" w:rsidP="00D37429">
      <w:pPr>
        <w:jc w:val="center"/>
        <w:rPr>
          <w:rFonts w:cstheme="minorHAnsi"/>
          <w:b/>
          <w:bCs/>
          <w:sz w:val="24"/>
          <w:szCs w:val="24"/>
        </w:rPr>
      </w:pPr>
      <w:r w:rsidRPr="00D37429">
        <w:rPr>
          <w:rFonts w:cstheme="minorHAnsi"/>
          <w:b/>
          <w:bCs/>
          <w:sz w:val="24"/>
          <w:szCs w:val="24"/>
        </w:rPr>
        <w:t>e</w:t>
      </w:r>
      <w:r w:rsidR="00E93516" w:rsidRPr="00D37429">
        <w:rPr>
          <w:rFonts w:cstheme="minorHAnsi"/>
          <w:b/>
          <w:bCs/>
          <w:sz w:val="24"/>
          <w:szCs w:val="24"/>
        </w:rPr>
        <w:t>xcel-</w:t>
      </w:r>
      <w:r w:rsidRPr="00D37429">
        <w:rPr>
          <w:rFonts w:cstheme="minorHAnsi"/>
          <w:b/>
          <w:bCs/>
          <w:sz w:val="24"/>
          <w:szCs w:val="24"/>
        </w:rPr>
        <w:t>c</w:t>
      </w:r>
      <w:r w:rsidR="00E93516" w:rsidRPr="00D37429">
        <w:rPr>
          <w:rFonts w:cstheme="minorHAnsi"/>
          <w:b/>
          <w:bCs/>
          <w:sz w:val="24"/>
          <w:szCs w:val="24"/>
        </w:rPr>
        <w:t>hallenge</w:t>
      </w:r>
    </w:p>
    <w:p w14:paraId="2488B4B6" w14:textId="77777777" w:rsidR="00D37429" w:rsidRDefault="00D37429" w:rsidP="00D37429">
      <w:pPr>
        <w:pStyle w:val="PlainText"/>
        <w:rPr>
          <w:rFonts w:asciiTheme="minorHAnsi" w:hAnsiTheme="minorHAnsi" w:cstheme="minorHAnsi"/>
          <w:sz w:val="22"/>
          <w:szCs w:val="22"/>
        </w:rPr>
      </w:pPr>
    </w:p>
    <w:p w14:paraId="10CD09B4" w14:textId="0A896637" w:rsidR="00D37429" w:rsidRPr="00D37429" w:rsidRDefault="00D37429" w:rsidP="00D37429">
      <w:pPr>
        <w:pStyle w:val="PlainText"/>
        <w:rPr>
          <w:rFonts w:asciiTheme="minorHAnsi" w:hAnsiTheme="minorHAnsi" w:cstheme="minorHAnsi"/>
          <w:b/>
          <w:bCs/>
          <w:sz w:val="24"/>
          <w:szCs w:val="24"/>
        </w:rPr>
      </w:pPr>
      <w:r w:rsidRPr="00D37429">
        <w:rPr>
          <w:rFonts w:asciiTheme="minorHAnsi" w:hAnsiTheme="minorHAnsi" w:cstheme="minorHAnsi"/>
          <w:b/>
          <w:bCs/>
          <w:sz w:val="24"/>
          <w:szCs w:val="24"/>
        </w:rPr>
        <w:t>Questions</w:t>
      </w:r>
    </w:p>
    <w:p w14:paraId="7D8F951B" w14:textId="21FD3BB7" w:rsidR="00E93516" w:rsidRDefault="00E93516" w:rsidP="00FB7310">
      <w:pPr>
        <w:pStyle w:val="PlainText"/>
        <w:numPr>
          <w:ilvl w:val="0"/>
          <w:numId w:val="2"/>
        </w:numPr>
        <w:rPr>
          <w:rFonts w:asciiTheme="minorHAnsi" w:hAnsiTheme="minorHAnsi" w:cstheme="minorHAnsi"/>
          <w:sz w:val="22"/>
          <w:szCs w:val="22"/>
        </w:rPr>
      </w:pPr>
      <w:r w:rsidRPr="00E93516">
        <w:rPr>
          <w:rFonts w:asciiTheme="minorHAnsi" w:hAnsiTheme="minorHAnsi" w:cstheme="minorHAnsi"/>
          <w:sz w:val="22"/>
          <w:szCs w:val="22"/>
        </w:rPr>
        <w:t>Given the provided data, what are three conclusions we can draw about Kickstarter campaigns?</w:t>
      </w:r>
    </w:p>
    <w:p w14:paraId="0AE89ED8" w14:textId="77777777" w:rsidR="00FB7310" w:rsidRDefault="00FB7310" w:rsidP="00FB7310">
      <w:pPr>
        <w:pStyle w:val="PlainText"/>
        <w:ind w:left="720"/>
        <w:rPr>
          <w:rFonts w:asciiTheme="minorHAnsi" w:hAnsiTheme="minorHAnsi" w:cstheme="minorHAnsi"/>
          <w:sz w:val="22"/>
          <w:szCs w:val="22"/>
        </w:rPr>
      </w:pPr>
    </w:p>
    <w:p w14:paraId="4BC51F6C" w14:textId="05810FEB" w:rsidR="00FB7310" w:rsidRDefault="00FB7310" w:rsidP="00FB7310">
      <w:pPr>
        <w:pStyle w:val="PlainText"/>
        <w:numPr>
          <w:ilvl w:val="0"/>
          <w:numId w:val="4"/>
        </w:numPr>
        <w:rPr>
          <w:rFonts w:asciiTheme="minorHAnsi" w:hAnsiTheme="minorHAnsi" w:cstheme="minorHAnsi"/>
          <w:sz w:val="22"/>
          <w:szCs w:val="22"/>
        </w:rPr>
      </w:pPr>
      <w:r>
        <w:rPr>
          <w:rFonts w:asciiTheme="minorHAnsi" w:hAnsiTheme="minorHAnsi" w:cstheme="minorHAnsi"/>
          <w:sz w:val="22"/>
          <w:szCs w:val="22"/>
        </w:rPr>
        <w:t>The data suggests there is a high likelihood that consumer psychology plays a role in the Kickstarter business model.</w:t>
      </w:r>
    </w:p>
    <w:p w14:paraId="3A40562E" w14:textId="256917DC" w:rsidR="00E93516" w:rsidRDefault="00FB7310" w:rsidP="00FB7310">
      <w:pPr>
        <w:pStyle w:val="PlainText"/>
        <w:ind w:left="360"/>
        <w:rPr>
          <w:rFonts w:asciiTheme="minorHAnsi" w:hAnsiTheme="minorHAnsi" w:cstheme="minorHAnsi"/>
          <w:sz w:val="22"/>
          <w:szCs w:val="22"/>
        </w:rPr>
      </w:pPr>
      <w:r>
        <w:rPr>
          <w:rFonts w:asciiTheme="minorHAnsi" w:hAnsiTheme="minorHAnsi" w:cstheme="minorHAnsi"/>
          <w:sz w:val="22"/>
          <w:szCs w:val="22"/>
        </w:rPr>
        <w:t xml:space="preserve"> </w:t>
      </w:r>
    </w:p>
    <w:p w14:paraId="6AE6D8FC" w14:textId="6BFD505E" w:rsidR="00FB7310" w:rsidRDefault="00FB7310" w:rsidP="00FB7310">
      <w:pPr>
        <w:pStyle w:val="PlainText"/>
        <w:ind w:left="360"/>
        <w:rPr>
          <w:rFonts w:asciiTheme="minorHAnsi" w:hAnsiTheme="minorHAnsi" w:cstheme="minorHAnsi"/>
          <w:sz w:val="22"/>
          <w:szCs w:val="22"/>
        </w:rPr>
      </w:pPr>
      <w:proofErr w:type="spellStart"/>
      <w:r>
        <w:rPr>
          <w:rFonts w:asciiTheme="minorHAnsi" w:hAnsiTheme="minorHAnsi" w:cstheme="minorHAnsi"/>
          <w:sz w:val="22"/>
          <w:szCs w:val="22"/>
        </w:rPr>
        <w:t>i.a.</w:t>
      </w:r>
      <w:proofErr w:type="spellEnd"/>
      <w:r>
        <w:rPr>
          <w:rFonts w:asciiTheme="minorHAnsi" w:hAnsiTheme="minorHAnsi" w:cstheme="minorHAnsi"/>
          <w:sz w:val="22"/>
          <w:szCs w:val="22"/>
        </w:rPr>
        <w:t xml:space="preserve"> Community. Everyone wants to be supportive of a good creative cause. The lower the Kickstarter goal, the more likely it is to be meet its goal (see </w:t>
      </w:r>
      <w:r w:rsidRPr="00FB7310">
        <w:rPr>
          <w:rFonts w:asciiTheme="minorHAnsi" w:hAnsiTheme="minorHAnsi" w:cstheme="minorHAnsi"/>
          <w:b/>
          <w:bCs/>
          <w:color w:val="4472C4" w:themeColor="accent1"/>
          <w:sz w:val="22"/>
          <w:szCs w:val="22"/>
        </w:rPr>
        <w:t>Figure 1</w:t>
      </w:r>
      <w:r>
        <w:rPr>
          <w:rFonts w:asciiTheme="minorHAnsi" w:hAnsiTheme="minorHAnsi" w:cstheme="minorHAnsi"/>
          <w:sz w:val="22"/>
          <w:szCs w:val="22"/>
        </w:rPr>
        <w:t xml:space="preserve"> below).</w:t>
      </w:r>
      <w:r w:rsidR="001F2236">
        <w:rPr>
          <w:rFonts w:asciiTheme="minorHAnsi" w:hAnsiTheme="minorHAnsi" w:cstheme="minorHAnsi"/>
          <w:sz w:val="22"/>
          <w:szCs w:val="22"/>
        </w:rPr>
        <w:t xml:space="preserve"> Participation is more likely the lower the cost. </w:t>
      </w:r>
    </w:p>
    <w:p w14:paraId="05675E93" w14:textId="7C017DA5" w:rsidR="00FB7310" w:rsidRDefault="00FB7310" w:rsidP="00FB7310">
      <w:pPr>
        <w:pStyle w:val="PlainText"/>
        <w:ind w:left="360"/>
        <w:rPr>
          <w:rFonts w:asciiTheme="minorHAnsi" w:hAnsiTheme="minorHAnsi" w:cstheme="minorHAnsi"/>
          <w:sz w:val="22"/>
          <w:szCs w:val="22"/>
        </w:rPr>
      </w:pPr>
    </w:p>
    <w:p w14:paraId="603E197A" w14:textId="39F24A77" w:rsidR="00FB7310" w:rsidRPr="00FB7310" w:rsidRDefault="00FB7310" w:rsidP="00FB7310">
      <w:pPr>
        <w:pStyle w:val="PlainText"/>
        <w:ind w:left="360"/>
        <w:rPr>
          <w:rFonts w:asciiTheme="minorHAnsi" w:hAnsiTheme="minorHAnsi" w:cstheme="minorHAnsi"/>
          <w:b/>
          <w:bCs/>
          <w:color w:val="4472C4" w:themeColor="accent1"/>
          <w:sz w:val="22"/>
          <w:szCs w:val="22"/>
        </w:rPr>
      </w:pPr>
      <w:r w:rsidRPr="00FB7310">
        <w:rPr>
          <w:rFonts w:asciiTheme="minorHAnsi" w:hAnsiTheme="minorHAnsi" w:cstheme="minorHAnsi"/>
          <w:b/>
          <w:bCs/>
          <w:color w:val="4472C4" w:themeColor="accent1"/>
          <w:sz w:val="22"/>
          <w:szCs w:val="22"/>
        </w:rPr>
        <w:t>Figure 1. Relationship between percentage of outcome and goal amount.</w:t>
      </w:r>
    </w:p>
    <w:p w14:paraId="388BADE1" w14:textId="259E92AC" w:rsidR="00D37429" w:rsidRDefault="00FB7310" w:rsidP="004E3B2A">
      <w:pPr>
        <w:pStyle w:val="PlainText"/>
        <w:ind w:left="360"/>
        <w:rPr>
          <w:rFonts w:asciiTheme="minorHAnsi" w:hAnsiTheme="minorHAnsi" w:cstheme="minorHAnsi"/>
          <w:sz w:val="22"/>
          <w:szCs w:val="22"/>
        </w:rPr>
      </w:pPr>
      <w:r w:rsidRPr="00FB7310">
        <w:rPr>
          <w:rFonts w:asciiTheme="minorHAnsi" w:hAnsiTheme="minorHAnsi" w:cstheme="minorHAnsi"/>
          <w:sz w:val="22"/>
          <w:szCs w:val="22"/>
        </w:rPr>
        <w:drawing>
          <wp:inline distT="0" distB="0" distL="0" distR="0" wp14:anchorId="5DF379EC" wp14:editId="5FB7000A">
            <wp:extent cx="5800725" cy="1601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2489" cy="1610166"/>
                    </a:xfrm>
                    <a:prstGeom prst="rect">
                      <a:avLst/>
                    </a:prstGeom>
                  </pic:spPr>
                </pic:pic>
              </a:graphicData>
            </a:graphic>
          </wp:inline>
        </w:drawing>
      </w:r>
      <w:r>
        <w:rPr>
          <w:rFonts w:asciiTheme="minorHAnsi" w:hAnsiTheme="minorHAnsi" w:cstheme="minorHAnsi"/>
          <w:sz w:val="22"/>
          <w:szCs w:val="22"/>
        </w:rPr>
        <w:t xml:space="preserve"> </w:t>
      </w:r>
    </w:p>
    <w:p w14:paraId="085D6DBB" w14:textId="77777777" w:rsidR="00D603EB" w:rsidRDefault="00D603EB" w:rsidP="00D603EB">
      <w:pPr>
        <w:pStyle w:val="PlainText"/>
        <w:ind w:left="720"/>
        <w:rPr>
          <w:rFonts w:asciiTheme="minorHAnsi" w:hAnsiTheme="minorHAnsi" w:cstheme="minorHAnsi"/>
          <w:sz w:val="22"/>
          <w:szCs w:val="22"/>
        </w:rPr>
      </w:pPr>
    </w:p>
    <w:p w14:paraId="1011F21B" w14:textId="4F6D9EC9" w:rsidR="001F2236" w:rsidRDefault="004E3B2A" w:rsidP="004E3B2A">
      <w:pPr>
        <w:pStyle w:val="PlainText"/>
        <w:numPr>
          <w:ilvl w:val="0"/>
          <w:numId w:val="4"/>
        </w:numPr>
        <w:rPr>
          <w:rFonts w:asciiTheme="minorHAnsi" w:hAnsiTheme="minorHAnsi" w:cstheme="minorHAnsi"/>
          <w:sz w:val="22"/>
          <w:szCs w:val="22"/>
        </w:rPr>
      </w:pPr>
      <w:r>
        <w:rPr>
          <w:rFonts w:asciiTheme="minorHAnsi" w:hAnsiTheme="minorHAnsi" w:cstheme="minorHAnsi"/>
          <w:sz w:val="22"/>
          <w:szCs w:val="22"/>
        </w:rPr>
        <w:t xml:space="preserve">There is a possible relationship between project feasibility and excitement with investment. If the backer views the project as attainable then they will risk possibly using their own money to finance the effort. Furthermore, more exciting creative category are more likely to be funded. See Figure 2 below. The categories of film, music and theater have the possibility of having high interest and low start up costs (capital) than other categories like technology (high start up cost), journalism (lower degree of excitement). </w:t>
      </w:r>
    </w:p>
    <w:p w14:paraId="3B7157BE" w14:textId="063FDBE2" w:rsidR="004E3B2A" w:rsidRDefault="004E3B2A" w:rsidP="004E3B2A">
      <w:pPr>
        <w:pStyle w:val="PlainText"/>
        <w:ind w:left="360"/>
        <w:rPr>
          <w:rFonts w:asciiTheme="minorHAnsi" w:hAnsiTheme="minorHAnsi" w:cstheme="minorHAnsi"/>
          <w:sz w:val="22"/>
          <w:szCs w:val="22"/>
        </w:rPr>
      </w:pPr>
    </w:p>
    <w:p w14:paraId="5AE327FE" w14:textId="3F354AA8" w:rsidR="004E3B2A" w:rsidRPr="004E3B2A" w:rsidRDefault="004E3B2A" w:rsidP="004E3B2A">
      <w:pPr>
        <w:pStyle w:val="PlainText"/>
        <w:ind w:left="360"/>
        <w:rPr>
          <w:rFonts w:asciiTheme="minorHAnsi" w:hAnsiTheme="minorHAnsi" w:cstheme="minorHAnsi"/>
          <w:b/>
          <w:bCs/>
          <w:color w:val="4472C4" w:themeColor="accent1"/>
          <w:sz w:val="22"/>
          <w:szCs w:val="22"/>
        </w:rPr>
      </w:pPr>
      <w:r w:rsidRPr="004E3B2A">
        <w:rPr>
          <w:rFonts w:asciiTheme="minorHAnsi" w:hAnsiTheme="minorHAnsi" w:cstheme="minorHAnsi"/>
          <w:b/>
          <w:bCs/>
          <w:color w:val="4472C4" w:themeColor="accent1"/>
          <w:sz w:val="22"/>
          <w:szCs w:val="22"/>
        </w:rPr>
        <w:t>Figure 2. Stacked column states (canceled, failed, live and successful) for categories of campaigns.</w:t>
      </w:r>
    </w:p>
    <w:p w14:paraId="23831962" w14:textId="3BF3C8DE" w:rsidR="001F2236" w:rsidRDefault="004E3B2A" w:rsidP="001F2236">
      <w:pPr>
        <w:pStyle w:val="PlainText"/>
        <w:ind w:left="720"/>
        <w:rPr>
          <w:rFonts w:asciiTheme="minorHAnsi" w:hAnsiTheme="minorHAnsi" w:cstheme="minorHAnsi"/>
          <w:sz w:val="22"/>
          <w:szCs w:val="22"/>
        </w:rPr>
      </w:pPr>
      <w:r w:rsidRPr="004E3B2A">
        <w:rPr>
          <w:rFonts w:asciiTheme="minorHAnsi" w:hAnsiTheme="minorHAnsi" w:cstheme="minorHAnsi"/>
          <w:sz w:val="22"/>
          <w:szCs w:val="22"/>
        </w:rPr>
        <w:drawing>
          <wp:inline distT="0" distB="0" distL="0" distR="0" wp14:anchorId="126DB662" wp14:editId="65CC81C6">
            <wp:extent cx="4610100" cy="24434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1620" cy="2454857"/>
                    </a:xfrm>
                    <a:prstGeom prst="rect">
                      <a:avLst/>
                    </a:prstGeom>
                  </pic:spPr>
                </pic:pic>
              </a:graphicData>
            </a:graphic>
          </wp:inline>
        </w:drawing>
      </w:r>
    </w:p>
    <w:p w14:paraId="5A6582EA" w14:textId="035C3470" w:rsidR="001F2236" w:rsidRDefault="001F2236" w:rsidP="001F2236">
      <w:pPr>
        <w:pStyle w:val="PlainText"/>
        <w:ind w:left="720"/>
        <w:rPr>
          <w:rFonts w:asciiTheme="minorHAnsi" w:hAnsiTheme="minorHAnsi" w:cstheme="minorHAnsi"/>
          <w:sz w:val="22"/>
          <w:szCs w:val="22"/>
        </w:rPr>
      </w:pPr>
    </w:p>
    <w:p w14:paraId="03544F9C" w14:textId="547EB982" w:rsidR="001F2236" w:rsidRDefault="001F2236" w:rsidP="001F2236">
      <w:pPr>
        <w:pStyle w:val="PlainText"/>
        <w:ind w:left="720"/>
        <w:rPr>
          <w:rFonts w:asciiTheme="minorHAnsi" w:hAnsiTheme="minorHAnsi" w:cstheme="minorHAnsi"/>
          <w:sz w:val="22"/>
          <w:szCs w:val="22"/>
        </w:rPr>
      </w:pPr>
    </w:p>
    <w:p w14:paraId="1C9FA605" w14:textId="33B0C69D" w:rsidR="001F2236" w:rsidRDefault="001F2236" w:rsidP="001F2236">
      <w:pPr>
        <w:pStyle w:val="PlainText"/>
        <w:ind w:left="720"/>
        <w:rPr>
          <w:rFonts w:asciiTheme="minorHAnsi" w:hAnsiTheme="minorHAnsi" w:cstheme="minorHAnsi"/>
          <w:sz w:val="22"/>
          <w:szCs w:val="22"/>
        </w:rPr>
      </w:pPr>
    </w:p>
    <w:p w14:paraId="1FC042BD" w14:textId="2DCD0E00" w:rsidR="001F2236" w:rsidRDefault="001F2236" w:rsidP="001F2236">
      <w:pPr>
        <w:pStyle w:val="PlainText"/>
        <w:ind w:left="720"/>
        <w:rPr>
          <w:rFonts w:asciiTheme="minorHAnsi" w:hAnsiTheme="minorHAnsi" w:cstheme="minorHAnsi"/>
          <w:sz w:val="22"/>
          <w:szCs w:val="22"/>
        </w:rPr>
      </w:pPr>
    </w:p>
    <w:p w14:paraId="2E9ED876" w14:textId="50904CC2" w:rsidR="001F2236" w:rsidRPr="00CC04A8" w:rsidRDefault="004E3B2A" w:rsidP="004E3B2A">
      <w:pPr>
        <w:pStyle w:val="PlainText"/>
        <w:rPr>
          <w:rFonts w:asciiTheme="minorHAnsi" w:hAnsiTheme="minorHAnsi" w:cstheme="minorHAnsi"/>
          <w:b/>
          <w:bCs/>
          <w:sz w:val="22"/>
          <w:szCs w:val="22"/>
        </w:rPr>
      </w:pPr>
      <w:r w:rsidRPr="00CC04A8">
        <w:rPr>
          <w:rFonts w:asciiTheme="minorHAnsi" w:hAnsiTheme="minorHAnsi" w:cstheme="minorHAnsi"/>
          <w:b/>
          <w:bCs/>
          <w:sz w:val="22"/>
          <w:szCs w:val="22"/>
        </w:rPr>
        <w:t>Questions (continued)</w:t>
      </w:r>
    </w:p>
    <w:p w14:paraId="4ADD9AE6" w14:textId="1D197F29" w:rsidR="004E3B2A" w:rsidRDefault="00CC04A8" w:rsidP="004E3B2A">
      <w:pPr>
        <w:pStyle w:val="PlainText"/>
        <w:numPr>
          <w:ilvl w:val="0"/>
          <w:numId w:val="4"/>
        </w:numPr>
        <w:rPr>
          <w:rFonts w:asciiTheme="minorHAnsi" w:hAnsiTheme="minorHAnsi" w:cstheme="minorHAnsi"/>
          <w:sz w:val="22"/>
          <w:szCs w:val="22"/>
        </w:rPr>
      </w:pPr>
      <w:r>
        <w:rPr>
          <w:rFonts w:asciiTheme="minorHAnsi" w:hAnsiTheme="minorHAnsi" w:cstheme="minorHAnsi"/>
          <w:sz w:val="22"/>
          <w:szCs w:val="22"/>
        </w:rPr>
        <w:t xml:space="preserve">Annual trends in spending. In most elective retail environments money is spent heavier towards the end of the year (fourth quarter, Q4) due to gift giving and other reasons with less output in the first quarter, Q1. </w:t>
      </w:r>
      <w:r w:rsidRPr="00CC04A8">
        <w:rPr>
          <w:rFonts w:asciiTheme="minorHAnsi" w:hAnsiTheme="minorHAnsi" w:cstheme="minorHAnsi"/>
          <w:b/>
          <w:bCs/>
          <w:color w:val="4472C4" w:themeColor="accent1"/>
          <w:sz w:val="22"/>
          <w:szCs w:val="22"/>
        </w:rPr>
        <w:t>Figure 3</w:t>
      </w:r>
      <w:r>
        <w:rPr>
          <w:rFonts w:asciiTheme="minorHAnsi" w:hAnsiTheme="minorHAnsi" w:cstheme="minorHAnsi"/>
          <w:sz w:val="22"/>
          <w:szCs w:val="22"/>
        </w:rPr>
        <w:t xml:space="preserve"> shows a possible relationship between successful campaigns and launch date. </w:t>
      </w:r>
    </w:p>
    <w:p w14:paraId="3B94A6D3" w14:textId="5E9D09BD" w:rsidR="001F2236" w:rsidRDefault="001F2236" w:rsidP="00CC04A8">
      <w:pPr>
        <w:pStyle w:val="PlainText"/>
        <w:rPr>
          <w:rFonts w:asciiTheme="minorHAnsi" w:hAnsiTheme="minorHAnsi" w:cstheme="minorHAnsi"/>
          <w:sz w:val="22"/>
          <w:szCs w:val="22"/>
        </w:rPr>
      </w:pPr>
    </w:p>
    <w:p w14:paraId="498B7F23" w14:textId="364E2A5D" w:rsidR="00CC04A8" w:rsidRPr="00CC04A8" w:rsidRDefault="00CC04A8" w:rsidP="00CC04A8">
      <w:pPr>
        <w:pStyle w:val="PlainText"/>
        <w:rPr>
          <w:rFonts w:asciiTheme="minorHAnsi" w:hAnsiTheme="minorHAnsi" w:cstheme="minorHAnsi"/>
          <w:b/>
          <w:bCs/>
          <w:color w:val="4472C4" w:themeColor="accent1"/>
          <w:sz w:val="22"/>
          <w:szCs w:val="22"/>
        </w:rPr>
      </w:pPr>
      <w:r w:rsidRPr="00CC04A8">
        <w:rPr>
          <w:rFonts w:asciiTheme="minorHAnsi" w:hAnsiTheme="minorHAnsi" w:cstheme="minorHAnsi"/>
          <w:b/>
          <w:bCs/>
          <w:color w:val="4472C4" w:themeColor="accent1"/>
          <w:sz w:val="22"/>
          <w:szCs w:val="22"/>
        </w:rPr>
        <w:t xml:space="preserve">Figure 3. Launch date of campaign and project state. </w:t>
      </w:r>
    </w:p>
    <w:p w14:paraId="65C99EC6" w14:textId="7A9C758A" w:rsidR="00CC04A8" w:rsidRDefault="00CC04A8" w:rsidP="00CC04A8">
      <w:pPr>
        <w:pStyle w:val="PlainText"/>
        <w:rPr>
          <w:rFonts w:asciiTheme="minorHAnsi" w:hAnsiTheme="minorHAnsi" w:cstheme="minorHAnsi"/>
          <w:sz w:val="22"/>
          <w:szCs w:val="22"/>
        </w:rPr>
      </w:pPr>
      <w:r w:rsidRPr="00CC04A8">
        <w:rPr>
          <w:rFonts w:asciiTheme="minorHAnsi" w:hAnsiTheme="minorHAnsi" w:cstheme="minorHAnsi"/>
          <w:sz w:val="22"/>
          <w:szCs w:val="22"/>
        </w:rPr>
        <w:drawing>
          <wp:inline distT="0" distB="0" distL="0" distR="0" wp14:anchorId="5F56164F" wp14:editId="04A2B330">
            <wp:extent cx="4763165" cy="2715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165" cy="2715004"/>
                    </a:xfrm>
                    <a:prstGeom prst="rect">
                      <a:avLst/>
                    </a:prstGeom>
                  </pic:spPr>
                </pic:pic>
              </a:graphicData>
            </a:graphic>
          </wp:inline>
        </w:drawing>
      </w:r>
    </w:p>
    <w:p w14:paraId="0B135535" w14:textId="77777777" w:rsidR="00CC04A8" w:rsidRDefault="00CC04A8" w:rsidP="00CC04A8">
      <w:pPr>
        <w:pStyle w:val="PlainText"/>
        <w:rPr>
          <w:rFonts w:asciiTheme="minorHAnsi" w:hAnsiTheme="minorHAnsi" w:cstheme="minorHAnsi"/>
          <w:sz w:val="22"/>
          <w:szCs w:val="22"/>
        </w:rPr>
      </w:pPr>
    </w:p>
    <w:p w14:paraId="08583508" w14:textId="00B1D089" w:rsidR="00E93516" w:rsidRDefault="00E93516" w:rsidP="00FB7310">
      <w:pPr>
        <w:pStyle w:val="PlainText"/>
        <w:numPr>
          <w:ilvl w:val="0"/>
          <w:numId w:val="2"/>
        </w:numPr>
        <w:rPr>
          <w:rFonts w:asciiTheme="minorHAnsi" w:hAnsiTheme="minorHAnsi" w:cstheme="minorHAnsi"/>
          <w:sz w:val="22"/>
          <w:szCs w:val="22"/>
        </w:rPr>
      </w:pPr>
      <w:r w:rsidRPr="00E93516">
        <w:rPr>
          <w:rFonts w:asciiTheme="minorHAnsi" w:hAnsiTheme="minorHAnsi" w:cstheme="minorHAnsi"/>
          <w:sz w:val="22"/>
          <w:szCs w:val="22"/>
        </w:rPr>
        <w:t>What are some limitations of this dataset?</w:t>
      </w:r>
    </w:p>
    <w:p w14:paraId="043DC0D9" w14:textId="5566916F" w:rsidR="00D37429" w:rsidRDefault="00D37429" w:rsidP="00D37429">
      <w:pPr>
        <w:pStyle w:val="PlainText"/>
        <w:ind w:left="720"/>
        <w:rPr>
          <w:rFonts w:asciiTheme="minorHAnsi" w:hAnsiTheme="minorHAnsi" w:cstheme="minorHAnsi"/>
          <w:sz w:val="22"/>
          <w:szCs w:val="22"/>
        </w:rPr>
      </w:pPr>
    </w:p>
    <w:p w14:paraId="5AE633CD" w14:textId="5A581D66" w:rsidR="00D603EB" w:rsidRDefault="00D603EB" w:rsidP="0088195C">
      <w:pPr>
        <w:pStyle w:val="PlainText"/>
        <w:numPr>
          <w:ilvl w:val="0"/>
          <w:numId w:val="7"/>
        </w:numPr>
        <w:rPr>
          <w:rFonts w:asciiTheme="minorHAnsi" w:hAnsiTheme="minorHAnsi" w:cstheme="minorHAnsi"/>
          <w:sz w:val="22"/>
          <w:szCs w:val="22"/>
        </w:rPr>
      </w:pPr>
      <w:r>
        <w:rPr>
          <w:rFonts w:asciiTheme="minorHAnsi" w:hAnsiTheme="minorHAnsi" w:cstheme="minorHAnsi"/>
          <w:sz w:val="22"/>
          <w:szCs w:val="22"/>
        </w:rPr>
        <w:t>Current trends, the dataset stops in early 2017</w:t>
      </w:r>
    </w:p>
    <w:p w14:paraId="016CBB1C" w14:textId="6C8A6C43" w:rsidR="00D603EB" w:rsidRDefault="00D603EB" w:rsidP="0088195C">
      <w:pPr>
        <w:pStyle w:val="PlainText"/>
        <w:numPr>
          <w:ilvl w:val="0"/>
          <w:numId w:val="7"/>
        </w:numPr>
        <w:rPr>
          <w:rFonts w:asciiTheme="minorHAnsi" w:hAnsiTheme="minorHAnsi" w:cstheme="minorHAnsi"/>
          <w:sz w:val="22"/>
          <w:szCs w:val="22"/>
        </w:rPr>
      </w:pPr>
      <w:r>
        <w:rPr>
          <w:rFonts w:asciiTheme="minorHAnsi" w:hAnsiTheme="minorHAnsi" w:cstheme="minorHAnsi"/>
          <w:sz w:val="22"/>
          <w:szCs w:val="22"/>
        </w:rPr>
        <w:t>Consumer ‘Backer’ demographics (location, age, race, income, etc.)</w:t>
      </w:r>
    </w:p>
    <w:p w14:paraId="2205A158" w14:textId="50D0C30B" w:rsidR="00D603EB" w:rsidRDefault="00D603EB" w:rsidP="0088195C">
      <w:pPr>
        <w:pStyle w:val="PlainText"/>
        <w:numPr>
          <w:ilvl w:val="0"/>
          <w:numId w:val="7"/>
        </w:numPr>
        <w:rPr>
          <w:rFonts w:asciiTheme="minorHAnsi" w:hAnsiTheme="minorHAnsi" w:cstheme="minorHAnsi"/>
          <w:sz w:val="22"/>
          <w:szCs w:val="22"/>
        </w:rPr>
      </w:pPr>
      <w:r>
        <w:rPr>
          <w:rFonts w:asciiTheme="minorHAnsi" w:hAnsiTheme="minorHAnsi" w:cstheme="minorHAnsi"/>
          <w:sz w:val="22"/>
          <w:szCs w:val="22"/>
        </w:rPr>
        <w:t>Rewards or benefits given to investors (value or return on investment by the backer upon successful funding)</w:t>
      </w:r>
    </w:p>
    <w:p w14:paraId="73D76764" w14:textId="04BD74B4" w:rsidR="001F2236" w:rsidRDefault="001F2236" w:rsidP="0088195C">
      <w:pPr>
        <w:pStyle w:val="PlainText"/>
        <w:numPr>
          <w:ilvl w:val="0"/>
          <w:numId w:val="7"/>
        </w:numPr>
        <w:rPr>
          <w:rFonts w:asciiTheme="minorHAnsi" w:hAnsiTheme="minorHAnsi" w:cstheme="minorHAnsi"/>
          <w:sz w:val="22"/>
          <w:szCs w:val="22"/>
        </w:rPr>
      </w:pPr>
      <w:r>
        <w:rPr>
          <w:rFonts w:asciiTheme="minorHAnsi" w:hAnsiTheme="minorHAnsi" w:cstheme="minorHAnsi"/>
          <w:sz w:val="22"/>
          <w:szCs w:val="22"/>
        </w:rPr>
        <w:t xml:space="preserve">Relation of backer to campaign </w:t>
      </w:r>
    </w:p>
    <w:p w14:paraId="05B6E69B" w14:textId="77777777" w:rsidR="00E93516" w:rsidRPr="00E93516" w:rsidRDefault="00E93516" w:rsidP="00D37429">
      <w:pPr>
        <w:pStyle w:val="PlainText"/>
        <w:rPr>
          <w:rFonts w:asciiTheme="minorHAnsi" w:hAnsiTheme="minorHAnsi" w:cstheme="minorHAnsi"/>
          <w:sz w:val="22"/>
          <w:szCs w:val="22"/>
        </w:rPr>
      </w:pPr>
    </w:p>
    <w:p w14:paraId="3AF73013" w14:textId="7DBC3065" w:rsidR="00E93516" w:rsidRDefault="00E93516" w:rsidP="00FB7310">
      <w:pPr>
        <w:pStyle w:val="PlainText"/>
        <w:numPr>
          <w:ilvl w:val="0"/>
          <w:numId w:val="2"/>
        </w:numPr>
        <w:rPr>
          <w:rFonts w:asciiTheme="minorHAnsi" w:hAnsiTheme="minorHAnsi" w:cstheme="minorHAnsi"/>
          <w:sz w:val="22"/>
          <w:szCs w:val="22"/>
        </w:rPr>
      </w:pPr>
      <w:r w:rsidRPr="00E93516">
        <w:rPr>
          <w:rFonts w:asciiTheme="minorHAnsi" w:hAnsiTheme="minorHAnsi" w:cstheme="minorHAnsi"/>
          <w:sz w:val="22"/>
          <w:szCs w:val="22"/>
        </w:rPr>
        <w:t>What are some other possible tables and/or graphs that we could create?</w:t>
      </w:r>
    </w:p>
    <w:p w14:paraId="6852D2B4" w14:textId="77777777" w:rsidR="0088195C" w:rsidRDefault="0088195C" w:rsidP="0088195C">
      <w:pPr>
        <w:pStyle w:val="PlainText"/>
        <w:ind w:firstLine="720"/>
        <w:rPr>
          <w:rFonts w:asciiTheme="minorHAnsi" w:hAnsiTheme="minorHAnsi" w:cstheme="minorHAnsi"/>
          <w:sz w:val="22"/>
          <w:szCs w:val="22"/>
        </w:rPr>
      </w:pPr>
    </w:p>
    <w:p w14:paraId="385CC52A" w14:textId="2BA2A7FA" w:rsidR="00E93516" w:rsidRPr="00E93516" w:rsidRDefault="00D603EB" w:rsidP="0088195C">
      <w:pPr>
        <w:pStyle w:val="PlainText"/>
        <w:numPr>
          <w:ilvl w:val="0"/>
          <w:numId w:val="6"/>
        </w:numPr>
        <w:rPr>
          <w:rFonts w:asciiTheme="minorHAnsi" w:hAnsiTheme="minorHAnsi" w:cstheme="minorHAnsi"/>
          <w:sz w:val="22"/>
          <w:szCs w:val="22"/>
        </w:rPr>
      </w:pPr>
      <w:r>
        <w:rPr>
          <w:rFonts w:asciiTheme="minorHAnsi" w:hAnsiTheme="minorHAnsi" w:cstheme="minorHAnsi"/>
          <w:sz w:val="22"/>
          <w:szCs w:val="22"/>
        </w:rPr>
        <w:t xml:space="preserve">Count of Backers by range. For </w:t>
      </w:r>
      <w:proofErr w:type="gramStart"/>
      <w:r>
        <w:rPr>
          <w:rFonts w:asciiTheme="minorHAnsi" w:hAnsiTheme="minorHAnsi" w:cstheme="minorHAnsi"/>
          <w:sz w:val="22"/>
          <w:szCs w:val="22"/>
        </w:rPr>
        <w:t>example</w:t>
      </w:r>
      <w:proofErr w:type="gramEnd"/>
      <w:r>
        <w:rPr>
          <w:rFonts w:asciiTheme="minorHAnsi" w:hAnsiTheme="minorHAnsi" w:cstheme="minorHAnsi"/>
          <w:sz w:val="22"/>
          <w:szCs w:val="22"/>
        </w:rPr>
        <w:t xml:space="preserve"> how many campaigns have (0-50, 50-100 investors, etc.). </w:t>
      </w:r>
      <w:r w:rsidR="001F2236">
        <w:rPr>
          <w:rFonts w:asciiTheme="minorHAnsi" w:hAnsiTheme="minorHAnsi" w:cstheme="minorHAnsi"/>
          <w:sz w:val="22"/>
          <w:szCs w:val="22"/>
        </w:rPr>
        <w:t xml:space="preserve">See </w:t>
      </w:r>
      <w:r w:rsidR="001F2236" w:rsidRPr="001F2236">
        <w:rPr>
          <w:rFonts w:asciiTheme="minorHAnsi" w:hAnsiTheme="minorHAnsi" w:cstheme="minorHAnsi"/>
          <w:b/>
          <w:bCs/>
          <w:color w:val="4472C4" w:themeColor="accent1"/>
          <w:sz w:val="22"/>
          <w:szCs w:val="22"/>
        </w:rPr>
        <w:t xml:space="preserve">Figure </w:t>
      </w:r>
      <w:r w:rsidR="00CC04A8">
        <w:rPr>
          <w:rFonts w:asciiTheme="minorHAnsi" w:hAnsiTheme="minorHAnsi" w:cstheme="minorHAnsi"/>
          <w:b/>
          <w:bCs/>
          <w:color w:val="4472C4" w:themeColor="accent1"/>
          <w:sz w:val="22"/>
          <w:szCs w:val="22"/>
        </w:rPr>
        <w:t>4</w:t>
      </w:r>
      <w:r w:rsidR="001F2236">
        <w:rPr>
          <w:rFonts w:asciiTheme="minorHAnsi" w:hAnsiTheme="minorHAnsi" w:cstheme="minorHAnsi"/>
          <w:sz w:val="22"/>
          <w:szCs w:val="22"/>
        </w:rPr>
        <w:t xml:space="preserve"> below.</w:t>
      </w:r>
    </w:p>
    <w:p w14:paraId="5AEC8D90" w14:textId="6267C200" w:rsidR="00D37429" w:rsidRDefault="00D37429" w:rsidP="00D37429">
      <w:pPr>
        <w:spacing w:after="0" w:line="240" w:lineRule="auto"/>
      </w:pPr>
    </w:p>
    <w:p w14:paraId="4E798C0F" w14:textId="77777777" w:rsidR="00CC04A8" w:rsidRDefault="00CC04A8" w:rsidP="00D37429">
      <w:pPr>
        <w:spacing w:after="0" w:line="240" w:lineRule="auto"/>
        <w:rPr>
          <w:b/>
          <w:bCs/>
          <w:color w:val="4472C4" w:themeColor="accent1"/>
        </w:rPr>
      </w:pPr>
    </w:p>
    <w:p w14:paraId="7A9C2EFC" w14:textId="77777777" w:rsidR="00CC04A8" w:rsidRDefault="00CC04A8" w:rsidP="00D37429">
      <w:pPr>
        <w:spacing w:after="0" w:line="240" w:lineRule="auto"/>
        <w:rPr>
          <w:b/>
          <w:bCs/>
          <w:color w:val="4472C4" w:themeColor="accent1"/>
        </w:rPr>
      </w:pPr>
    </w:p>
    <w:p w14:paraId="6742AD9A" w14:textId="77777777" w:rsidR="00CC04A8" w:rsidRDefault="00CC04A8" w:rsidP="00D37429">
      <w:pPr>
        <w:spacing w:after="0" w:line="240" w:lineRule="auto"/>
        <w:rPr>
          <w:b/>
          <w:bCs/>
          <w:color w:val="4472C4" w:themeColor="accent1"/>
        </w:rPr>
      </w:pPr>
    </w:p>
    <w:p w14:paraId="3052D255" w14:textId="77777777" w:rsidR="00CC04A8" w:rsidRDefault="00CC04A8" w:rsidP="00D37429">
      <w:pPr>
        <w:spacing w:after="0" w:line="240" w:lineRule="auto"/>
        <w:rPr>
          <w:b/>
          <w:bCs/>
          <w:color w:val="4472C4" w:themeColor="accent1"/>
        </w:rPr>
      </w:pPr>
    </w:p>
    <w:p w14:paraId="049A9B14" w14:textId="77777777" w:rsidR="00CC04A8" w:rsidRDefault="00CC04A8" w:rsidP="00D37429">
      <w:pPr>
        <w:spacing w:after="0" w:line="240" w:lineRule="auto"/>
        <w:rPr>
          <w:b/>
          <w:bCs/>
          <w:color w:val="4472C4" w:themeColor="accent1"/>
        </w:rPr>
      </w:pPr>
    </w:p>
    <w:p w14:paraId="2BF61DDE" w14:textId="77777777" w:rsidR="00CC04A8" w:rsidRDefault="00CC04A8" w:rsidP="00D37429">
      <w:pPr>
        <w:spacing w:after="0" w:line="240" w:lineRule="auto"/>
        <w:rPr>
          <w:b/>
          <w:bCs/>
          <w:color w:val="4472C4" w:themeColor="accent1"/>
        </w:rPr>
      </w:pPr>
    </w:p>
    <w:p w14:paraId="2E851CDC" w14:textId="77777777" w:rsidR="00CC04A8" w:rsidRDefault="00CC04A8" w:rsidP="00CC04A8">
      <w:pPr>
        <w:pStyle w:val="PlainText"/>
        <w:ind w:left="720"/>
        <w:rPr>
          <w:rFonts w:asciiTheme="minorHAnsi" w:hAnsiTheme="minorHAnsi" w:cstheme="minorHAnsi"/>
          <w:sz w:val="22"/>
          <w:szCs w:val="22"/>
        </w:rPr>
      </w:pPr>
    </w:p>
    <w:p w14:paraId="43B0F6CB" w14:textId="77777777" w:rsidR="00CC04A8" w:rsidRDefault="00CC04A8" w:rsidP="00CC04A8">
      <w:pPr>
        <w:pStyle w:val="PlainText"/>
        <w:ind w:left="720"/>
        <w:rPr>
          <w:rFonts w:asciiTheme="minorHAnsi" w:hAnsiTheme="minorHAnsi" w:cstheme="minorHAnsi"/>
          <w:sz w:val="22"/>
          <w:szCs w:val="22"/>
        </w:rPr>
      </w:pPr>
    </w:p>
    <w:p w14:paraId="76F89F89" w14:textId="07E2658E" w:rsidR="00CC04A8" w:rsidRDefault="00CC04A8" w:rsidP="00CC04A8">
      <w:pPr>
        <w:pStyle w:val="PlainText"/>
        <w:ind w:left="720"/>
        <w:rPr>
          <w:rFonts w:asciiTheme="minorHAnsi" w:hAnsiTheme="minorHAnsi" w:cstheme="minorHAnsi"/>
          <w:sz w:val="22"/>
          <w:szCs w:val="22"/>
        </w:rPr>
      </w:pPr>
    </w:p>
    <w:p w14:paraId="135EB295" w14:textId="77777777" w:rsidR="00CC04A8" w:rsidRDefault="00CC04A8" w:rsidP="00CC04A8">
      <w:pPr>
        <w:pStyle w:val="PlainText"/>
        <w:ind w:left="720"/>
        <w:rPr>
          <w:rFonts w:asciiTheme="minorHAnsi" w:hAnsiTheme="minorHAnsi" w:cstheme="minorHAnsi"/>
          <w:sz w:val="22"/>
          <w:szCs w:val="22"/>
        </w:rPr>
      </w:pPr>
    </w:p>
    <w:p w14:paraId="3B0D4A26" w14:textId="77777777" w:rsidR="00CC04A8" w:rsidRPr="00CC04A8" w:rsidRDefault="00CC04A8" w:rsidP="00CC04A8">
      <w:pPr>
        <w:pStyle w:val="PlainText"/>
        <w:rPr>
          <w:rFonts w:asciiTheme="minorHAnsi" w:hAnsiTheme="minorHAnsi" w:cstheme="minorHAnsi"/>
          <w:b/>
          <w:bCs/>
          <w:sz w:val="22"/>
          <w:szCs w:val="22"/>
        </w:rPr>
      </w:pPr>
      <w:r w:rsidRPr="00CC04A8">
        <w:rPr>
          <w:rFonts w:asciiTheme="minorHAnsi" w:hAnsiTheme="minorHAnsi" w:cstheme="minorHAnsi"/>
          <w:b/>
          <w:bCs/>
          <w:sz w:val="22"/>
          <w:szCs w:val="22"/>
        </w:rPr>
        <w:t>Questions (continued)</w:t>
      </w:r>
    </w:p>
    <w:p w14:paraId="2CF783B9" w14:textId="77777777" w:rsidR="00CC04A8" w:rsidRDefault="00CC04A8" w:rsidP="00D37429">
      <w:pPr>
        <w:spacing w:after="0" w:line="240" w:lineRule="auto"/>
        <w:rPr>
          <w:b/>
          <w:bCs/>
          <w:color w:val="4472C4" w:themeColor="accent1"/>
        </w:rPr>
      </w:pPr>
    </w:p>
    <w:p w14:paraId="58F36267" w14:textId="32F5C83C" w:rsidR="00CC04A8" w:rsidRPr="00CC04A8" w:rsidRDefault="001F2236" w:rsidP="00D37429">
      <w:pPr>
        <w:spacing w:after="0" w:line="240" w:lineRule="auto"/>
        <w:rPr>
          <w:b/>
          <w:bCs/>
          <w:color w:val="4472C4" w:themeColor="accent1"/>
        </w:rPr>
      </w:pPr>
      <w:r w:rsidRPr="001F2236">
        <w:rPr>
          <w:b/>
          <w:bCs/>
          <w:color w:val="4472C4" w:themeColor="accent1"/>
        </w:rPr>
        <w:t xml:space="preserve">Figure </w:t>
      </w:r>
      <w:r w:rsidR="00CC04A8">
        <w:rPr>
          <w:b/>
          <w:bCs/>
          <w:color w:val="4472C4" w:themeColor="accent1"/>
        </w:rPr>
        <w:t>4</w:t>
      </w:r>
      <w:r w:rsidRPr="001F2236">
        <w:rPr>
          <w:b/>
          <w:bCs/>
          <w:color w:val="4472C4" w:themeColor="accent1"/>
        </w:rPr>
        <w:t xml:space="preserve">. Count of Backers by groups of 2 (i.e. 0 – 2, 2 – 4, etc.). </w:t>
      </w:r>
    </w:p>
    <w:p w14:paraId="77AD567D" w14:textId="6B0FD1E0" w:rsidR="001F2236" w:rsidRDefault="001F2236" w:rsidP="00D37429">
      <w:pPr>
        <w:spacing w:after="0" w:line="240" w:lineRule="auto"/>
      </w:pPr>
      <w:r w:rsidRPr="001F2236">
        <w:drawing>
          <wp:inline distT="0" distB="0" distL="0" distR="0" wp14:anchorId="4CE89FB2" wp14:editId="0FCB2E09">
            <wp:extent cx="5086350" cy="212909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3335" cy="2136204"/>
                    </a:xfrm>
                    <a:prstGeom prst="rect">
                      <a:avLst/>
                    </a:prstGeom>
                  </pic:spPr>
                </pic:pic>
              </a:graphicData>
            </a:graphic>
          </wp:inline>
        </w:drawing>
      </w:r>
    </w:p>
    <w:p w14:paraId="41BDE4C7" w14:textId="555B7F53" w:rsidR="00FB7310" w:rsidRDefault="00FB7310" w:rsidP="00D37429">
      <w:pPr>
        <w:spacing w:after="0" w:line="240" w:lineRule="auto"/>
      </w:pPr>
    </w:p>
    <w:p w14:paraId="323065CD" w14:textId="5104965F" w:rsidR="001F2236" w:rsidRDefault="001F2236" w:rsidP="001F2236">
      <w:pPr>
        <w:pStyle w:val="ListParagraph"/>
        <w:numPr>
          <w:ilvl w:val="0"/>
          <w:numId w:val="6"/>
        </w:numPr>
        <w:spacing w:after="0" w:line="240" w:lineRule="auto"/>
      </w:pPr>
      <w:r>
        <w:t xml:space="preserve">Graph that integrates information from a Kickstarter database or data scrapes the Kickstarter website at a specified latency period. </w:t>
      </w:r>
    </w:p>
    <w:p w14:paraId="7E13B6DF" w14:textId="77777777" w:rsidR="001F2236" w:rsidRDefault="001F2236" w:rsidP="00D37429">
      <w:pPr>
        <w:spacing w:after="0" w:line="240" w:lineRule="auto"/>
      </w:pPr>
    </w:p>
    <w:p w14:paraId="489355CD" w14:textId="77777777" w:rsidR="00CC04A8" w:rsidRDefault="00CC04A8" w:rsidP="00D37429">
      <w:pPr>
        <w:spacing w:after="0" w:line="240" w:lineRule="auto"/>
        <w:rPr>
          <w:b/>
          <w:bCs/>
          <w:sz w:val="24"/>
          <w:szCs w:val="24"/>
        </w:rPr>
      </w:pPr>
    </w:p>
    <w:p w14:paraId="44D013AC" w14:textId="013E05A7" w:rsidR="00E93516" w:rsidRDefault="00D37429" w:rsidP="00306A80">
      <w:pPr>
        <w:spacing w:after="0" w:line="240" w:lineRule="auto"/>
        <w:rPr>
          <w:b/>
          <w:bCs/>
          <w:sz w:val="24"/>
          <w:szCs w:val="24"/>
        </w:rPr>
      </w:pPr>
      <w:r w:rsidRPr="00D37429">
        <w:rPr>
          <w:b/>
          <w:bCs/>
          <w:sz w:val="24"/>
          <w:szCs w:val="24"/>
        </w:rPr>
        <w:t>Statistics Bonus</w:t>
      </w:r>
    </w:p>
    <w:p w14:paraId="240B5FF6" w14:textId="77777777" w:rsidR="00D37429" w:rsidRPr="00D37429" w:rsidRDefault="00D37429" w:rsidP="00D37429">
      <w:pPr>
        <w:spacing w:after="0" w:line="240" w:lineRule="auto"/>
        <w:rPr>
          <w:b/>
          <w:bCs/>
          <w:sz w:val="24"/>
          <w:szCs w:val="24"/>
        </w:rPr>
      </w:pPr>
    </w:p>
    <w:p w14:paraId="25A0DF5E" w14:textId="256644E2" w:rsidR="00D37429" w:rsidRDefault="00D37429" w:rsidP="00FB7310">
      <w:pPr>
        <w:pStyle w:val="ListParagraph"/>
        <w:numPr>
          <w:ilvl w:val="0"/>
          <w:numId w:val="3"/>
        </w:numPr>
        <w:spacing w:after="0" w:line="240" w:lineRule="auto"/>
      </w:pPr>
      <w:r>
        <w:t>Does the mean or median summarize the data more meaningfully?</w:t>
      </w:r>
    </w:p>
    <w:p w14:paraId="5F6D56F6" w14:textId="004D241B" w:rsidR="00D37429" w:rsidRDefault="00D37429" w:rsidP="00D37429">
      <w:pPr>
        <w:spacing w:after="0" w:line="240" w:lineRule="auto"/>
      </w:pPr>
    </w:p>
    <w:p w14:paraId="2A6EC68C" w14:textId="48FF3C73" w:rsidR="00FB7310" w:rsidRDefault="001F2236" w:rsidP="00D37429">
      <w:pPr>
        <w:spacing w:after="0" w:line="240" w:lineRule="auto"/>
      </w:pPr>
      <w:r>
        <w:t xml:space="preserve">Both are useful in determining skewedness. In a perfectly normally distributed dataset, of substantial sample size (n), the median equals the mean. If Mean &gt; Median that means the data is skewed to the right and vice versa. We expect to see most of the data for count of backers to reside around lower numbers with few infrequent </w:t>
      </w:r>
      <w:r w:rsidR="004E3B2A">
        <w:t xml:space="preserve">campaigns to have blockbuster outlier counts (causing right leaning skewedness). </w:t>
      </w:r>
    </w:p>
    <w:p w14:paraId="52AE350B" w14:textId="77777777" w:rsidR="00D37429" w:rsidRDefault="00D37429" w:rsidP="00D37429">
      <w:pPr>
        <w:spacing w:after="0" w:line="240" w:lineRule="auto"/>
      </w:pPr>
    </w:p>
    <w:p w14:paraId="2C3A68B6" w14:textId="076E79B3" w:rsidR="00D37429" w:rsidRDefault="00D37429" w:rsidP="00FB7310">
      <w:pPr>
        <w:pStyle w:val="ListParagraph"/>
        <w:numPr>
          <w:ilvl w:val="0"/>
          <w:numId w:val="3"/>
        </w:numPr>
        <w:spacing w:after="0" w:line="240" w:lineRule="auto"/>
      </w:pPr>
      <w:r>
        <w:t>Is there more variability with successful or unsuccessful campaigns?</w:t>
      </w:r>
    </w:p>
    <w:p w14:paraId="3EE3DEEE" w14:textId="02BEDB54" w:rsidR="00E93516" w:rsidRDefault="00E93516" w:rsidP="00D37429">
      <w:pPr>
        <w:spacing w:after="0" w:line="240" w:lineRule="auto"/>
      </w:pPr>
    </w:p>
    <w:p w14:paraId="6EF0C6EE" w14:textId="255BBFD9" w:rsidR="004E3B2A" w:rsidRDefault="004E3B2A" w:rsidP="00D37429">
      <w:pPr>
        <w:spacing w:after="0" w:line="240" w:lineRule="auto"/>
      </w:pPr>
      <w:r>
        <w:t xml:space="preserve">There is more variability, higher standard deviation and variance, with successful campaigns as expected. We would expect the data for unsuccessful campaigns to be grouped together </w:t>
      </w:r>
      <w:r w:rsidR="00CC04A8">
        <w:t xml:space="preserve">with fewer backers. This is displayed with the mean of successful and unsuccessful campaigns (successful = 194.43, unsuccessful = 19.49) and the graph in </w:t>
      </w:r>
      <w:r w:rsidR="00CC04A8" w:rsidRPr="00CC04A8">
        <w:rPr>
          <w:b/>
          <w:bCs/>
          <w:color w:val="4472C4" w:themeColor="accent1"/>
        </w:rPr>
        <w:t>Figure 3</w:t>
      </w:r>
      <w:r w:rsidR="00CC04A8">
        <w:t>.</w:t>
      </w:r>
    </w:p>
    <w:sectPr w:rsidR="004E3B2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917AE" w14:textId="77777777" w:rsidR="00B24786" w:rsidRDefault="00B24786" w:rsidP="00E93516">
      <w:pPr>
        <w:spacing w:after="0" w:line="240" w:lineRule="auto"/>
      </w:pPr>
      <w:r>
        <w:separator/>
      </w:r>
    </w:p>
  </w:endnote>
  <w:endnote w:type="continuationSeparator" w:id="0">
    <w:p w14:paraId="0934703A" w14:textId="77777777" w:rsidR="00B24786" w:rsidRDefault="00B24786" w:rsidP="00E93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16039" w14:textId="77777777" w:rsidR="00B24786" w:rsidRDefault="00B24786" w:rsidP="00E93516">
      <w:pPr>
        <w:spacing w:after="0" w:line="240" w:lineRule="auto"/>
      </w:pPr>
      <w:r>
        <w:separator/>
      </w:r>
    </w:p>
  </w:footnote>
  <w:footnote w:type="continuationSeparator" w:id="0">
    <w:p w14:paraId="793E3D2A" w14:textId="77777777" w:rsidR="00B24786" w:rsidRDefault="00B24786" w:rsidP="00E93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7D0EB" w14:textId="517EE382" w:rsidR="00E93516" w:rsidRDefault="00D37429" w:rsidP="00D37429">
    <w:pPr>
      <w:pStyle w:val="Header"/>
      <w:jc w:val="right"/>
    </w:pPr>
    <w:r w:rsidRPr="00D37429">
      <w:drawing>
        <wp:anchor distT="0" distB="0" distL="114300" distR="114300" simplePos="0" relativeHeight="251658240" behindDoc="1" locked="0" layoutInCell="1" allowOverlap="1" wp14:anchorId="0BEACFAA" wp14:editId="1327E751">
          <wp:simplePos x="0" y="0"/>
          <wp:positionH relativeFrom="column">
            <wp:posOffset>-476250</wp:posOffset>
          </wp:positionH>
          <wp:positionV relativeFrom="paragraph">
            <wp:posOffset>-228600</wp:posOffset>
          </wp:positionV>
          <wp:extent cx="960120" cy="850392"/>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60120" cy="850392"/>
                  </a:xfrm>
                  <a:prstGeom prst="rect">
                    <a:avLst/>
                  </a:prstGeom>
                </pic:spPr>
              </pic:pic>
            </a:graphicData>
          </a:graphic>
          <wp14:sizeRelH relativeFrom="margin">
            <wp14:pctWidth>0</wp14:pctWidth>
          </wp14:sizeRelH>
          <wp14:sizeRelV relativeFrom="margin">
            <wp14:pctHeight>0</wp14:pctHeight>
          </wp14:sizeRelV>
        </wp:anchor>
      </w:drawing>
    </w:r>
    <w:r w:rsidR="00E93516">
      <w:t>Jeff Bauman</w:t>
    </w:r>
  </w:p>
  <w:p w14:paraId="44EF81E0" w14:textId="7D83B019" w:rsidR="00E93516" w:rsidRDefault="00E93516" w:rsidP="00E93516">
    <w:pPr>
      <w:pStyle w:val="Header"/>
      <w:jc w:val="right"/>
    </w:pPr>
    <w:r>
      <w:t xml:space="preserve">Data Analytics </w:t>
    </w:r>
  </w:p>
  <w:p w14:paraId="4007B175" w14:textId="3837FF60" w:rsidR="00E93516" w:rsidRDefault="00E93516" w:rsidP="00E93516">
    <w:pPr>
      <w:pStyle w:val="Header"/>
      <w:jc w:val="right"/>
    </w:pPr>
    <w:r>
      <w:t>04/24/2020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D64"/>
    <w:multiLevelType w:val="hybridMultilevel"/>
    <w:tmpl w:val="83DABA04"/>
    <w:lvl w:ilvl="0" w:tplc="F05481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A65D7"/>
    <w:multiLevelType w:val="hybridMultilevel"/>
    <w:tmpl w:val="FBA20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D4BE4"/>
    <w:multiLevelType w:val="hybridMultilevel"/>
    <w:tmpl w:val="41E084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FD73353"/>
    <w:multiLevelType w:val="hybridMultilevel"/>
    <w:tmpl w:val="9BCC77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2CFE3821"/>
    <w:multiLevelType w:val="hybridMultilevel"/>
    <w:tmpl w:val="28F47E70"/>
    <w:lvl w:ilvl="0" w:tplc="04090001">
      <w:start w:val="1"/>
      <w:numFmt w:val="bullet"/>
      <w:lvlText w:val=""/>
      <w:lvlJc w:val="left"/>
      <w:pPr>
        <w:ind w:left="720" w:hanging="360"/>
      </w:pPr>
      <w:rPr>
        <w:rFonts w:ascii="Symbol" w:hAnsi="Symbol" w:cs="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01877"/>
    <w:multiLevelType w:val="hybridMultilevel"/>
    <w:tmpl w:val="6FFA69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4A3760FA"/>
    <w:multiLevelType w:val="hybridMultilevel"/>
    <w:tmpl w:val="5D5AB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16"/>
    <w:rsid w:val="00054FBE"/>
    <w:rsid w:val="001F2236"/>
    <w:rsid w:val="00306A80"/>
    <w:rsid w:val="004E3B2A"/>
    <w:rsid w:val="0088195C"/>
    <w:rsid w:val="00B24786"/>
    <w:rsid w:val="00BF388A"/>
    <w:rsid w:val="00CC04A8"/>
    <w:rsid w:val="00D37429"/>
    <w:rsid w:val="00D603EB"/>
    <w:rsid w:val="00E93516"/>
    <w:rsid w:val="00FB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8A1C7"/>
  <w15:chartTrackingRefBased/>
  <w15:docId w15:val="{9608C212-3A36-4F9B-A897-64F58870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935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93516"/>
    <w:rPr>
      <w:rFonts w:ascii="Consolas" w:hAnsi="Consolas"/>
      <w:sz w:val="21"/>
      <w:szCs w:val="21"/>
    </w:rPr>
  </w:style>
  <w:style w:type="paragraph" w:styleId="Header">
    <w:name w:val="header"/>
    <w:basedOn w:val="Normal"/>
    <w:link w:val="HeaderChar"/>
    <w:uiPriority w:val="99"/>
    <w:unhideWhenUsed/>
    <w:rsid w:val="00E93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16"/>
  </w:style>
  <w:style w:type="paragraph" w:styleId="Footer">
    <w:name w:val="footer"/>
    <w:basedOn w:val="Normal"/>
    <w:link w:val="FooterChar"/>
    <w:uiPriority w:val="99"/>
    <w:unhideWhenUsed/>
    <w:rsid w:val="00E93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16"/>
  </w:style>
  <w:style w:type="paragraph" w:styleId="ListParagraph">
    <w:name w:val="List Paragraph"/>
    <w:basedOn w:val="Normal"/>
    <w:uiPriority w:val="34"/>
    <w:qFormat/>
    <w:rsid w:val="00E9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cp:revision>
  <dcterms:created xsi:type="dcterms:W3CDTF">2020-04-24T21:21:00Z</dcterms:created>
  <dcterms:modified xsi:type="dcterms:W3CDTF">2020-04-25T01:48:00Z</dcterms:modified>
</cp:coreProperties>
</file>