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EDA4" w14:textId="77777777" w:rsidR="00D37429" w:rsidRDefault="00D37429" w:rsidP="00D3742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EE47AC4" w14:textId="37EAA077" w:rsidR="00054FBE" w:rsidRPr="00D37429" w:rsidRDefault="00836DAD" w:rsidP="00D3742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pandas</w:t>
      </w:r>
      <w:r w:rsidR="00E93516" w:rsidRPr="00D37429">
        <w:rPr>
          <w:rFonts w:cstheme="minorHAnsi"/>
          <w:b/>
          <w:bCs/>
          <w:sz w:val="24"/>
          <w:szCs w:val="24"/>
        </w:rPr>
        <w:t>-</w:t>
      </w:r>
      <w:r w:rsidR="00D37429" w:rsidRPr="00D37429">
        <w:rPr>
          <w:rFonts w:cstheme="minorHAnsi"/>
          <w:b/>
          <w:bCs/>
          <w:sz w:val="24"/>
          <w:szCs w:val="24"/>
        </w:rPr>
        <w:t>c</w:t>
      </w:r>
      <w:r w:rsidR="00E93516" w:rsidRPr="00D37429">
        <w:rPr>
          <w:rFonts w:cstheme="minorHAnsi"/>
          <w:b/>
          <w:bCs/>
          <w:sz w:val="24"/>
          <w:szCs w:val="24"/>
        </w:rPr>
        <w:t>hallenge</w:t>
      </w:r>
    </w:p>
    <w:p w14:paraId="2488B4B6" w14:textId="77777777" w:rsidR="00D37429" w:rsidRDefault="00D37429" w:rsidP="00D3742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0CD09B4" w14:textId="1C940B55" w:rsidR="00D37429" w:rsidRPr="00D37429" w:rsidRDefault="00836DAD" w:rsidP="00D37429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Objective</w:t>
      </w:r>
    </w:p>
    <w:p w14:paraId="7D8F951B" w14:textId="293A590A" w:rsidR="00E93516" w:rsidRDefault="00836DAD" w:rsidP="00FB731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 written descriptions of three observable trends.  </w:t>
      </w:r>
    </w:p>
    <w:p w14:paraId="0AE89ED8" w14:textId="77777777" w:rsidR="00FB7310" w:rsidRDefault="00FB7310" w:rsidP="00FB7310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14:paraId="690CF538" w14:textId="35F6AD03" w:rsidR="007B5C55" w:rsidRDefault="007B5C55" w:rsidP="007B5C55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fewer female players/shoppers than males (m = 84.03%; f=14.06%; See </w:t>
      </w:r>
      <w:r w:rsidRPr="007B5C55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Figure 3</w:t>
      </w:r>
      <w:r>
        <w:rPr>
          <w:rFonts w:asciiTheme="minorHAnsi" w:hAnsiTheme="minorHAnsi" w:cstheme="minorHAnsi"/>
          <w:sz w:val="22"/>
          <w:szCs w:val="22"/>
        </w:rPr>
        <w:t xml:space="preserve">). This does not hold true for average total purchase is higher for females (m=$4.07; f=$4.47; See </w:t>
      </w:r>
      <w:r w:rsidRPr="007B5C55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Figure 4</w:t>
      </w:r>
      <w:r>
        <w:rPr>
          <w:rFonts w:asciiTheme="minorHAnsi" w:hAnsiTheme="minorHAnsi" w:cstheme="minorHAnsi"/>
          <w:sz w:val="22"/>
          <w:szCs w:val="22"/>
        </w:rPr>
        <w:t>). There is likely market space available to increase female demographic sales.</w:t>
      </w:r>
    </w:p>
    <w:p w14:paraId="53581B70" w14:textId="77777777" w:rsidR="007B5C55" w:rsidRPr="007B5C55" w:rsidRDefault="007B5C55" w:rsidP="007B5C55">
      <w:pPr>
        <w:pStyle w:val="PlainText"/>
        <w:ind w:left="1080"/>
        <w:rPr>
          <w:rFonts w:asciiTheme="minorHAnsi" w:hAnsiTheme="minorHAnsi" w:cstheme="minorHAnsi"/>
          <w:sz w:val="22"/>
          <w:szCs w:val="22"/>
        </w:rPr>
      </w:pPr>
    </w:p>
    <w:p w14:paraId="0A53274A" w14:textId="52059438" w:rsidR="00836DAD" w:rsidRDefault="007B5C55" w:rsidP="00836DA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is a relationship between the most popular and the most profitable items (see </w:t>
      </w:r>
      <w:r w:rsidRPr="007B5C55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Figures 8 &amp; 9</w:t>
      </w:r>
      <w:r>
        <w:rPr>
          <w:rFonts w:asciiTheme="minorHAnsi" w:hAnsiTheme="minorHAnsi" w:cstheme="minorHAnsi"/>
          <w:sz w:val="22"/>
          <w:szCs w:val="22"/>
        </w:rPr>
        <w:t>). This suggests that effort could be spent on underperforming items to increase overall profitability.</w:t>
      </w:r>
    </w:p>
    <w:p w14:paraId="3B14027C" w14:textId="77777777" w:rsidR="007B5C55" w:rsidRDefault="007B5C55" w:rsidP="007B5C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A90807" w14:textId="133F1E87" w:rsidR="00836DAD" w:rsidRPr="00836DAD" w:rsidRDefault="00DF1490" w:rsidP="00836DA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is clear to see that the bulk of the population resides in the fifteen to </w:t>
      </w:r>
      <w:proofErr w:type="gramStart"/>
      <w:r>
        <w:rPr>
          <w:rFonts w:asciiTheme="minorHAnsi" w:hAnsiTheme="minorHAnsi" w:cstheme="minorHAnsi"/>
          <w:sz w:val="22"/>
          <w:szCs w:val="22"/>
        </w:rPr>
        <w:t>thirty year old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age ranges (see </w:t>
      </w:r>
      <w:r w:rsidRPr="00DF1490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Figure 5</w:t>
      </w:r>
      <w:r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3A40562E" w14:textId="256917DC" w:rsidR="00E93516" w:rsidRDefault="00FB7310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675E93" w14:textId="22097C38" w:rsidR="00FB7310" w:rsidRDefault="00FB7310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0EF40BD" w14:textId="55938F0A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18E3608E" w14:textId="65FBECF8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CBEC794" w14:textId="0DFB384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79ABE35F" w14:textId="523EA7F3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48BDF99B" w14:textId="3B1D9177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78625A1E" w14:textId="70283392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514F5FD9" w14:textId="6D1CF2C1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A99B7AC" w14:textId="46280824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8CD31EF" w14:textId="43016408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27676851" w14:textId="4519A3F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3B54CCD" w14:textId="5D4FFBC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07C1BE6" w14:textId="14472F62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9F17A80" w14:textId="0FF5474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4FBD6E20" w14:textId="3136A5F5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188963CD" w14:textId="69C660F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7A84194F" w14:textId="38CBE383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0E3DD27" w14:textId="40A7DC5D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2BDA24C" w14:textId="4007F9A1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D005BED" w14:textId="61D353AF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33E5072" w14:textId="08A0E029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1EC447F6" w14:textId="6B096246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20C180B" w14:textId="050342EE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92B4B46" w14:textId="3CF399B7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85CE0CA" w14:textId="4E288105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2EA7C47" w14:textId="78AE7300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577EC495" w14:textId="3548632B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351136B3" w14:textId="706C2ED7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014DE8B1" w14:textId="24E48813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10EEE56" w14:textId="77777777" w:rsidR="00836DAD" w:rsidRDefault="00836DAD" w:rsidP="007B5C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1659E6" w14:textId="0483BB01" w:rsidR="00836DAD" w:rsidRDefault="00836DAD" w:rsidP="00836DAD">
      <w:pPr>
        <w:pStyle w:val="PlainText"/>
        <w:pageBreakBefore/>
        <w:ind w:left="360"/>
        <w:rPr>
          <w:rFonts w:asciiTheme="minorHAnsi" w:hAnsiTheme="minorHAnsi" w:cstheme="minorHAnsi"/>
          <w:sz w:val="22"/>
          <w:szCs w:val="22"/>
        </w:rPr>
      </w:pPr>
    </w:p>
    <w:p w14:paraId="4CA9BECC" w14:textId="2709831C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32F78B56" w14:textId="5DA924A1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3CEF0BC8" w14:textId="39A3C296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5A6CC08B" w14:textId="77777777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14DD1156" w14:textId="1C6D23F7" w:rsidR="00836DAD" w:rsidRPr="00D37429" w:rsidRDefault="00836DAD" w:rsidP="00836DAD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Appendix</w:t>
      </w:r>
    </w:p>
    <w:p w14:paraId="1682E3B3" w14:textId="77777777" w:rsidR="00836DAD" w:rsidRDefault="00836DAD" w:rsidP="00FB7310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603E197A" w14:textId="0461C345" w:rsidR="00FB7310" w:rsidRDefault="00FB7310" w:rsidP="00FB7310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1. </w:t>
      </w:r>
      <w:r w:rsid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Total Players.</w:t>
      </w:r>
    </w:p>
    <w:p w14:paraId="358CF16E" w14:textId="31970F00" w:rsidR="00836DAD" w:rsidRDefault="00836DAD" w:rsidP="00FB7310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drawing>
          <wp:inline distT="0" distB="0" distL="0" distR="0" wp14:anchorId="0B272E32" wp14:editId="7923FAAB">
            <wp:extent cx="1086002" cy="5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F2D5" w14:textId="77777777" w:rsidR="00836DAD" w:rsidRPr="00FB7310" w:rsidRDefault="00836DAD" w:rsidP="00FB7310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27AFE59D" w14:textId="61DB5B24" w:rsidR="00836DAD" w:rsidRDefault="00FB731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36DAD"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 w:rsid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2</w:t>
      </w:r>
      <w:r w:rsidR="00836DAD"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 w:rsid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Purchasing Analysis</w:t>
      </w:r>
      <w:r w:rsid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6EF0C6EE" w14:textId="164C8CF0" w:rsidR="004E3B2A" w:rsidRDefault="00836DAD" w:rsidP="00836DAD">
      <w:pPr>
        <w:pStyle w:val="PlainText"/>
        <w:ind w:left="360"/>
      </w:pPr>
      <w:r w:rsidRPr="00836DAD">
        <w:drawing>
          <wp:inline distT="0" distB="0" distL="0" distR="0" wp14:anchorId="4A21C2DD" wp14:editId="0C3D7A85">
            <wp:extent cx="4486901" cy="5048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427" w14:textId="308B6227" w:rsidR="00836DAD" w:rsidRDefault="00836DAD" w:rsidP="00836DAD">
      <w:pPr>
        <w:pStyle w:val="PlainText"/>
        <w:ind w:left="360"/>
      </w:pPr>
    </w:p>
    <w:p w14:paraId="6E413EAB" w14:textId="67015EBA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3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Gender Demographics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3A9C0600" w14:textId="021F89B7" w:rsidR="00836DAD" w:rsidRDefault="00836DAD" w:rsidP="00836DAD">
      <w:pPr>
        <w:pStyle w:val="PlainText"/>
        <w:ind w:left="360"/>
      </w:pPr>
      <w:r w:rsidRPr="00836DAD">
        <w:drawing>
          <wp:inline distT="0" distB="0" distL="0" distR="0" wp14:anchorId="756E0D9C" wp14:editId="1A0D0FB0">
            <wp:extent cx="3362794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DC7E" w14:textId="7151B974" w:rsidR="00836DAD" w:rsidRDefault="00836DAD" w:rsidP="00836DAD">
      <w:pPr>
        <w:pStyle w:val="PlainText"/>
        <w:ind w:left="360"/>
      </w:pPr>
    </w:p>
    <w:p w14:paraId="1A14E10E" w14:textId="4049ACBC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4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Gender Purchasing Analysis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657488A7" w14:textId="24362F8F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drawing>
          <wp:inline distT="0" distB="0" distL="0" distR="0" wp14:anchorId="4DCB34CD" wp14:editId="02962B89">
            <wp:extent cx="5943600" cy="932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DD8" w14:textId="5CE75FEC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22A6B8D7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8BE952C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EA6D158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19DF44A2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A604D6E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3B85FAF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002B9081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70180E4E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3615A17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9462908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026F46A8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E93C0E7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20C1EF64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495BAE72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7F07B59F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65EC0C69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765F0E9D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7417D66C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36F531F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357D360" w14:textId="5189EDA9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5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Age Demographics</w:t>
      </w:r>
    </w:p>
    <w:p w14:paraId="34D0B197" w14:textId="2B4439DC" w:rsidR="00836DAD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DF149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drawing>
          <wp:inline distT="0" distB="0" distL="0" distR="0" wp14:anchorId="736C6CAF" wp14:editId="2411D01D">
            <wp:extent cx="2480968" cy="56959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340" cy="57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232E" w14:textId="77777777" w:rsidR="00DF1490" w:rsidRDefault="00DF1490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122C7B1B" w14:textId="50D4A739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6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Age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 Purchasing Analysis.</w:t>
      </w:r>
    </w:p>
    <w:p w14:paraId="5202A81D" w14:textId="77777777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6BFC2DD2" w14:textId="25CBF976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7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Top Spenders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3314A1D2" w14:textId="7C1723F4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836DAD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lastRenderedPageBreak/>
        <w:drawing>
          <wp:inline distT="0" distB="0" distL="0" distR="0" wp14:anchorId="2ED5036A" wp14:editId="3CF0C735">
            <wp:extent cx="4286848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3078" w14:textId="77777777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4CDB3CD9" w14:textId="07C31067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8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 w:rsidR="007C0643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Most Popular Items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006A5911" w14:textId="5463F472" w:rsidR="00836DAD" w:rsidRDefault="007C0643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7C0643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drawing>
          <wp:inline distT="0" distB="0" distL="0" distR="0" wp14:anchorId="19A59EF2" wp14:editId="01CF621D">
            <wp:extent cx="4734586" cy="177189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3BE" w14:textId="77777777" w:rsidR="007C0643" w:rsidRDefault="007C0643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2D2F23BA" w14:textId="19C2FBD8" w:rsidR="00836DAD" w:rsidRDefault="00836DAD" w:rsidP="00836DAD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9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 w:rsidR="007C0643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Most Profitable Items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.</w:t>
      </w:r>
    </w:p>
    <w:p w14:paraId="67447DA4" w14:textId="58851BDF" w:rsidR="00836DAD" w:rsidRDefault="007C0643" w:rsidP="00836DAD">
      <w:pPr>
        <w:pStyle w:val="PlainText"/>
        <w:ind w:left="360"/>
      </w:pPr>
      <w:r w:rsidRPr="007C0643">
        <w:drawing>
          <wp:inline distT="0" distB="0" distL="0" distR="0" wp14:anchorId="058B0DEF" wp14:editId="42A24E16">
            <wp:extent cx="4706007" cy="1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878" w14:textId="63097AC5" w:rsidR="00836DAD" w:rsidRDefault="00836DAD" w:rsidP="00836DAD">
      <w:pPr>
        <w:pStyle w:val="PlainText"/>
        <w:ind w:left="360"/>
      </w:pPr>
    </w:p>
    <w:p w14:paraId="7DB7B60C" w14:textId="0BCFEC70" w:rsidR="00836DAD" w:rsidRDefault="00836DAD" w:rsidP="00836DAD">
      <w:pPr>
        <w:pStyle w:val="PlainText"/>
        <w:ind w:left="360"/>
      </w:pPr>
    </w:p>
    <w:p w14:paraId="42AE44C0" w14:textId="32905F34" w:rsidR="00836DAD" w:rsidRDefault="00836DAD" w:rsidP="00836DAD">
      <w:pPr>
        <w:pStyle w:val="PlainText"/>
        <w:ind w:left="360"/>
      </w:pPr>
    </w:p>
    <w:p w14:paraId="67A1257B" w14:textId="2C27C67D" w:rsidR="00836DAD" w:rsidRDefault="00836DAD" w:rsidP="00836DAD">
      <w:pPr>
        <w:pStyle w:val="PlainText"/>
        <w:ind w:left="360"/>
      </w:pPr>
    </w:p>
    <w:p w14:paraId="0CF664FB" w14:textId="638CB42B" w:rsidR="00836DAD" w:rsidRDefault="00836DAD" w:rsidP="00836DAD">
      <w:pPr>
        <w:pStyle w:val="PlainText"/>
        <w:ind w:left="360"/>
      </w:pPr>
    </w:p>
    <w:p w14:paraId="27E8BE4C" w14:textId="77777777" w:rsidR="00836DAD" w:rsidRDefault="00836DAD" w:rsidP="00836DAD">
      <w:pPr>
        <w:pStyle w:val="PlainText"/>
        <w:ind w:left="360"/>
      </w:pPr>
    </w:p>
    <w:sectPr w:rsidR="00836DA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974B" w14:textId="77777777" w:rsidR="0072737D" w:rsidRDefault="0072737D" w:rsidP="00E93516">
      <w:pPr>
        <w:spacing w:after="0" w:line="240" w:lineRule="auto"/>
      </w:pPr>
      <w:r>
        <w:separator/>
      </w:r>
    </w:p>
  </w:endnote>
  <w:endnote w:type="continuationSeparator" w:id="0">
    <w:p w14:paraId="53F1CD80" w14:textId="77777777" w:rsidR="0072737D" w:rsidRDefault="0072737D" w:rsidP="00E9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304C" w14:textId="77777777" w:rsidR="0072737D" w:rsidRDefault="0072737D" w:rsidP="00E93516">
      <w:pPr>
        <w:spacing w:after="0" w:line="240" w:lineRule="auto"/>
      </w:pPr>
      <w:r>
        <w:separator/>
      </w:r>
    </w:p>
  </w:footnote>
  <w:footnote w:type="continuationSeparator" w:id="0">
    <w:p w14:paraId="0F87D1C3" w14:textId="77777777" w:rsidR="0072737D" w:rsidRDefault="0072737D" w:rsidP="00E9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7D0EB" w14:textId="517EE382" w:rsidR="00E93516" w:rsidRDefault="00D37429" w:rsidP="00D37429">
    <w:pPr>
      <w:pStyle w:val="Header"/>
      <w:jc w:val="right"/>
    </w:pPr>
    <w:r w:rsidRPr="00D37429">
      <w:rPr>
        <w:noProof/>
      </w:rPr>
      <w:drawing>
        <wp:anchor distT="0" distB="0" distL="114300" distR="114300" simplePos="0" relativeHeight="251658240" behindDoc="1" locked="0" layoutInCell="1" allowOverlap="1" wp14:anchorId="0BEACFAA" wp14:editId="1327E751">
          <wp:simplePos x="0" y="0"/>
          <wp:positionH relativeFrom="column">
            <wp:posOffset>-476250</wp:posOffset>
          </wp:positionH>
          <wp:positionV relativeFrom="paragraph">
            <wp:posOffset>-228600</wp:posOffset>
          </wp:positionV>
          <wp:extent cx="960120" cy="850392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120" cy="85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516">
      <w:t>Jeff Bauman</w:t>
    </w:r>
  </w:p>
  <w:p w14:paraId="44EF81E0" w14:textId="7D83B019" w:rsidR="00E93516" w:rsidRDefault="00E93516" w:rsidP="00E93516">
    <w:pPr>
      <w:pStyle w:val="Header"/>
      <w:jc w:val="right"/>
    </w:pPr>
    <w:r>
      <w:t xml:space="preserve">Data Analytics </w:t>
    </w:r>
  </w:p>
  <w:p w14:paraId="4007B175" w14:textId="505331EE" w:rsidR="00E93516" w:rsidRDefault="00E93516" w:rsidP="00E93516">
    <w:pPr>
      <w:pStyle w:val="Header"/>
      <w:jc w:val="right"/>
    </w:pPr>
    <w:r>
      <w:t>0</w:t>
    </w:r>
    <w:r w:rsidR="00836DAD">
      <w:t>5</w:t>
    </w:r>
    <w:r>
      <w:t>/</w:t>
    </w:r>
    <w:r w:rsidR="00836DAD">
      <w:t>16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D64"/>
    <w:multiLevelType w:val="hybridMultilevel"/>
    <w:tmpl w:val="83DABA04"/>
    <w:lvl w:ilvl="0" w:tplc="F0548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D7"/>
    <w:multiLevelType w:val="hybridMultilevel"/>
    <w:tmpl w:val="FBA20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BE4"/>
    <w:multiLevelType w:val="hybridMultilevel"/>
    <w:tmpl w:val="41E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73353"/>
    <w:multiLevelType w:val="hybridMultilevel"/>
    <w:tmpl w:val="9BCC77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FE3821"/>
    <w:multiLevelType w:val="hybridMultilevel"/>
    <w:tmpl w:val="28F4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1877"/>
    <w:multiLevelType w:val="hybridMultilevel"/>
    <w:tmpl w:val="6FFA69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3760FA"/>
    <w:multiLevelType w:val="hybridMultilevel"/>
    <w:tmpl w:val="5D5A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6"/>
    <w:rsid w:val="00054FBE"/>
    <w:rsid w:val="001F2236"/>
    <w:rsid w:val="00306A80"/>
    <w:rsid w:val="004E3B2A"/>
    <w:rsid w:val="0072737D"/>
    <w:rsid w:val="007B5C55"/>
    <w:rsid w:val="007C0643"/>
    <w:rsid w:val="00836DAD"/>
    <w:rsid w:val="0088195C"/>
    <w:rsid w:val="00B24786"/>
    <w:rsid w:val="00BF388A"/>
    <w:rsid w:val="00CC04A8"/>
    <w:rsid w:val="00D37429"/>
    <w:rsid w:val="00D603EB"/>
    <w:rsid w:val="00DF1490"/>
    <w:rsid w:val="00E93516"/>
    <w:rsid w:val="00F211F1"/>
    <w:rsid w:val="00FB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8A1C7"/>
  <w15:chartTrackingRefBased/>
  <w15:docId w15:val="{9608C212-3A36-4F9B-A897-64F5887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3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51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16"/>
  </w:style>
  <w:style w:type="paragraph" w:styleId="Footer">
    <w:name w:val="footer"/>
    <w:basedOn w:val="Normal"/>
    <w:link w:val="FooterChar"/>
    <w:uiPriority w:val="99"/>
    <w:unhideWhenUsed/>
    <w:rsid w:val="00E9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16"/>
  </w:style>
  <w:style w:type="paragraph" w:styleId="ListParagraph">
    <w:name w:val="List Paragraph"/>
    <w:basedOn w:val="Normal"/>
    <w:uiPriority w:val="34"/>
    <w:qFormat/>
    <w:rsid w:val="00E9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2020-05-17T02:29:00Z</dcterms:created>
  <dcterms:modified xsi:type="dcterms:W3CDTF">2020-05-17T04:51:00Z</dcterms:modified>
</cp:coreProperties>
</file>