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5A29" w:rsidRDefault="00D45A29" w:rsidP="002549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bidi="pt-PT"/>
        </w:rPr>
      </w:pPr>
      <w:bookmarkStart w:id="0" w:name="_GoBack"/>
      <w:bookmarkEnd w:id="0"/>
    </w:p>
    <w:p w:rsidR="00C63AAA" w:rsidRDefault="00233E1B" w:rsidP="00233E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12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33E1B">
        <w:rPr>
          <w:rFonts w:ascii="Times New Roman" w:eastAsia="Times New Roman" w:hAnsi="Times New Roman" w:cs="Times New Roman"/>
          <w:b/>
          <w:sz w:val="28"/>
          <w:szCs w:val="28"/>
        </w:rPr>
        <w:t>SISTEMA ARDUINO PARA MONITORAMENTO AMBIENTAL: USO COMBINADO DE SENSORES E NANOPARTÍCULAS NA DETECÇÃO E TRATAMENTO DE POLUENTES AQUÁTICOS</w:t>
      </w:r>
    </w:p>
    <w:p w:rsidR="00233E1B" w:rsidRDefault="00233E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12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63AAA" w:rsidRPr="00640E3A" w:rsidRDefault="00C63AAA" w:rsidP="00C63AAA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640E3A">
        <w:rPr>
          <w:rFonts w:ascii="Times New Roman" w:eastAsia="Times New Roman" w:hAnsi="Times New Roman" w:cs="Times New Roman"/>
        </w:rPr>
        <w:t>Jefferson Bezerra dos Santos</w:t>
      </w:r>
      <w:r w:rsidRPr="00640E3A">
        <w:rPr>
          <w:rFonts w:ascii="Times New Roman" w:eastAsia="Times New Roman" w:hAnsi="Times New Roman" w:cs="Times New Roman"/>
          <w:vertAlign w:val="superscript"/>
          <w:lang w:eastAsia="pt-BR"/>
        </w:rPr>
        <w:t>1</w:t>
      </w:r>
      <w:r w:rsidRPr="00640E3A">
        <w:rPr>
          <w:rFonts w:ascii="Times New Roman" w:eastAsia="Times New Roman" w:hAnsi="Times New Roman" w:cs="Times New Roman"/>
        </w:rPr>
        <w:t xml:space="preserve">. </w:t>
      </w:r>
      <w:r w:rsidR="008103DD" w:rsidRPr="008103DD">
        <w:rPr>
          <w:rFonts w:ascii="Times New Roman" w:hAnsi="Times New Roman" w:cs="Times New Roman"/>
        </w:rPr>
        <w:t>Maria Jamile Arcoverde da Silva</w:t>
      </w:r>
      <w:r w:rsidR="008103DD">
        <w:rPr>
          <w:rFonts w:ascii="Times New Roman" w:eastAsia="Times New Roman" w:hAnsi="Times New Roman" w:cs="Times New Roman"/>
          <w:vertAlign w:val="superscript"/>
          <w:lang w:eastAsia="pt-BR"/>
        </w:rPr>
        <w:t>2</w:t>
      </w:r>
      <w:r w:rsidR="008103DD" w:rsidRPr="008103DD">
        <w:rPr>
          <w:rFonts w:ascii="Times New Roman" w:eastAsia="Times New Roman" w:hAnsi="Times New Roman" w:cs="Times New Roman"/>
          <w:lang w:eastAsia="pt-BR"/>
        </w:rPr>
        <w:t>.</w:t>
      </w:r>
      <w:r w:rsidR="008103DD" w:rsidRPr="008103DD">
        <w:t xml:space="preserve"> </w:t>
      </w:r>
      <w:r w:rsidR="008103DD" w:rsidRPr="008103DD">
        <w:rPr>
          <w:rFonts w:ascii="Times New Roman" w:eastAsia="Times New Roman" w:hAnsi="Times New Roman" w:cs="Times New Roman"/>
          <w:lang w:eastAsia="pt-BR"/>
        </w:rPr>
        <w:t>Ingrid Iara da Silva Britto</w:t>
      </w:r>
      <w:r w:rsidR="008103DD">
        <w:rPr>
          <w:rFonts w:ascii="Times New Roman" w:eastAsia="Times New Roman" w:hAnsi="Times New Roman" w:cs="Times New Roman"/>
          <w:vertAlign w:val="superscript"/>
          <w:lang w:eastAsia="pt-BR"/>
        </w:rPr>
        <w:t>3</w:t>
      </w:r>
      <w:r w:rsidR="008103D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40E3A" w:rsidRPr="00640E3A" w:rsidRDefault="00640E3A" w:rsidP="00640E3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40E3A">
        <w:rPr>
          <w:rFonts w:ascii="Times New Roman" w:hAnsi="Times New Roman" w:cs="Times New Roman"/>
          <w:vertAlign w:val="superscript"/>
        </w:rPr>
        <w:t>1</w:t>
      </w:r>
      <w:r w:rsidRPr="00640E3A">
        <w:rPr>
          <w:rFonts w:ascii="Times New Roman" w:hAnsi="Times New Roman" w:cs="Times New Roman"/>
        </w:rPr>
        <w:t xml:space="preserve">Professor da EREFEM Monsenhor José </w:t>
      </w:r>
      <w:proofErr w:type="spellStart"/>
      <w:r w:rsidRPr="00640E3A">
        <w:rPr>
          <w:rFonts w:ascii="Times New Roman" w:hAnsi="Times New Roman" w:cs="Times New Roman"/>
        </w:rPr>
        <w:t>Kerhle</w:t>
      </w:r>
      <w:proofErr w:type="spellEnd"/>
      <w:r w:rsidRPr="00640E3A">
        <w:rPr>
          <w:rFonts w:ascii="Times New Roman" w:hAnsi="Times New Roman" w:cs="Times New Roman"/>
        </w:rPr>
        <w:t>, jefferson.bsantos42@professor.educacao.pe.gov.br,</w:t>
      </w:r>
    </w:p>
    <w:p w:rsidR="00640E3A" w:rsidRPr="00640E3A" w:rsidRDefault="00640E3A" w:rsidP="00640E3A">
      <w:pPr>
        <w:spacing w:line="240" w:lineRule="auto"/>
        <w:rPr>
          <w:rFonts w:ascii="Times New Roman" w:hAnsi="Times New Roman" w:cs="Times New Roman"/>
        </w:rPr>
      </w:pPr>
      <w:r w:rsidRPr="00640E3A">
        <w:rPr>
          <w:rFonts w:ascii="Times New Roman" w:hAnsi="Times New Roman" w:cs="Times New Roman"/>
        </w:rPr>
        <w:t>Arcoverde, Pernambuco.</w:t>
      </w:r>
      <w:r>
        <w:rPr>
          <w:rFonts w:ascii="Times New Roman" w:hAnsi="Times New Roman" w:cs="Times New Roman"/>
        </w:rPr>
        <w:t xml:space="preserve"> </w:t>
      </w:r>
      <w:r w:rsidR="00284B43">
        <w:rPr>
          <w:rFonts w:ascii="Times New Roman" w:hAnsi="Times New Roman" w:cs="Times New Roman"/>
          <w:vertAlign w:val="superscript"/>
        </w:rPr>
        <w:t>2,3</w:t>
      </w:r>
      <w:r w:rsidRPr="00640E3A">
        <w:rPr>
          <w:rFonts w:ascii="Times New Roman" w:hAnsi="Times New Roman" w:cs="Times New Roman"/>
        </w:rPr>
        <w:t xml:space="preserve">Estudante da EREFEM Monsenhor José </w:t>
      </w:r>
      <w:proofErr w:type="spellStart"/>
      <w:r w:rsidRPr="00640E3A">
        <w:rPr>
          <w:rFonts w:ascii="Times New Roman" w:hAnsi="Times New Roman" w:cs="Times New Roman"/>
        </w:rPr>
        <w:t>Kerhle</w:t>
      </w:r>
      <w:proofErr w:type="spellEnd"/>
      <w:r>
        <w:rPr>
          <w:rFonts w:ascii="Times New Roman" w:hAnsi="Times New Roman" w:cs="Times New Roman"/>
        </w:rPr>
        <w:t>, Arcoverde, Pernambuco.</w:t>
      </w:r>
    </w:p>
    <w:p w:rsidR="00C826A5" w:rsidRPr="00C826A5" w:rsidRDefault="00C826A5" w:rsidP="00254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pt-BR"/>
        </w:rPr>
      </w:pPr>
    </w:p>
    <w:p w:rsidR="00D45A29" w:rsidRDefault="005427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C826A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RESUMO</w:t>
      </w:r>
    </w:p>
    <w:p w:rsidR="00284B43" w:rsidRPr="00284B43" w:rsidRDefault="00284B4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 xml:space="preserve">Este trabalho propõe um sistema integrado para monitoramento e remediação de águas costeiras contaminadas por compostos orgânicos, como petróleo, </w:t>
      </w:r>
      <w:proofErr w:type="spellStart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>microplásticos</w:t>
      </w:r>
      <w:proofErr w:type="spellEnd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 xml:space="preserve"> e surfactantes, utilizando </w:t>
      </w:r>
      <w:proofErr w:type="spellStart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>Arduino</w:t>
      </w:r>
      <w:proofErr w:type="spellEnd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 xml:space="preserve"> e nanotecnologias. O sistema de sensoriamento consiste em uma plataforma equipada com três módulos sensores principais: (i) um sensor óptico TCRT5000 que utiliza </w:t>
      </w:r>
      <w:proofErr w:type="spellStart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>reflectometria</w:t>
      </w:r>
      <w:proofErr w:type="spellEnd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 xml:space="preserve"> no infravermelho para detecção de turbidez; (</w:t>
      </w:r>
      <w:proofErr w:type="spellStart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>ii</w:t>
      </w:r>
      <w:proofErr w:type="spellEnd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 xml:space="preserve">) um sensor TDS (Total </w:t>
      </w:r>
      <w:proofErr w:type="spellStart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>Dissolved</w:t>
      </w:r>
      <w:proofErr w:type="spellEnd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>Solids</w:t>
      </w:r>
      <w:proofErr w:type="spellEnd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>) para monitoramento da condutividade elétrica, indicativa da presença de surfactantes e outros contaminantes iônicos; e (</w:t>
      </w:r>
      <w:proofErr w:type="spellStart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>iii</w:t>
      </w:r>
      <w:proofErr w:type="spellEnd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 xml:space="preserve">) um sensor ultrassônico HC-SR04 para medição de nível d'água e detecção de camadas superficiais de contaminantes. Esses sensores foram integrados em um módulo protótipo, juntamente com as </w:t>
      </w:r>
      <w:proofErr w:type="spellStart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>nanopartículas</w:t>
      </w:r>
      <w:proofErr w:type="spellEnd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 xml:space="preserve"> magnéticas (NM), permitindo análises contínuas em tempo real. As NM de óxido de ferro (</w:t>
      </w:r>
      <w:proofErr w:type="spellStart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>Fe₃O</w:t>
      </w:r>
      <w:proofErr w:type="spellEnd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 xml:space="preserve">₄) foram sintetizadas através de um processo </w:t>
      </w:r>
      <w:proofErr w:type="spellStart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>oxidativo</w:t>
      </w:r>
      <w:proofErr w:type="spellEnd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 xml:space="preserve"> controlado, utilizando palha de aço como matéria-prima, vinagre como agente redutor, e peróxido de hidrogênio e amônia como oxidantes. As NM foram funcionalizadas com carbono e linear </w:t>
      </w:r>
      <w:proofErr w:type="spellStart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>alquil</w:t>
      </w:r>
      <w:proofErr w:type="spellEnd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 xml:space="preserve"> benzeno sulfonato de sódio (LAS), através de processos de agitação e repouso, formando assim as NM-LAS, com fim de aumentar a sua seletividade na adsorção de contaminantes orgânicos. A arquitetura do protótipo inclui: (1) uma unidade de sensoriamento com transmissão de dados; (2) uma câmara de tratamento com eletroímã controlável para separação dos contaminantes carregado com as NM-LAS; e (3) um módulo de alerta para indicar a saturação do material adsorvente. O sistema opera de forma autônoma, ativando o processo de purificação quando os sensores detectam níveis críticos de contaminação. Foram realizados testes com os sensores de turbidez e condutividade na solução de água e álcool (amostra 1), depois com a mesma solução e adição de 2g de sal (amostra 2), a amostra 2 com adição de vaselina (amostra 3), e a amostra final com a adição de NM-LAS (amostra 4). Os testes indicaram que todas as soluções apresentaram a mesma cor, sendo a com </w:t>
      </w:r>
      <w:proofErr w:type="spellStart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>nanopartículas</w:t>
      </w:r>
      <w:proofErr w:type="spellEnd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 xml:space="preserve"> (amostra 3) a única com mudança de intensidade da cor. O mesmo aconteceu com a turbidez, mas ela diminuiu com a adição das </w:t>
      </w:r>
      <w:proofErr w:type="spellStart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>nanopartículas</w:t>
      </w:r>
      <w:proofErr w:type="spellEnd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 xml:space="preserve">. Como relação ao TDS, com a adição de 2g de sal, o TDS saiu de 70 </w:t>
      </w:r>
      <w:proofErr w:type="spellStart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>ppm</w:t>
      </w:r>
      <w:proofErr w:type="spellEnd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 xml:space="preserve"> para 2395 </w:t>
      </w:r>
      <w:proofErr w:type="spellStart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>ppm</w:t>
      </w:r>
      <w:proofErr w:type="spellEnd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 xml:space="preserve">, indicando uma boa sensibilidade, as mudanças com a adição da vaselina e também das </w:t>
      </w:r>
      <w:proofErr w:type="spellStart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>nanopartículas</w:t>
      </w:r>
      <w:proofErr w:type="spellEnd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 xml:space="preserve"> não foram significativas, indicando uma boa interação dos componentes. Esta solução integrada apresenta potencial para aplicação em comunidades costeiras, áreas portuárias e unidades de conservação marinha, destacando-se pela combinação inovadora de tecnologias de baixo custo do </w:t>
      </w:r>
      <w:proofErr w:type="spellStart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>Arduino</w:t>
      </w:r>
      <w:proofErr w:type="spellEnd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 xml:space="preserve"> e das NM </w:t>
      </w:r>
      <w:proofErr w:type="spellStart"/>
      <w:r w:rsidRPr="00284B43">
        <w:rPr>
          <w:rFonts w:ascii="Times New Roman" w:eastAsia="Times New Roman" w:hAnsi="Times New Roman" w:cs="Times New Roman"/>
          <w:bCs/>
          <w:sz w:val="24"/>
          <w:szCs w:val="24"/>
        </w:rPr>
        <w:t>caseiras.</w:t>
      </w:r>
      <w:proofErr w:type="spellEnd"/>
    </w:p>
    <w:p w:rsidR="00D45A29" w:rsidRPr="00C826A5" w:rsidRDefault="005427C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C826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Palavras-chave: </w:t>
      </w:r>
      <w:proofErr w:type="spellStart"/>
      <w:r w:rsidR="00284B43" w:rsidRPr="00284B43">
        <w:rPr>
          <w:rFonts w:ascii="Times New Roman" w:hAnsi="Times New Roman" w:cs="Times New Roman"/>
        </w:rPr>
        <w:t>Arduino</w:t>
      </w:r>
      <w:proofErr w:type="spellEnd"/>
      <w:r w:rsidR="00284B43" w:rsidRPr="00284B43">
        <w:rPr>
          <w:rFonts w:ascii="Times New Roman" w:hAnsi="Times New Roman" w:cs="Times New Roman"/>
        </w:rPr>
        <w:t xml:space="preserve">; Águas costeiras; </w:t>
      </w:r>
      <w:proofErr w:type="spellStart"/>
      <w:r w:rsidR="00284B43" w:rsidRPr="00284B43">
        <w:rPr>
          <w:rFonts w:ascii="Times New Roman" w:hAnsi="Times New Roman" w:cs="Times New Roman"/>
        </w:rPr>
        <w:t>Nanopartículas</w:t>
      </w:r>
      <w:proofErr w:type="spellEnd"/>
      <w:r w:rsidR="00284B43" w:rsidRPr="00284B43">
        <w:rPr>
          <w:rFonts w:ascii="Times New Roman" w:hAnsi="Times New Roman" w:cs="Times New Roman"/>
        </w:rPr>
        <w:t>; Sensores; Remediação</w:t>
      </w:r>
    </w:p>
    <w:sectPr w:rsidR="00D45A29" w:rsidRPr="00C826A5">
      <w:headerReference w:type="default" r:id="rId7"/>
      <w:pgSz w:w="11906" w:h="16838"/>
      <w:pgMar w:top="1417" w:right="1133" w:bottom="1417" w:left="993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057D" w:rsidRDefault="009B057D">
      <w:pPr>
        <w:spacing w:after="0" w:line="240" w:lineRule="auto"/>
      </w:pPr>
      <w:r>
        <w:separator/>
      </w:r>
    </w:p>
  </w:endnote>
  <w:endnote w:type="continuationSeparator" w:id="0">
    <w:p w:rsidR="009B057D" w:rsidRDefault="009B0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057D" w:rsidRDefault="009B057D">
      <w:pPr>
        <w:spacing w:after="0" w:line="240" w:lineRule="auto"/>
      </w:pPr>
      <w:r>
        <w:separator/>
      </w:r>
    </w:p>
  </w:footnote>
  <w:footnote w:type="continuationSeparator" w:id="0">
    <w:p w:rsidR="009B057D" w:rsidRDefault="009B05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5A29" w:rsidRDefault="00D45A29" w:rsidP="00254915">
    <w:pPr>
      <w:pStyle w:val="Cabealho"/>
    </w:pPr>
  </w:p>
  <w:p w:rsidR="00D45A29" w:rsidRDefault="00D45A2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A29"/>
    <w:rsid w:val="000F7885"/>
    <w:rsid w:val="00233E1B"/>
    <w:rsid w:val="00254915"/>
    <w:rsid w:val="00284B43"/>
    <w:rsid w:val="005427CF"/>
    <w:rsid w:val="00640E3A"/>
    <w:rsid w:val="007743BB"/>
    <w:rsid w:val="008103DD"/>
    <w:rsid w:val="009B057D"/>
    <w:rsid w:val="00AD49D6"/>
    <w:rsid w:val="00B02904"/>
    <w:rsid w:val="00B432BF"/>
    <w:rsid w:val="00BE59BF"/>
    <w:rsid w:val="00C63AAA"/>
    <w:rsid w:val="00C826A5"/>
    <w:rsid w:val="00D45A29"/>
    <w:rsid w:val="00DB142B"/>
    <w:rsid w:val="00E03A7E"/>
    <w:rsid w:val="00E31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AD297"/>
  <w15:docId w15:val="{6127478C-4CD0-40A7-B0C3-D90AF73F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FootnoteTextChar">
    <w:name w:val="Footnote Text Char"/>
    <w:basedOn w:val="Fontepargpadro"/>
    <w:uiPriority w:val="99"/>
    <w:semiHidden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character" w:customStyle="1" w:styleId="Hyperlink1">
    <w:name w:val="Hyperlink1"/>
    <w:basedOn w:val="Fontepargpadro"/>
    <w:uiPriority w:val="99"/>
    <w:unhideWhenUsed/>
    <w:rPr>
      <w:color w:val="0563C1"/>
      <w:u w:val="single"/>
    </w:rPr>
  </w:style>
  <w:style w:type="paragraph" w:styleId="Textodenotaderodap">
    <w:name w:val="footnote text"/>
    <w:basedOn w:val="Normal"/>
    <w:link w:val="TextodenotaderodapChar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character" w:customStyle="1" w:styleId="TextodenotaderodapChar">
    <w:name w:val="Texto de nota de rodapé Char"/>
    <w:basedOn w:val="Fontepargpadro"/>
    <w:link w:val="Textodenotaderodap"/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character" w:styleId="Refdenotaderodap">
    <w:name w:val="footnote reference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46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EAEFCF-C4E2-4A13-8F7D-85430D5ED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503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Elite705g3Mini</dc:creator>
  <cp:lastModifiedBy>Jeffrey24</cp:lastModifiedBy>
  <cp:revision>11</cp:revision>
  <cp:lastPrinted>2025-04-30T16:49:00Z</cp:lastPrinted>
  <dcterms:created xsi:type="dcterms:W3CDTF">2025-09-26T15:07:00Z</dcterms:created>
  <dcterms:modified xsi:type="dcterms:W3CDTF">2025-09-26T15:15:00Z</dcterms:modified>
</cp:coreProperties>
</file>