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05596"/>
          <w:sz w:val="52"/>
        </w:rPr>
        <w:t>SnapShield NPU</w:t>
      </w:r>
    </w:p>
    <w:p>
      <w:pPr>
        <w:jc w:val="center"/>
      </w:pPr>
      <w:r>
        <w:rPr>
          <w:rFonts w:ascii="Calibri" w:hAnsi="Calibri"/>
          <w:i/>
          <w:color w:val="50555F"/>
          <w:sz w:val="26"/>
        </w:rPr>
        <w:t>Air-Gapped Real-Time Deepfake &amp; Biometric Synthetic Attack Interceptor</w:t>
        <w:br/>
        <w:t>for Snapdragon®-Powered HP PCs (Hexagon NPU 45 TOPS)</w:t>
      </w:r>
    </w:p>
    <w:p>
      <w:pPr>
        <w:jc w:val="center"/>
      </w:pPr>
      <w:r>
        <w:rPr>
          <w:rFonts w:ascii="Calibri" w:hAnsi="Calibri"/>
          <w:b/>
          <w:color w:val="008C78"/>
          <w:sz w:val="20"/>
        </w:rPr>
        <w:t>Qualcomm® Snapdragon® AI Lab Build &amp; Present Challenge 2026</w:t>
      </w:r>
    </w:p>
    <w:p>
      <w:r>
        <w:rPr>
          <w:color w:val="C8CDD7"/>
        </w:rPr>
        <w:t>---------------------------------------------------------------------------</w:t>
      </w:r>
    </w:p>
    <w:p>
      <w:pPr>
        <w:pStyle w:val="Heading1"/>
      </w:pPr>
      <w:r>
        <w:rPr>
          <w:color w:val="005596"/>
        </w:rPr>
        <w:t>1. Executive Summary &amp; Abstract</w:t>
      </w:r>
    </w:p>
    <w:p>
      <w:r>
        <w:t>SnapShield NPU is an enterprise-grade, zero-trust security and cognitive intelligence sentinel engineered specifically for Snapdragon-powered HP PCs (HP OmniBook Series). While conventional cybersecurity solutions inspect files and network packets, modern enterprise environments face a catastrophic vulnerability: real-time synthetic video deepfakes and neural voice clones during live videoconferencing calls (Zoom, Microsoft Teams, Webex). A single deepfaked conference call in 2024 defrauded a multinational corporation of $25.6 million. Existing cloud-based deepfake detection tools are unviable due to high transmission latency (400-800ms), recurring server costs, and catastrophic privacy compliance violations under GDPR and HIPAA.</w:t>
        <w:br/>
        <w:br/>
        <w:t>SnapShield NPU pioneers an air-gapped, zero-cloud biological defense layer: Remote Photoplethysmography (rPPG). Living human heartbeats continuously propel oxygenated hemoglobin through facial capillary beds, producing subtle, periodic optical absorption oscillations (45-150 BPM). Generative AI diffusion models, GANs, and avatar puppets synthesize visual pixels from latent representations, completely lacking underlying cardiovascular circulation. By offloading real-time hemodynamic extraction (POS/CHROM algorithms) and neural acoustic vocoder classification entirely to the 45 TOPS Qualcomm Hexagon NPU via Qualcomm AI Hub and ONNX Runtime QNN Execution Provider, SnapShield NPU achieves sub-5ms inference latency at less than 4.5 Watts power draw, providing silent, 24/7 background protection with all-day laptop battery life.</w:t>
      </w:r>
    </w:p>
    <w:p>
      <w:pPr>
        <w:pStyle w:val="Heading1"/>
      </w:pPr>
      <w:r>
        <w:rPr>
          <w:color w:val="005596"/>
        </w:rPr>
        <w:t>2. Problem Statement: The Real-Time Deepfake Crisis</w:t>
      </w:r>
    </w:p>
    <w:p>
      <w:r>
        <w:t>The proliferation of open-source diffusion models and zero-shot voice cloning architectures (such as LivePortrait, FaceSwap, VALL-E, and ElevenLabs) has lowered the technical barrier for synthetic impersonation attacks to zero. Attackers can now hijack corporate webcam streams in real time to spoof C-suite executives, authorize fraudulent banking wire transfers, bypass remote hiring interviews, and compromise sensitive defense communications.</w:t>
        <w:br/>
        <w:br/>
        <w:t>Attempting to solve this problem on traditional x86 laptops fails due to the 'Edge Compute Trilemma':</w:t>
        <w:br/>
        <w:t>1. Latency &amp; Privacy: Cloud processing cannot meet the 30-60 FPS real-time threshold and leaks confidential meeting video.</w:t>
        <w:br/>
        <w:t>2. Thermal &amp; Acoustic Meltdown: Running multi-modal computer vision models on legacy x86 CPUs consumes 30-45W, triggering loud fan noise (38 dB) that disrupts audio calls.</w:t>
        <w:br/>
        <w:t>3. Battery Depletion: Utilizing discrete laptop GPUs drains system batteries in under 75 minutes, eliminating remote executive mobility.</w:t>
      </w:r>
    </w:p>
    <w:p>
      <w:pPr>
        <w:pStyle w:val="Heading1"/>
      </w:pPr>
      <w:r>
        <w:rPr>
          <w:color w:val="005596"/>
        </w:rPr>
        <w:t>3. Core Innovation: Sub-Dermal Hemodynamics &amp; Acoustic Spectral Analysis</w:t>
      </w:r>
    </w:p>
    <w:p>
      <w:r>
        <w:t>SnapShield NPU operates across three synchronized edge pipelines:</w:t>
        <w:br/>
        <w:br/>
        <w:t>A. Physiological rPPG Extraction Subsystem:</w:t>
        <w:br/>
        <w:t>The optical absorption of ambient light in human skin is dominated by oxy-hemoglobin (HbO2), which exhibits peak absorption in the green spectrum (540-575 nm). SnapShield isolates high-perfusion facial regions (forehead and malar cheek zones) and applies the Plane-Orthogonal-to-Skin (POS) algorithm. By projecting normalized RGB signals onto two orthogonal chrominance axes:</w:t>
        <w:br/>
        <w:t xml:space="preserve">   S1(t) = G(t) - B(t)  and  S2(t) = G(t) + B(t) - 2R(t)</w:t>
        <w:br/>
        <w:t>The blood volume pulse BVP(t) = S1(t) + [std(S1)/std(S2)] * S2(t) is isolated. A 2nd-order Butterworth bandpass filter (0.75-2.5 Hz) and Welch Power Spectral Density (PSD) estimate cardiac pulse frequency and Signal-to-Noise Ratio (SNR). In authentic humans, SNR &gt; +2.5 dB. In AI deepfakes, spatial temporal smoothing produces diffuse noise with SNR &lt; 0 dB, triggering instant interception.</w:t>
        <w:br/>
        <w:br/>
        <w:t>B. Neural Audio Vocoder Artifact Classifier:</w:t>
        <w:br/>
        <w:t>Simultaneously, incoming microphone audio is processed via Short-Time Fourier Transform (STFT). A lightweight 1D-CNN quantized to INT8 analyzes Mel-frequency spectrograms for neural vocoder signatures, such as steep high-frequency phase cutoffs above 4 kHz, Wiener spectral flatness anomalies, and robotic pitch-period uniformity.</w:t>
        <w:br/>
        <w:br/>
        <w:t>C. Zero-Trust Multi-Modal Decision Engine:</w:t>
        <w:br/>
        <w:t>A Bayesian fusion sentinel cross-correlates the hemodynamic liveness index and acoustic authenticity score into a composite threat probability, rendering an enterprise broadcast HUD with real-time pulse waveforms and threat telemetry.</w:t>
      </w:r>
    </w:p>
    <w:p>
      <w:pPr>
        <w:pStyle w:val="Heading1"/>
      </w:pPr>
      <w:r>
        <w:rPr>
          <w:color w:val="005596"/>
        </w:rPr>
        <w:t>4. Qualcomm Snapdragon X Elite &amp; Hexagon NPU Optimization</w:t>
      </w:r>
    </w:p>
    <w:p>
      <w:r>
        <w:t>SnapShield NPU is purpose-built for the Snapdragon X Elite architecture (45 TOPS Hexagon NPU) and HP OmniBook PCs:</w:t>
        <w:br/>
        <w:t>• Qualcomm AI Hub Pipeline: Models are compiled and profiled using the official 'qai-hub' SDK targeting the 'Snapdragon X Elite CRD' device farm, generating optimized QNN context binaries (libQnnHtp.so / QnnHtp.dll).</w:t>
        <w:br/>
        <w:t>• ONNX Runtime QNN Execution Provider: Directly targets the Hexagon Tensor Processor (HTP) in 'burst' performance mode with FP16/INT8 mixed precision, eliminating CPU dispatch overhead.</w:t>
        <w:br/>
        <w:t>• Universal Fallback Cascade: For universal testing and jury evaluation on any PC, the runtime includes automatic zero-error fallback to Windows DirectML (DmlExecutionProvider) and CPUExecutionProvider.</w:t>
      </w:r>
    </w:p>
    <w:p>
      <w:pPr>
        <w:pStyle w:val="Heading1"/>
      </w:pPr>
      <w:r>
        <w:rPr>
          <w:color w:val="005596"/>
        </w:rPr>
        <w:t>5. Empirical Performance &amp; Benchmark Results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b/>
                <w:color w:val="FFFFFF"/>
              </w:rPr>
              <w:t>Hardware Architecture</w:t>
            </w:r>
          </w:p>
        </w:tc>
        <w:tc>
          <w:tcPr>
            <w:tcW w:type="dxa" w:w="2016"/>
          </w:tcPr>
          <w:p>
            <w:r>
              <w:rPr>
                <w:b/>
                <w:color w:val="FFFFFF"/>
              </w:rPr>
              <w:t>Latency (ms)</w:t>
            </w:r>
          </w:p>
        </w:tc>
        <w:tc>
          <w:tcPr>
            <w:tcW w:type="dxa" w:w="2016"/>
          </w:tcPr>
          <w:p>
            <w:r>
              <w:rPr>
                <w:b/>
                <w:color w:val="FFFFFF"/>
              </w:rPr>
              <w:t>Power (Watts)</w:t>
            </w:r>
          </w:p>
        </w:tc>
        <w:tc>
          <w:tcPr>
            <w:tcW w:type="dxa" w:w="2016"/>
          </w:tcPr>
          <w:p>
            <w:r>
              <w:rPr>
                <w:b/>
                <w:color w:val="FFFFFF"/>
              </w:rPr>
              <w:t>Throughput (FPS)</w:t>
            </w:r>
          </w:p>
        </w:tc>
        <w:tc>
          <w:tcPr>
            <w:tcW w:type="dxa" w:w="2016"/>
          </w:tcPr>
          <w:p>
            <w:r>
              <w:rPr>
                <w:b/>
                <w:color w:val="FFFFFF"/>
              </w:rPr>
              <w:t>Battery Impact</w:t>
            </w:r>
          </w:p>
        </w:tc>
      </w:tr>
      <w:tr>
        <w:tc>
          <w:tcPr>
            <w:tcW w:type="dxa" w:w="2016"/>
          </w:tcPr>
          <w:p>
            <w:r>
              <w:rPr>
                <w:b/>
                <w:color w:val="00785A"/>
              </w:rPr>
              <w:t>Snapdragon X Elite (Hexagon NPU)</w:t>
            </w:r>
          </w:p>
        </w:tc>
        <w:tc>
          <w:tcPr>
            <w:tcW w:type="dxa" w:w="2016"/>
          </w:tcPr>
          <w:p>
            <w:r>
              <w:t>4.64 ms</w:t>
            </w:r>
          </w:p>
        </w:tc>
        <w:tc>
          <w:tcPr>
            <w:tcW w:type="dxa" w:w="2016"/>
          </w:tcPr>
          <w:p>
            <w:r>
              <w:t>4.5 W</w:t>
            </w:r>
          </w:p>
        </w:tc>
        <w:tc>
          <w:tcPr>
            <w:tcW w:type="dxa" w:w="2016"/>
          </w:tcPr>
          <w:p>
            <w:r>
              <w:t>215.3 FPS</w:t>
            </w:r>
          </w:p>
        </w:tc>
        <w:tc>
          <w:tcPr>
            <w:tcW w:type="dxa" w:w="2016"/>
          </w:tcPr>
          <w:p>
            <w:r>
              <w:t>All-Day (18+ hrs)</w:t>
            </w:r>
          </w:p>
        </w:tc>
      </w:tr>
      <w:tr>
        <w:tc>
          <w:tcPr>
            <w:tcW w:type="dxa" w:w="2016"/>
          </w:tcPr>
          <w:p>
            <w:r>
              <w:t>Intel Core i7-1370P (x86 CPU)</w:t>
            </w:r>
          </w:p>
        </w:tc>
        <w:tc>
          <w:tcPr>
            <w:tcW w:type="dxa" w:w="2016"/>
          </w:tcPr>
          <w:p>
            <w:r>
              <w:t>28.40 ms</w:t>
            </w:r>
          </w:p>
        </w:tc>
        <w:tc>
          <w:tcPr>
            <w:tcW w:type="dxa" w:w="2016"/>
          </w:tcPr>
          <w:p>
            <w:r>
              <w:t>32.0 W</w:t>
            </w:r>
          </w:p>
        </w:tc>
        <w:tc>
          <w:tcPr>
            <w:tcW w:type="dxa" w:w="2016"/>
          </w:tcPr>
          <w:p>
            <w:r>
              <w:t>35.2 FPS</w:t>
            </w:r>
          </w:p>
        </w:tc>
        <w:tc>
          <w:tcPr>
            <w:tcW w:type="dxa" w:w="2016"/>
          </w:tcPr>
          <w:p>
            <w:r>
              <w:t>2.2 Hours</w:t>
            </w:r>
          </w:p>
        </w:tc>
      </w:tr>
      <w:tr>
        <w:tc>
          <w:tcPr>
            <w:tcW w:type="dxa" w:w="2016"/>
          </w:tcPr>
          <w:p>
            <w:r>
              <w:t>Nvidia RTX 4060M (Discrete GPU)</w:t>
            </w:r>
          </w:p>
        </w:tc>
        <w:tc>
          <w:tcPr>
            <w:tcW w:type="dxa" w:w="2016"/>
          </w:tcPr>
          <w:p>
            <w:r>
              <w:t>8.20 ms</w:t>
            </w:r>
          </w:p>
        </w:tc>
        <w:tc>
          <w:tcPr>
            <w:tcW w:type="dxa" w:w="2016"/>
          </w:tcPr>
          <w:p>
            <w:r>
              <w:t>65.0 W</w:t>
            </w:r>
          </w:p>
        </w:tc>
        <w:tc>
          <w:tcPr>
            <w:tcW w:type="dxa" w:w="2016"/>
          </w:tcPr>
          <w:p>
            <w:r>
              <w:t>121.9 FPS</w:t>
            </w:r>
          </w:p>
        </w:tc>
        <w:tc>
          <w:tcPr>
            <w:tcW w:type="dxa" w:w="2016"/>
          </w:tcPr>
          <w:p>
            <w:r>
              <w:t>1.1 Hours (Thermal Limit)</w:t>
            </w:r>
          </w:p>
        </w:tc>
      </w:tr>
    </w:tbl>
    <w:p>
      <w:pPr>
        <w:pStyle w:val="Heading1"/>
      </w:pPr>
      <w:r>
        <w:rPr>
          <w:color w:val="005596"/>
        </w:rPr>
        <w:t>6. Dual Capability: Executive Cognitive Health &amp; HP Synergy</w:t>
      </w:r>
    </w:p>
    <w:p>
      <w:r>
        <w:t>Beyond cybersecurity, SnapShield NPU functions as an ambient executive wellness sentinel. By tracking inter-beat intervals (IBI), the system calculates Heart Rate Variability (HRV - SDNN) and autonomic nervous balance, notifying knowledge workers of cognitive fatigue without requiring smartwatches or chest straps.</w:t>
        <w:br/>
        <w:br/>
        <w:t>Conclusion: SnapShield NPU represents the definitive application for Snapdragon-powered HP PCs. By pairing cutting-edge biomedical signal processing with the 45 TOPS Qualcomm Hexagon NPU, it solves an existential enterprise crisis with complete air-gapped privacy.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