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8028" w14:textId="59DFF170" w:rsidR="00993E5A" w:rsidRPr="00993E5A" w:rsidRDefault="00993E5A" w:rsidP="00993E5A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993E5A">
        <w:rPr>
          <w:rFonts w:ascii="Times New Roman" w:hAnsi="Times New Roman" w:cs="Times New Roman"/>
          <w:sz w:val="44"/>
          <w:szCs w:val="44"/>
          <w:lang w:val="en-US"/>
        </w:rPr>
        <w:t>Bitcoin Quantitative Market Analysis and Forecasting Prompt</w:t>
      </w:r>
    </w:p>
    <w:p w14:paraId="7F2C2532" w14:textId="4F839EA4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You are a Senior Quantitative Analyst working at a top Bitcoin trading firm.</w:t>
      </w:r>
    </w:p>
    <w:p w14:paraId="5B9BE22D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Your audience includes the CFO, CEO, institutional traders, and quantitative analysts.</w:t>
      </w:r>
    </w:p>
    <w:p w14:paraId="0640D1A9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Your goal is to perform a complete exploratory, statistical, and time-series analysis of Bitcoin using the dataset below.</w:t>
      </w:r>
    </w:p>
    <w:p w14:paraId="1FD34F18" w14:textId="0661ED0B" w:rsidR="00993E5A" w:rsidRDefault="00993E5A" w:rsidP="00993E5A">
      <w:r w:rsidRPr="00993E5A">
        <w:rPr>
          <w:rFonts w:ascii="Times New Roman" w:hAnsi="Times New Roman" w:cs="Times New Roman"/>
          <w:lang w:val="en-US"/>
        </w:rPr>
        <w:t>Dataset: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https://www.kaggle.com/datasets/mczielinski/bitcoin-historical-</w:t>
        </w:r>
        <w:r>
          <w:rPr>
            <w:color w:val="0462C1"/>
            <w:spacing w:val="-4"/>
            <w:u w:val="single" w:color="0462C1"/>
          </w:rPr>
          <w:t>data</w:t>
        </w:r>
      </w:hyperlink>
    </w:p>
    <w:p w14:paraId="049036D1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The dataset contains:</w:t>
      </w:r>
    </w:p>
    <w:p w14:paraId="2B9396BD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btcusd_1-min_data.csv</w:t>
      </w:r>
    </w:p>
    <w:p w14:paraId="580AADF2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Minute-level OHLCV data from Jan 2012 to present.</w:t>
      </w:r>
    </w:p>
    <w:p w14:paraId="2CBFFC39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Columns typically include:</w:t>
      </w:r>
    </w:p>
    <w:p w14:paraId="5C3BF258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Timestamp Open</w:t>
      </w:r>
    </w:p>
    <w:p w14:paraId="02CCF96E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High Low Close</w:t>
      </w:r>
    </w:p>
    <w:p w14:paraId="21A04CD9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 xml:space="preserve">Volume_(BTC) </w:t>
      </w:r>
    </w:p>
    <w:p w14:paraId="2475D4CF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 xml:space="preserve">Volume_(Currency) </w:t>
      </w:r>
    </w:p>
    <w:p w14:paraId="5AF85246" w14:textId="1DB0D8B2" w:rsidR="00993E5A" w:rsidRDefault="00993E5A" w:rsidP="00993E5A">
      <w:pPr>
        <w:rPr>
          <w:rFonts w:ascii="Times New Roman" w:hAnsi="Times New Roman" w:cs="Times New Roman"/>
          <w:lang w:val="en-US"/>
        </w:rPr>
      </w:pPr>
      <w:proofErr w:type="spellStart"/>
      <w:r w:rsidRPr="00993E5A">
        <w:rPr>
          <w:rFonts w:ascii="Times New Roman" w:hAnsi="Times New Roman" w:cs="Times New Roman"/>
          <w:lang w:val="en-US"/>
        </w:rPr>
        <w:t>Weighted_Price</w:t>
      </w:r>
      <w:proofErr w:type="spellEnd"/>
    </w:p>
    <w:p w14:paraId="520EA2D6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6D4A7E50" w14:textId="7FEA1403" w:rsidR="00993E5A" w:rsidRPr="00B6793C" w:rsidRDefault="00993E5A" w:rsidP="00993E5A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TASK OBJECTIVE</w:t>
      </w:r>
    </w:p>
    <w:p w14:paraId="5DDCC7C2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Perform a full professional Bitcoin market analysis starting from basic exploration to advanced quantitative analysis and forecasting.</w:t>
      </w:r>
    </w:p>
    <w:p w14:paraId="79E851B0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The final output should resemble a professional research report used by executives and traders. Use Python with libraries such as:</w:t>
      </w:r>
    </w:p>
    <w:p w14:paraId="0717A3B7" w14:textId="499F9C55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P</w:t>
      </w:r>
      <w:r w:rsidRPr="00993E5A">
        <w:rPr>
          <w:rFonts w:ascii="Times New Roman" w:hAnsi="Times New Roman" w:cs="Times New Roman"/>
          <w:lang w:val="en-US"/>
        </w:rPr>
        <w:t>andas</w:t>
      </w:r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3E5A">
        <w:rPr>
          <w:rFonts w:ascii="Times New Roman" w:hAnsi="Times New Roman" w:cs="Times New Roman"/>
          <w:lang w:val="en-US"/>
        </w:rPr>
        <w:t>numpy</w:t>
      </w:r>
      <w:proofErr w:type="spellEnd"/>
      <w:r>
        <w:rPr>
          <w:rFonts w:ascii="Times New Roman" w:hAnsi="Times New Roman" w:cs="Times New Roman"/>
          <w:lang w:val="en-US"/>
        </w:rPr>
        <w:t>,</w:t>
      </w:r>
      <w:r w:rsidRPr="00993E5A">
        <w:rPr>
          <w:rFonts w:ascii="Times New Roman" w:hAnsi="Times New Roman" w:cs="Times New Roman"/>
          <w:lang w:val="en-US"/>
        </w:rPr>
        <w:t xml:space="preserve"> matplotlib</w:t>
      </w:r>
      <w:r>
        <w:rPr>
          <w:rFonts w:ascii="Times New Roman" w:hAnsi="Times New Roman" w:cs="Times New Roman"/>
          <w:lang w:val="en-US"/>
        </w:rPr>
        <w:t>,</w:t>
      </w:r>
      <w:r w:rsidRPr="00993E5A">
        <w:rPr>
          <w:rFonts w:ascii="Times New Roman" w:hAnsi="Times New Roman" w:cs="Times New Roman"/>
          <w:lang w:val="en-US"/>
        </w:rPr>
        <w:t xml:space="preserve"> seaborn</w:t>
      </w:r>
      <w:r>
        <w:rPr>
          <w:rFonts w:ascii="Times New Roman" w:hAnsi="Times New Roman" w:cs="Times New Roman"/>
          <w:lang w:val="en-US"/>
        </w:rPr>
        <w:t>,</w:t>
      </w:r>
      <w:r w:rsidRPr="00993E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3E5A">
        <w:rPr>
          <w:rFonts w:ascii="Times New Roman" w:hAnsi="Times New Roman" w:cs="Times New Roman"/>
          <w:lang w:val="en-US"/>
        </w:rPr>
        <w:t>plotly</w:t>
      </w:r>
      <w:proofErr w:type="spellEnd"/>
      <w:r>
        <w:rPr>
          <w:rFonts w:ascii="Times New Roman" w:hAnsi="Times New Roman" w:cs="Times New Roman"/>
          <w:lang w:val="en-US"/>
        </w:rPr>
        <w:t>,</w:t>
      </w:r>
      <w:r w:rsidRPr="00993E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93E5A">
        <w:rPr>
          <w:rFonts w:ascii="Times New Roman" w:hAnsi="Times New Roman" w:cs="Times New Roman"/>
          <w:lang w:val="en-US"/>
        </w:rPr>
        <w:t>statsmodels</w:t>
      </w:r>
      <w:proofErr w:type="spellEnd"/>
      <w:r>
        <w:rPr>
          <w:rFonts w:ascii="Times New Roman" w:hAnsi="Times New Roman" w:cs="Times New Roman"/>
          <w:lang w:val="en-US"/>
        </w:rPr>
        <w:t>,</w:t>
      </w:r>
      <w:r w:rsidRPr="00993E5A">
        <w:rPr>
          <w:rFonts w:ascii="Times New Roman" w:hAnsi="Times New Roman" w:cs="Times New Roman"/>
          <w:lang w:val="en-US"/>
        </w:rPr>
        <w:t xml:space="preserve"> scikit-learn</w:t>
      </w:r>
    </w:p>
    <w:p w14:paraId="4A23C845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6A8BA506" w14:textId="77777777" w:rsidR="00993E5A" w:rsidRPr="00B6793C" w:rsidRDefault="00993E5A" w:rsidP="00993E5A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DATA PREPROCESSING</w:t>
      </w:r>
    </w:p>
    <w:p w14:paraId="77D6CD41" w14:textId="0A46CACC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1.</w:t>
      </w:r>
      <w:r w:rsidRPr="00993E5A">
        <w:rPr>
          <w:rFonts w:ascii="Times New Roman" w:hAnsi="Times New Roman" w:cs="Times New Roman"/>
          <w:lang w:val="en-US"/>
        </w:rPr>
        <w:tab/>
        <w:t>Load the dataset</w:t>
      </w:r>
    </w:p>
    <w:p w14:paraId="733E3328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2.</w:t>
      </w:r>
      <w:r w:rsidRPr="00993E5A">
        <w:rPr>
          <w:rFonts w:ascii="Times New Roman" w:hAnsi="Times New Roman" w:cs="Times New Roman"/>
          <w:lang w:val="en-US"/>
        </w:rPr>
        <w:tab/>
        <w:t>Convert timestamps to datetime</w:t>
      </w:r>
    </w:p>
    <w:p w14:paraId="343D745A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3.</w:t>
      </w:r>
      <w:r w:rsidRPr="00993E5A">
        <w:rPr>
          <w:rFonts w:ascii="Times New Roman" w:hAnsi="Times New Roman" w:cs="Times New Roman"/>
          <w:lang w:val="en-US"/>
        </w:rPr>
        <w:tab/>
        <w:t>Handle missing timestamps and missing values</w:t>
      </w:r>
    </w:p>
    <w:p w14:paraId="34A56D0C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4.</w:t>
      </w:r>
      <w:r w:rsidRPr="00993E5A">
        <w:rPr>
          <w:rFonts w:ascii="Times New Roman" w:hAnsi="Times New Roman" w:cs="Times New Roman"/>
          <w:lang w:val="en-US"/>
        </w:rPr>
        <w:tab/>
        <w:t>Aggregate minute data into:</w:t>
      </w:r>
    </w:p>
    <w:p w14:paraId="495542B8" w14:textId="6C507397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hourly data</w:t>
      </w:r>
    </w:p>
    <w:p w14:paraId="66ED731E" w14:textId="36DD5F3C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daily data</w:t>
      </w:r>
    </w:p>
    <w:p w14:paraId="3E6643C7" w14:textId="758D1DB2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summaries</w:t>
      </w:r>
    </w:p>
    <w:p w14:paraId="21B9E8C4" w14:textId="77777777" w:rsidR="000068B5" w:rsidRDefault="000068B5" w:rsidP="00993E5A">
      <w:pPr>
        <w:rPr>
          <w:rFonts w:ascii="Times New Roman" w:hAnsi="Times New Roman" w:cs="Times New Roman"/>
          <w:lang w:val="en-US"/>
        </w:rPr>
      </w:pPr>
    </w:p>
    <w:p w14:paraId="74430920" w14:textId="52E120F3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lastRenderedPageBreak/>
        <w:t>5.</w:t>
      </w:r>
      <w:r w:rsidRPr="00993E5A">
        <w:rPr>
          <w:rFonts w:ascii="Times New Roman" w:hAnsi="Times New Roman" w:cs="Times New Roman"/>
          <w:lang w:val="en-US"/>
        </w:rPr>
        <w:tab/>
        <w:t>Create derived variables:</w:t>
      </w:r>
    </w:p>
    <w:p w14:paraId="4AC1F6AD" w14:textId="50F33DE6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daily returns</w:t>
      </w:r>
    </w:p>
    <w:p w14:paraId="0E2133FA" w14:textId="0818CC3E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log returns</w:t>
      </w:r>
    </w:p>
    <w:p w14:paraId="2AD3AB3A" w14:textId="332AD9A5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intraday range</w:t>
      </w:r>
    </w:p>
    <w:p w14:paraId="155CACC2" w14:textId="7A45569E" w:rsidR="00993E5A" w:rsidRPr="000068B5" w:rsidRDefault="00993E5A" w:rsidP="000068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volatility metrics</w:t>
      </w:r>
    </w:p>
    <w:p w14:paraId="5ED7BCF1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2B6F3102" w14:textId="77777777" w:rsidR="00993E5A" w:rsidRPr="00B6793C" w:rsidRDefault="00993E5A" w:rsidP="00993E5A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1 — DESCRIPTIVE ANALYSIS</w:t>
      </w:r>
    </w:p>
    <w:p w14:paraId="63B7E2A1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Generate summary statistics including:</w:t>
      </w:r>
    </w:p>
    <w:p w14:paraId="207E3094" w14:textId="5D59325B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mean price</w:t>
      </w:r>
    </w:p>
    <w:p w14:paraId="241A5B6F" w14:textId="770128B4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median price</w:t>
      </w:r>
    </w:p>
    <w:p w14:paraId="2232779C" w14:textId="6342038B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min/max price</w:t>
      </w:r>
    </w:p>
    <w:p w14:paraId="05235DB0" w14:textId="6665D423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standard deviation</w:t>
      </w:r>
    </w:p>
    <w:p w14:paraId="38CDDD63" w14:textId="40C5DC62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total trading volume</w:t>
      </w:r>
    </w:p>
    <w:p w14:paraId="5346573C" w14:textId="7A93453E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average trading volume </w:t>
      </w:r>
    </w:p>
    <w:p w14:paraId="4CB2FE7F" w14:textId="53C54DCB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Create charts:</w:t>
      </w:r>
    </w:p>
    <w:p w14:paraId="09DA3EAF" w14:textId="3C4A6C28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Bitcoin price evolution over time</w:t>
      </w:r>
    </w:p>
    <w:p w14:paraId="14A36C4F" w14:textId="2EF873D6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Bitcoin price evolution with logarithmic scale</w:t>
      </w:r>
    </w:p>
    <w:p w14:paraId="5C7ED708" w14:textId="199339E3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OHLC candlestick chart (sampled period)</w:t>
      </w:r>
    </w:p>
    <w:p w14:paraId="6C9884AC" w14:textId="76B792F2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Volume over time </w:t>
      </w:r>
    </w:p>
    <w:p w14:paraId="090C40ED" w14:textId="36BCE9F6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Ensure charts use:</w:t>
      </w:r>
    </w:p>
    <w:p w14:paraId="3623709B" w14:textId="39C9639B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soft color palettes</w:t>
      </w:r>
    </w:p>
    <w:p w14:paraId="08A3C01B" w14:textId="3B0547D1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minimalistic design</w:t>
      </w:r>
    </w:p>
    <w:p w14:paraId="0D0D7E77" w14:textId="42475F92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professional layout</w:t>
      </w:r>
    </w:p>
    <w:p w14:paraId="59B9469D" w14:textId="5D1098C9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labeled axes</w:t>
      </w:r>
    </w:p>
    <w:p w14:paraId="430E75DE" w14:textId="7E61A170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clear titles</w:t>
      </w:r>
    </w:p>
    <w:p w14:paraId="726FC184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1E0288CB" w14:textId="228D70F8" w:rsidR="00993E5A" w:rsidRPr="00B6793C" w:rsidRDefault="00993E5A" w:rsidP="00993E5A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2 — PRICE MILESTONE ANALYSIS</w:t>
      </w:r>
    </w:p>
    <w:p w14:paraId="036A9700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Calculate the first date Bitcoin reached each milestone:</w:t>
      </w:r>
    </w:p>
    <w:p w14:paraId="232F2F7C" w14:textId="48BE3542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$</w:t>
      </w:r>
      <w:proofErr w:type="gramStart"/>
      <w:r w:rsidRPr="00993E5A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,  </w:t>
      </w:r>
      <w:r w:rsidRPr="00993E5A">
        <w:rPr>
          <w:rFonts w:ascii="Times New Roman" w:hAnsi="Times New Roman" w:cs="Times New Roman"/>
          <w:lang w:val="en-US"/>
        </w:rPr>
        <w:t>$</w:t>
      </w:r>
      <w:proofErr w:type="gramEnd"/>
      <w:r w:rsidRPr="00993E5A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$100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$1,000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$5,000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$10,000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$20,000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$50,000</w:t>
      </w:r>
      <w:r>
        <w:rPr>
          <w:rFonts w:ascii="Times New Roman" w:hAnsi="Times New Roman" w:cs="Times New Roman"/>
          <w:lang w:val="en-US"/>
        </w:rPr>
        <w:t xml:space="preserve">, </w:t>
      </w:r>
      <w:r w:rsidRPr="00993E5A">
        <w:rPr>
          <w:rFonts w:ascii="Times New Roman" w:hAnsi="Times New Roman" w:cs="Times New Roman"/>
          <w:lang w:val="en-US"/>
        </w:rPr>
        <w:t>$60,000</w:t>
      </w:r>
    </w:p>
    <w:p w14:paraId="390FCEDF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Produce:</w:t>
      </w:r>
    </w:p>
    <w:p w14:paraId="2E801156" w14:textId="30900205" w:rsidR="00993E5A" w:rsidRPr="00B6793C" w:rsidRDefault="00993E5A" w:rsidP="00B6793C">
      <w:pPr>
        <w:ind w:left="1080"/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•milestone table</w:t>
      </w:r>
    </w:p>
    <w:p w14:paraId="0225DF4C" w14:textId="1FAA37BA" w:rsidR="00993E5A" w:rsidRPr="00B6793C" w:rsidRDefault="00993E5A" w:rsidP="00B6793C">
      <w:pPr>
        <w:ind w:left="1080"/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•timeline visualization</w:t>
      </w:r>
    </w:p>
    <w:p w14:paraId="1064BBD5" w14:textId="750467E3" w:rsidR="00993E5A" w:rsidRPr="00B6793C" w:rsidRDefault="00993E5A" w:rsidP="00B6793C">
      <w:pPr>
        <w:ind w:left="1080"/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•duration between milestones</w:t>
      </w:r>
    </w:p>
    <w:p w14:paraId="01F40BEE" w14:textId="13A3DD12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Provide insight similar to:</w:t>
      </w:r>
    </w:p>
    <w:p w14:paraId="7A342FB1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Example Insight:</w:t>
      </w:r>
    </w:p>
    <w:p w14:paraId="23B12EA3" w14:textId="4576D0C7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Bitcoin reached $1,000 within 23 months of starting at $1 (Jan 2012 to Nov 2013) but took 38 months to reach $10,000. However, the jump from $10K to $60K occurred in just 16 months, indicating accelerating capital inflows and increasing institutional participation.</w:t>
      </w:r>
    </w:p>
    <w:p w14:paraId="5EF233B8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42A32B96" w14:textId="77777777" w:rsidR="00993E5A" w:rsidRPr="00B6793C" w:rsidRDefault="00993E5A" w:rsidP="00993E5A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3 — YEARLY MARKET ANALYSIS</w:t>
      </w:r>
    </w:p>
    <w:p w14:paraId="08CBF19D" w14:textId="77777777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For each year calculate:</w:t>
      </w:r>
    </w:p>
    <w:p w14:paraId="1300B887" w14:textId="5DF84D6A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average BTC price</w:t>
      </w:r>
    </w:p>
    <w:p w14:paraId="1DB3D821" w14:textId="06210500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return</w:t>
      </w:r>
    </w:p>
    <w:p w14:paraId="17772F99" w14:textId="3D616C22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maximum price</w:t>
      </w:r>
    </w:p>
    <w:p w14:paraId="5269D09B" w14:textId="50BFE4B2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minimum price</w:t>
      </w:r>
    </w:p>
    <w:p w14:paraId="4074A3D9" w14:textId="048BD5A9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trading volume</w:t>
      </w:r>
    </w:p>
    <w:p w14:paraId="08698C7C" w14:textId="58F9B219" w:rsidR="00EA5D4C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volatility </w:t>
      </w:r>
    </w:p>
    <w:p w14:paraId="55BE97FE" w14:textId="6D58F2DA" w:rsidR="00993E5A" w:rsidRP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Create charts:</w:t>
      </w:r>
    </w:p>
    <w:p w14:paraId="0BD9D527" w14:textId="67A801DB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average price by year</w:t>
      </w:r>
    </w:p>
    <w:p w14:paraId="3ED2DF88" w14:textId="5B4788D3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returns</w:t>
      </w:r>
    </w:p>
    <w:p w14:paraId="3AD63E3F" w14:textId="446610E7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volatility</w:t>
      </w:r>
    </w:p>
    <w:p w14:paraId="481EC88F" w14:textId="44ECA5ED" w:rsidR="00993E5A" w:rsidRPr="000068B5" w:rsidRDefault="00993E5A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yearly volume</w:t>
      </w:r>
    </w:p>
    <w:p w14:paraId="1C78D375" w14:textId="6000EF56" w:rsidR="00993E5A" w:rsidRDefault="00993E5A" w:rsidP="00993E5A">
      <w:pPr>
        <w:rPr>
          <w:rFonts w:ascii="Times New Roman" w:hAnsi="Times New Roman" w:cs="Times New Roman"/>
          <w:lang w:val="en-US"/>
        </w:rPr>
      </w:pPr>
      <w:r w:rsidRPr="00993E5A">
        <w:rPr>
          <w:rFonts w:ascii="Times New Roman" w:hAnsi="Times New Roman" w:cs="Times New Roman"/>
          <w:lang w:val="en-US"/>
        </w:rPr>
        <w:t>Include interpretation for each.</w:t>
      </w:r>
    </w:p>
    <w:p w14:paraId="4AD531C3" w14:textId="77777777" w:rsidR="00EA5D4C" w:rsidRDefault="00EA5D4C" w:rsidP="00993E5A">
      <w:pPr>
        <w:rPr>
          <w:rFonts w:ascii="Times New Roman" w:hAnsi="Times New Roman" w:cs="Times New Roman"/>
          <w:lang w:val="en-US"/>
        </w:rPr>
      </w:pPr>
    </w:p>
    <w:p w14:paraId="4C1BCD76" w14:textId="77777777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4 — VOLATILITY ANALYSIS</w:t>
      </w:r>
    </w:p>
    <w:p w14:paraId="61A5FF88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Compute:</w:t>
      </w:r>
    </w:p>
    <w:p w14:paraId="6E24A273" w14:textId="3848F22D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Daily return = percentage change of closing price</w:t>
      </w:r>
    </w:p>
    <w:p w14:paraId="6CE14174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Metrics:</w:t>
      </w:r>
    </w:p>
    <w:p w14:paraId="1898E199" w14:textId="2F3DB2FD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Mean daily return</w:t>
      </w:r>
    </w:p>
    <w:p w14:paraId="3C137822" w14:textId="14B0902F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Std deviation of daily returns</w:t>
      </w:r>
    </w:p>
    <w:p w14:paraId="51F48A1D" w14:textId="68F70570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Mean intraday range</w:t>
      </w:r>
    </w:p>
    <w:p w14:paraId="5A883D2F" w14:textId="541D0630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Annualized volatility</w:t>
      </w:r>
    </w:p>
    <w:p w14:paraId="294D47FF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Create:</w:t>
      </w:r>
    </w:p>
    <w:p w14:paraId="14CFCD05" w14:textId="40FC8808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Rolling 30-day volatility</w:t>
      </w:r>
    </w:p>
    <w:p w14:paraId="02F8F8F6" w14:textId="2F942110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Rolling 90-day volatility</w:t>
      </w:r>
    </w:p>
    <w:p w14:paraId="24739510" w14:textId="73BDC916" w:rsidR="00EA5D4C" w:rsidRPr="000068B5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Rolling 365-day volatility</w:t>
      </w:r>
    </w:p>
    <w:p w14:paraId="279D1A44" w14:textId="77777777" w:rsidR="00B6793C" w:rsidRDefault="00EA5D4C" w:rsidP="00006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Intraday range by year </w:t>
      </w:r>
    </w:p>
    <w:p w14:paraId="012A5A4A" w14:textId="4531EEA5" w:rsidR="00EA5D4C" w:rsidRPr="00B6793C" w:rsidRDefault="00EA5D4C" w:rsidP="00B6793C">
      <w:p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Provide insights such as:</w:t>
      </w:r>
    </w:p>
    <w:p w14:paraId="50D67A56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Example:</w:t>
      </w:r>
    </w:p>
    <w:p w14:paraId="4F200A96" w14:textId="3C8F4076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Mean daily return ≈ 0.27</w:t>
      </w:r>
      <w:proofErr w:type="gramStart"/>
      <w:r w:rsidRPr="00EA5D4C">
        <w:rPr>
          <w:rFonts w:ascii="Times New Roman" w:hAnsi="Times New Roman" w:cs="Times New Roman"/>
          <w:lang w:val="en-US"/>
        </w:rPr>
        <w:t xml:space="preserve">% </w:t>
      </w:r>
      <w:r>
        <w:rPr>
          <w:rFonts w:ascii="Times New Roman" w:hAnsi="Times New Roman" w:cs="Times New Roman"/>
          <w:lang w:val="en-US"/>
        </w:rPr>
        <w:t>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EA5D4C">
        <w:rPr>
          <w:rFonts w:ascii="Times New Roman" w:hAnsi="Times New Roman" w:cs="Times New Roman"/>
          <w:lang w:val="en-US"/>
        </w:rPr>
        <w:t>Daily volatility ≈ 4.05</w:t>
      </w:r>
      <w:proofErr w:type="gramStart"/>
      <w:r w:rsidRPr="00EA5D4C">
        <w:rPr>
          <w:rFonts w:ascii="Times New Roman" w:hAnsi="Times New Roman" w:cs="Times New Roman"/>
          <w:lang w:val="en-US"/>
        </w:rPr>
        <w:t>%</w:t>
      </w:r>
      <w:r>
        <w:rPr>
          <w:rFonts w:ascii="Times New Roman" w:hAnsi="Times New Roman" w:cs="Times New Roman"/>
          <w:lang w:val="en-US"/>
        </w:rPr>
        <w:t xml:space="preserve">, </w:t>
      </w:r>
      <w:r w:rsidRPr="00EA5D4C">
        <w:rPr>
          <w:rFonts w:ascii="Times New Roman" w:hAnsi="Times New Roman" w:cs="Times New Roman"/>
          <w:lang w:val="en-US"/>
        </w:rPr>
        <w:t xml:space="preserve"> Mean</w:t>
      </w:r>
      <w:proofErr w:type="gramEnd"/>
      <w:r w:rsidRPr="00EA5D4C">
        <w:rPr>
          <w:rFonts w:ascii="Times New Roman" w:hAnsi="Times New Roman" w:cs="Times New Roman"/>
          <w:lang w:val="en-US"/>
        </w:rPr>
        <w:t xml:space="preserve"> intraday range ≈ 5.38%</w:t>
      </w:r>
    </w:p>
    <w:p w14:paraId="2B00E65B" w14:textId="1B42FD87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Explain implications for risk and trading strategies.</w:t>
      </w:r>
    </w:p>
    <w:p w14:paraId="1777ED8E" w14:textId="77777777" w:rsidR="00EA5D4C" w:rsidRDefault="00EA5D4C" w:rsidP="00EA5D4C">
      <w:pPr>
        <w:rPr>
          <w:rFonts w:ascii="Times New Roman" w:hAnsi="Times New Roman" w:cs="Times New Roman"/>
          <w:lang w:val="en-US"/>
        </w:rPr>
      </w:pPr>
    </w:p>
    <w:p w14:paraId="2CD47917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2DA4840F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741AAADD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1EC3F188" w14:textId="1B6B07E5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lastRenderedPageBreak/>
        <w:t>SECTION 5 — EXTREME MOVEMENTS</w:t>
      </w:r>
    </w:p>
    <w:p w14:paraId="5E15AEC5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Identify:</w:t>
      </w:r>
    </w:p>
    <w:p w14:paraId="00DE9689" w14:textId="122E1E19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top 10 largest daily gains</w:t>
      </w:r>
    </w:p>
    <w:p w14:paraId="4C343164" w14:textId="2040D319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top 10 largest daily losses </w:t>
      </w:r>
    </w:p>
    <w:p w14:paraId="7641A683" w14:textId="5AFA379C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Visualizations:</w:t>
      </w:r>
    </w:p>
    <w:p w14:paraId="4F9DD7E4" w14:textId="1EC4FD20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histogram of daily returns</w:t>
      </w:r>
    </w:p>
    <w:p w14:paraId="75702535" w14:textId="1E2E0C2D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distribution plot</w:t>
      </w:r>
    </w:p>
    <w:p w14:paraId="00F087BF" w14:textId="7C562689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extreme return frequency </w:t>
      </w:r>
    </w:p>
    <w:p w14:paraId="6A506B38" w14:textId="09579B61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Show:</w:t>
      </w:r>
    </w:p>
    <w:p w14:paraId="2A2E450C" w14:textId="25E3C2BF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number of days with moves &gt;10%</w:t>
      </w:r>
    </w:p>
    <w:p w14:paraId="25CD6E5B" w14:textId="00EF01B9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number of days with moves &lt;-10% </w:t>
      </w:r>
    </w:p>
    <w:p w14:paraId="4F1E5534" w14:textId="26946402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Explain market stress periods.</w:t>
      </w:r>
    </w:p>
    <w:p w14:paraId="030F08A0" w14:textId="77777777" w:rsidR="00EA5D4C" w:rsidRDefault="00EA5D4C" w:rsidP="00EA5D4C">
      <w:pPr>
        <w:rPr>
          <w:rFonts w:ascii="Times New Roman" w:hAnsi="Times New Roman" w:cs="Times New Roman"/>
          <w:lang w:val="en-US"/>
        </w:rPr>
      </w:pPr>
    </w:p>
    <w:p w14:paraId="403462B1" w14:textId="77777777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6 — VOLUME ANALYSIS</w:t>
      </w:r>
    </w:p>
    <w:p w14:paraId="34BAEE61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Analyze:</w:t>
      </w:r>
    </w:p>
    <w:p w14:paraId="0257BD0F" w14:textId="2CB42F6B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total trading volume per year</w:t>
      </w:r>
    </w:p>
    <w:p w14:paraId="7AFC964D" w14:textId="62F14702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volume spikes</w:t>
      </w:r>
    </w:p>
    <w:p w14:paraId="471F0E79" w14:textId="034BEB18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relationship between volume and volatility</w:t>
      </w:r>
    </w:p>
    <w:p w14:paraId="630A8D66" w14:textId="5D704E9E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correlation between volume and price movement</w:t>
      </w:r>
    </w:p>
    <w:p w14:paraId="278FDEFB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Charts:</w:t>
      </w:r>
    </w:p>
    <w:p w14:paraId="556A0A5D" w14:textId="32BF61B6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volume vs price</w:t>
      </w:r>
    </w:p>
    <w:p w14:paraId="601C810D" w14:textId="0597F5D4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volume distribution</w:t>
      </w:r>
    </w:p>
    <w:p w14:paraId="40F7A773" w14:textId="379A76AA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yearly volume growth</w:t>
      </w:r>
    </w:p>
    <w:p w14:paraId="5FB3D75F" w14:textId="2AA09A46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Provide insights on liquidity expansion over time.</w:t>
      </w:r>
    </w:p>
    <w:p w14:paraId="57BFBF53" w14:textId="77777777" w:rsidR="00EA5D4C" w:rsidRDefault="00EA5D4C" w:rsidP="00EA5D4C">
      <w:pPr>
        <w:rPr>
          <w:rFonts w:ascii="Times New Roman" w:hAnsi="Times New Roman" w:cs="Times New Roman"/>
          <w:lang w:val="en-US"/>
        </w:rPr>
      </w:pPr>
    </w:p>
    <w:p w14:paraId="534AA839" w14:textId="77777777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7 — TEMPORAL MARKET PATTERNS</w:t>
      </w:r>
    </w:p>
    <w:p w14:paraId="7224687F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Perform time-based analysis:</w:t>
      </w:r>
    </w:p>
    <w:p w14:paraId="79C9CF83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Hourly patterns</w:t>
      </w:r>
    </w:p>
    <w:p w14:paraId="4E2ACCB3" w14:textId="7C6120F5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average return by hour</w:t>
      </w:r>
    </w:p>
    <w:p w14:paraId="5AFBCF75" w14:textId="2B6445F7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average volatility by hour</w:t>
      </w:r>
    </w:p>
    <w:p w14:paraId="0952B2F1" w14:textId="7F6CF5CF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average volume by hour</w:t>
      </w:r>
    </w:p>
    <w:p w14:paraId="44A78F8F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Day-of-week patterns</w:t>
      </w:r>
    </w:p>
    <w:p w14:paraId="6B3B29C7" w14:textId="4B721978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average return by weekday</w:t>
      </w:r>
    </w:p>
    <w:p w14:paraId="2A8C5A48" w14:textId="60FF4B02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average trading volume by weekday </w:t>
      </w:r>
    </w:p>
    <w:p w14:paraId="1D87B232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6499FA17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57BEA669" w14:textId="72C75878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lastRenderedPageBreak/>
        <w:t>Visualize using:</w:t>
      </w:r>
    </w:p>
    <w:p w14:paraId="4802F25F" w14:textId="4ED947C7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heatmaps</w:t>
      </w:r>
    </w:p>
    <w:p w14:paraId="3418F364" w14:textId="7BEBE3EF" w:rsidR="00EA5D4C" w:rsidRPr="00B6793C" w:rsidRDefault="00EA5D4C" w:rsidP="00B6793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bar charts</w:t>
      </w:r>
    </w:p>
    <w:p w14:paraId="250E4AC2" w14:textId="3C3E04BE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Explain whether Bitcoin exhibits intraday or weekly seasonality.</w:t>
      </w:r>
    </w:p>
    <w:p w14:paraId="31D120F2" w14:textId="77777777" w:rsidR="00EA5D4C" w:rsidRDefault="00EA5D4C" w:rsidP="00EA5D4C">
      <w:pPr>
        <w:rPr>
          <w:rFonts w:ascii="Times New Roman" w:hAnsi="Times New Roman" w:cs="Times New Roman"/>
          <w:lang w:val="en-US"/>
        </w:rPr>
      </w:pPr>
    </w:p>
    <w:p w14:paraId="67A360A9" w14:textId="77777777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8 — TIME SERIES MODELING</w:t>
      </w:r>
    </w:p>
    <w:p w14:paraId="01C02404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Use daily data.</w:t>
      </w:r>
    </w:p>
    <w:p w14:paraId="43326127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Perform:</w:t>
      </w:r>
    </w:p>
    <w:p w14:paraId="7EC5FBBE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1.</w:t>
      </w:r>
      <w:r w:rsidRPr="00EA5D4C">
        <w:rPr>
          <w:rFonts w:ascii="Times New Roman" w:hAnsi="Times New Roman" w:cs="Times New Roman"/>
          <w:lang w:val="en-US"/>
        </w:rPr>
        <w:tab/>
        <w:t>Stationarity testing</w:t>
      </w:r>
    </w:p>
    <w:p w14:paraId="0C57B26B" w14:textId="6848AC3F" w:rsidR="00EA5D4C" w:rsidRPr="00EA5D4C" w:rsidRDefault="00EA5D4C" w:rsidP="00EA5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Augmented Dickey Fuller test</w:t>
      </w:r>
    </w:p>
    <w:p w14:paraId="1B64793B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2.</w:t>
      </w:r>
      <w:r w:rsidRPr="00EA5D4C">
        <w:rPr>
          <w:rFonts w:ascii="Times New Roman" w:hAnsi="Times New Roman" w:cs="Times New Roman"/>
          <w:lang w:val="en-US"/>
        </w:rPr>
        <w:tab/>
        <w:t>ARIMA modeling</w:t>
      </w:r>
    </w:p>
    <w:p w14:paraId="788B9569" w14:textId="1C90753B" w:rsidR="00EA5D4C" w:rsidRPr="00EA5D4C" w:rsidRDefault="00EA5D4C" w:rsidP="00EA5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 xml:space="preserve">determine </w:t>
      </w:r>
      <w:proofErr w:type="spellStart"/>
      <w:proofErr w:type="gramStart"/>
      <w:r w:rsidRPr="00EA5D4C">
        <w:rPr>
          <w:rFonts w:ascii="Times New Roman" w:hAnsi="Times New Roman" w:cs="Times New Roman"/>
          <w:lang w:val="en-US"/>
        </w:rPr>
        <w:t>p,d</w:t>
      </w:r>
      <w:proofErr w:type="gramEnd"/>
      <w:r w:rsidRPr="00EA5D4C">
        <w:rPr>
          <w:rFonts w:ascii="Times New Roman" w:hAnsi="Times New Roman" w:cs="Times New Roman"/>
          <w:lang w:val="en-US"/>
        </w:rPr>
        <w:t>,q</w:t>
      </w:r>
      <w:proofErr w:type="spellEnd"/>
      <w:r w:rsidRPr="00EA5D4C">
        <w:rPr>
          <w:rFonts w:ascii="Times New Roman" w:hAnsi="Times New Roman" w:cs="Times New Roman"/>
          <w:lang w:val="en-US"/>
        </w:rPr>
        <w:t xml:space="preserve"> using ACF and PACF</w:t>
      </w:r>
    </w:p>
    <w:p w14:paraId="1DEFDA34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3.</w:t>
      </w:r>
      <w:r w:rsidRPr="00EA5D4C">
        <w:rPr>
          <w:rFonts w:ascii="Times New Roman" w:hAnsi="Times New Roman" w:cs="Times New Roman"/>
          <w:lang w:val="en-US"/>
        </w:rPr>
        <w:tab/>
        <w:t>Train ARIMA model to forecast price</w:t>
      </w:r>
    </w:p>
    <w:p w14:paraId="1592B683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4.</w:t>
      </w:r>
      <w:r w:rsidRPr="00EA5D4C">
        <w:rPr>
          <w:rFonts w:ascii="Times New Roman" w:hAnsi="Times New Roman" w:cs="Times New Roman"/>
          <w:lang w:val="en-US"/>
        </w:rPr>
        <w:tab/>
        <w:t>Generate forecasts for:</w:t>
      </w:r>
    </w:p>
    <w:p w14:paraId="38708D37" w14:textId="1D49B253" w:rsidR="00EA5D4C" w:rsidRPr="00EA5D4C" w:rsidRDefault="00EA5D4C" w:rsidP="00EA5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30 days</w:t>
      </w:r>
    </w:p>
    <w:p w14:paraId="6BEE2E17" w14:textId="178CCCAE" w:rsidR="00EA5D4C" w:rsidRPr="00EA5D4C" w:rsidRDefault="00EA5D4C" w:rsidP="00EA5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 xml:space="preserve">90 days </w:t>
      </w:r>
    </w:p>
    <w:p w14:paraId="50E657B6" w14:textId="7E53B25A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Create plots:</w:t>
      </w:r>
    </w:p>
    <w:p w14:paraId="2FBFCE10" w14:textId="2ED14452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actual vs predicted prices</w:t>
      </w:r>
    </w:p>
    <w:p w14:paraId="253EA806" w14:textId="2D36C56C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r</w:t>
      </w:r>
      <w:r w:rsidRPr="00B6793C">
        <w:rPr>
          <w:rFonts w:ascii="Times New Roman" w:hAnsi="Times New Roman" w:cs="Times New Roman"/>
          <w:lang w:val="en-US"/>
        </w:rPr>
        <w:t>esidual analysis</w:t>
      </w:r>
    </w:p>
    <w:p w14:paraId="4B970179" w14:textId="13FCC261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Discuss model limitations.</w:t>
      </w:r>
    </w:p>
    <w:p w14:paraId="44CE882C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72901AD3" w14:textId="4CADDB9A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9 — ADVANCED ANALYSIS</w:t>
      </w:r>
    </w:p>
    <w:p w14:paraId="1D61FA01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Include additional insights such as:</w:t>
      </w:r>
    </w:p>
    <w:p w14:paraId="52C0BAD3" w14:textId="36FA2BE7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correlation between volatility and returns</w:t>
      </w:r>
    </w:p>
    <w:p w14:paraId="46CC0EE9" w14:textId="26DEC22D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drawdown analysis</w:t>
      </w:r>
    </w:p>
    <w:p w14:paraId="1D64EDD1" w14:textId="39F9E121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bull vs bear market identification</w:t>
      </w:r>
    </w:p>
    <w:p w14:paraId="4404375A" w14:textId="190CCBEE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rolling Sharpe ratio</w:t>
      </w:r>
    </w:p>
    <w:p w14:paraId="70CC5C06" w14:textId="23E294E7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rolling max drawdown</w:t>
      </w:r>
    </w:p>
    <w:p w14:paraId="6AF33455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</w:p>
    <w:p w14:paraId="178A777B" w14:textId="77777777" w:rsidR="00EA5D4C" w:rsidRPr="00B6793C" w:rsidRDefault="00EA5D4C" w:rsidP="00EA5D4C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10 — EXECUTIVE INSIGHTS</w:t>
      </w:r>
    </w:p>
    <w:p w14:paraId="361679DC" w14:textId="77777777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Summarize findings for:</w:t>
      </w:r>
    </w:p>
    <w:p w14:paraId="174DAE0A" w14:textId="4F707209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CFO</w:t>
      </w:r>
      <w:r w:rsidR="00E17748">
        <w:rPr>
          <w:rFonts w:ascii="Times New Roman" w:hAnsi="Times New Roman" w:cs="Times New Roman"/>
          <w:lang w:val="en-US"/>
        </w:rPr>
        <w:t>,</w:t>
      </w:r>
      <w:r w:rsidRPr="00EA5D4C">
        <w:rPr>
          <w:rFonts w:ascii="Times New Roman" w:hAnsi="Times New Roman" w:cs="Times New Roman"/>
          <w:lang w:val="en-US"/>
        </w:rPr>
        <w:t xml:space="preserve"> CEO</w:t>
      </w:r>
    </w:p>
    <w:p w14:paraId="1B305BBA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73620E63" w14:textId="77777777" w:rsidR="00B6793C" w:rsidRDefault="00B6793C" w:rsidP="00EA5D4C">
      <w:pPr>
        <w:rPr>
          <w:rFonts w:ascii="Times New Roman" w:hAnsi="Times New Roman" w:cs="Times New Roman"/>
          <w:lang w:val="en-US"/>
        </w:rPr>
      </w:pPr>
    </w:p>
    <w:p w14:paraId="7B255984" w14:textId="293BBA2D" w:rsidR="00E17748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lastRenderedPageBreak/>
        <w:t xml:space="preserve">Institutional traders </w:t>
      </w:r>
    </w:p>
    <w:p w14:paraId="1A1A6331" w14:textId="27D395C4" w:rsidR="00EA5D4C" w:rsidRP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Focus on:</w:t>
      </w:r>
    </w:p>
    <w:p w14:paraId="015C1311" w14:textId="31E1E317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long-term value growth</w:t>
      </w:r>
    </w:p>
    <w:p w14:paraId="4454127F" w14:textId="53CDC6E9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volatility risk</w:t>
      </w:r>
    </w:p>
    <w:p w14:paraId="68566921" w14:textId="164510EA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trading opportunities</w:t>
      </w:r>
    </w:p>
    <w:p w14:paraId="560BF7DF" w14:textId="45958D1A" w:rsidR="00EA5D4C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liquidity expansion</w:t>
      </w:r>
    </w:p>
    <w:p w14:paraId="7AEA7959" w14:textId="50EB9058" w:rsidR="00E17748" w:rsidRPr="00B6793C" w:rsidRDefault="00EA5D4C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institutional adoption signals </w:t>
      </w:r>
    </w:p>
    <w:p w14:paraId="3419F952" w14:textId="62E80A92" w:rsidR="00EA5D4C" w:rsidRDefault="00EA5D4C" w:rsidP="00EA5D4C">
      <w:pPr>
        <w:rPr>
          <w:rFonts w:ascii="Times New Roman" w:hAnsi="Times New Roman" w:cs="Times New Roman"/>
          <w:lang w:val="en-US"/>
        </w:rPr>
      </w:pPr>
      <w:r w:rsidRPr="00EA5D4C">
        <w:rPr>
          <w:rFonts w:ascii="Times New Roman" w:hAnsi="Times New Roman" w:cs="Times New Roman"/>
          <w:lang w:val="en-US"/>
        </w:rPr>
        <w:t>Provide 8–12 key insights.</w:t>
      </w:r>
    </w:p>
    <w:p w14:paraId="3FCDC523" w14:textId="77777777" w:rsidR="00E17748" w:rsidRDefault="00E17748" w:rsidP="00EA5D4C">
      <w:pPr>
        <w:rPr>
          <w:rFonts w:ascii="Times New Roman" w:hAnsi="Times New Roman" w:cs="Times New Roman"/>
          <w:lang w:val="en-US"/>
        </w:rPr>
      </w:pPr>
    </w:p>
    <w:p w14:paraId="496457CF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11 — VISUAL DESIGN REQUIREMENTS</w:t>
      </w:r>
    </w:p>
    <w:p w14:paraId="2989874D" w14:textId="77777777" w:rsidR="00E17748" w:rsidRP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Ensure all visualizations follow professional standards:</w:t>
      </w:r>
    </w:p>
    <w:p w14:paraId="1C186C6B" w14:textId="3AB36BE1" w:rsidR="00E17748" w:rsidRPr="00B6793C" w:rsidRDefault="00E17748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soft color palette</w:t>
      </w:r>
    </w:p>
    <w:p w14:paraId="7003F75F" w14:textId="45D5D87B" w:rsidR="00E17748" w:rsidRPr="00B6793C" w:rsidRDefault="00E17748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gradient color themes</w:t>
      </w:r>
    </w:p>
    <w:p w14:paraId="6335E1AF" w14:textId="6CA29EE2" w:rsidR="00E17748" w:rsidRPr="00B6793C" w:rsidRDefault="00E17748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readable fonts</w:t>
      </w:r>
    </w:p>
    <w:p w14:paraId="251FDF40" w14:textId="40C3A6A5" w:rsidR="00E17748" w:rsidRPr="00B6793C" w:rsidRDefault="00E17748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>consistent chart styling</w:t>
      </w:r>
    </w:p>
    <w:p w14:paraId="52C46A93" w14:textId="799A11C2" w:rsidR="00E17748" w:rsidRPr="00B6793C" w:rsidRDefault="00E17748" w:rsidP="00B6793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lang w:val="en-US"/>
        </w:rPr>
      </w:pPr>
      <w:r w:rsidRPr="00B6793C">
        <w:rPr>
          <w:rFonts w:ascii="Times New Roman" w:hAnsi="Times New Roman" w:cs="Times New Roman"/>
          <w:lang w:val="en-US"/>
        </w:rPr>
        <w:t xml:space="preserve">modern financial dashboard </w:t>
      </w:r>
      <w:proofErr w:type="gramStart"/>
      <w:r w:rsidRPr="00B6793C">
        <w:rPr>
          <w:rFonts w:ascii="Times New Roman" w:hAnsi="Times New Roman" w:cs="Times New Roman"/>
          <w:lang w:val="en-US"/>
        </w:rPr>
        <w:t>look</w:t>
      </w:r>
      <w:proofErr w:type="gramEnd"/>
    </w:p>
    <w:p w14:paraId="1CF52D64" w14:textId="54395873" w:rsid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Charts should be presentation-ready for executives.</w:t>
      </w:r>
    </w:p>
    <w:p w14:paraId="6A29102F" w14:textId="77777777" w:rsidR="00E17748" w:rsidRDefault="00E17748" w:rsidP="00E17748">
      <w:pPr>
        <w:rPr>
          <w:rFonts w:ascii="Times New Roman" w:hAnsi="Times New Roman" w:cs="Times New Roman"/>
          <w:lang w:val="en-US"/>
        </w:rPr>
      </w:pPr>
    </w:p>
    <w:p w14:paraId="5620542A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12 — FINAL OUTPUT</w:t>
      </w:r>
    </w:p>
    <w:p w14:paraId="3149B9BB" w14:textId="77777777" w:rsidR="00E17748" w:rsidRP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Deliver the following:</w:t>
      </w:r>
    </w:p>
    <w:p w14:paraId="0DE32741" w14:textId="7DD07718" w:rsidR="00E17748" w:rsidRPr="00E17748" w:rsidRDefault="00E17748" w:rsidP="00E177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Clean Python code</w:t>
      </w:r>
    </w:p>
    <w:p w14:paraId="1F6413FE" w14:textId="6E628315" w:rsidR="00E17748" w:rsidRPr="00E17748" w:rsidRDefault="00E17748" w:rsidP="00E177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Well-structured analysis</w:t>
      </w:r>
    </w:p>
    <w:p w14:paraId="5D5FC220" w14:textId="69DA36A0" w:rsidR="00E17748" w:rsidRPr="00E17748" w:rsidRDefault="00E17748" w:rsidP="00E177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Professional charts</w:t>
      </w:r>
    </w:p>
    <w:p w14:paraId="3DA73113" w14:textId="549956C0" w:rsidR="00E17748" w:rsidRPr="00E17748" w:rsidRDefault="00E17748" w:rsidP="00E177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Executive insights</w:t>
      </w:r>
    </w:p>
    <w:p w14:paraId="52126B83" w14:textId="00A790EC" w:rsidR="00E17748" w:rsidRPr="00E17748" w:rsidRDefault="00E17748" w:rsidP="00E177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Clear conclusions</w:t>
      </w:r>
    </w:p>
    <w:p w14:paraId="3D5069C1" w14:textId="77777777" w:rsid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Reference methodology inspiration from:</w:t>
      </w:r>
    </w:p>
    <w:p w14:paraId="03D9349D" w14:textId="56FCD5DE" w:rsid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735A87">
          <w:rPr>
            <w:rStyle w:val="Hyperlink"/>
            <w:rFonts w:ascii="Times New Roman" w:hAnsi="Times New Roman" w:cs="Times New Roman"/>
            <w:lang w:val="en-US"/>
          </w:rPr>
          <w:t>https://www.kaggle.com/code/lucashmateo/bitcoin-analysis</w:t>
        </w:r>
      </w:hyperlink>
      <w:r w:rsidRPr="00E17748">
        <w:rPr>
          <w:rFonts w:ascii="Times New Roman" w:hAnsi="Times New Roman" w:cs="Times New Roman"/>
          <w:lang w:val="en-US"/>
        </w:rPr>
        <w:t xml:space="preserve"> </w:t>
      </w:r>
    </w:p>
    <w:p w14:paraId="75ACB609" w14:textId="50F5E183" w:rsidR="00E17748" w:rsidRP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but expand with deeper quantitative analysis.</w:t>
      </w:r>
    </w:p>
    <w:p w14:paraId="621F6D33" w14:textId="77777777" w:rsidR="00993E5A" w:rsidRDefault="00993E5A" w:rsidP="00993E5A">
      <w:pPr>
        <w:rPr>
          <w:rFonts w:ascii="Times New Roman" w:hAnsi="Times New Roman" w:cs="Times New Roman"/>
          <w:lang w:val="en-US"/>
        </w:rPr>
      </w:pPr>
    </w:p>
    <w:p w14:paraId="7853BFE3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42049A8F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2E2FEF4A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76B05779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5DB6244C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74C717FD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604A9EB2" w14:textId="77777777" w:rsidR="00E17748" w:rsidRDefault="00E17748" w:rsidP="00993E5A">
      <w:pPr>
        <w:rPr>
          <w:rFonts w:ascii="Times New Roman" w:hAnsi="Times New Roman" w:cs="Times New Roman"/>
          <w:lang w:val="en-US"/>
        </w:rPr>
      </w:pPr>
    </w:p>
    <w:p w14:paraId="5DA4629E" w14:textId="46EE3DD3" w:rsidR="00E17748" w:rsidRDefault="00E17748" w:rsidP="00B6793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E17748">
        <w:rPr>
          <w:rFonts w:ascii="Times New Roman" w:hAnsi="Times New Roman" w:cs="Times New Roman"/>
          <w:sz w:val="44"/>
          <w:szCs w:val="44"/>
          <w:lang w:val="en-US"/>
        </w:rPr>
        <w:lastRenderedPageBreak/>
        <w:t>Bitcoin Market Intelligence Dashboard — Build Prompt</w:t>
      </w:r>
    </w:p>
    <w:p w14:paraId="5AC237EC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Prompt:</w:t>
      </w:r>
    </w:p>
    <w:p w14:paraId="67E84441" w14:textId="77777777" w:rsidR="00E17748" w:rsidRPr="00E17748" w:rsidRDefault="00E17748" w:rsidP="00E17748">
      <w:p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Build a single-page scrolling Bitcoin Market Intelligence dashboard as a single HTML file. Use Plotly.js for all charts (CDN). No frameworks, no build tools.</w:t>
      </w:r>
    </w:p>
    <w:p w14:paraId="548F648D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Design System Direction</w:t>
      </w:r>
    </w:p>
    <w:p w14:paraId="1C11677E" w14:textId="02C86CA8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Direction: Sophistication &amp; Trust + Data &amp; Analysis</w:t>
      </w:r>
    </w:p>
    <w:p w14:paraId="62BC0053" w14:textId="3B33CCF6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Borders-only depth strategy — no box shadows</w:t>
      </w:r>
    </w:p>
    <w:p w14:paraId="616548CA" w14:textId="72A919C8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Five-step surface lightness scale:</w:t>
      </w:r>
    </w:p>
    <w:p w14:paraId="05A66905" w14:textId="7C78AF01" w:rsidR="00E17748" w:rsidRPr="00E17748" w:rsidRDefault="00E17748" w:rsidP="00E1774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E17748">
        <w:rPr>
          <w:rFonts w:ascii="Times New Roman" w:hAnsi="Times New Roman" w:cs="Times New Roman"/>
          <w:lang w:val="en-US"/>
        </w:rPr>
        <w:t>#080809 → #0e0f11 → #131418 → #191c22 → #1f232b</w:t>
      </w:r>
    </w:p>
    <w:p w14:paraId="5C178D0D" w14:textId="7FC4FC3F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Spacing locked to an 8px grid</w:t>
      </w:r>
    </w:p>
    <w:p w14:paraId="0E8B1A52" w14:textId="624BDFC9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Border tokens: </w:t>
      </w:r>
      <w:proofErr w:type="spellStart"/>
      <w:proofErr w:type="gramStart"/>
      <w:r w:rsidRPr="00E17748">
        <w:rPr>
          <w:rFonts w:ascii="Times New Roman" w:hAnsi="Times New Roman" w:cs="Times New Roman"/>
          <w:lang w:val="en-US"/>
        </w:rPr>
        <w:t>rgba</w:t>
      </w:r>
      <w:proofErr w:type="spellEnd"/>
      <w:r w:rsidRPr="00E17748">
        <w:rPr>
          <w:rFonts w:ascii="Times New Roman" w:hAnsi="Times New Roman" w:cs="Times New Roman"/>
          <w:lang w:val="en-US"/>
        </w:rPr>
        <w:t>(</w:t>
      </w:r>
      <w:proofErr w:type="gramEnd"/>
      <w:r w:rsidRPr="00E17748">
        <w:rPr>
          <w:rFonts w:ascii="Times New Roman" w:hAnsi="Times New Roman" w:cs="Times New Roman"/>
          <w:lang w:val="en-US"/>
        </w:rPr>
        <w:t>255,255,255,0.04 / 0.07 / 0.12)</w:t>
      </w:r>
    </w:p>
    <w:p w14:paraId="097D732A" w14:textId="0F711C83" w:rsidR="00E17748" w:rsidRPr="00E17748" w:rsidRDefault="00E17748" w:rsidP="00E1774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E17748">
        <w:rPr>
          <w:rFonts w:ascii="Times New Roman" w:hAnsi="Times New Roman" w:cs="Times New Roman"/>
          <w:lang w:val="en-US"/>
        </w:rPr>
        <w:t xml:space="preserve">Gold accents: </w:t>
      </w:r>
      <w:proofErr w:type="spellStart"/>
      <w:proofErr w:type="gramStart"/>
      <w:r w:rsidRPr="00E17748">
        <w:rPr>
          <w:rFonts w:ascii="Times New Roman" w:hAnsi="Times New Roman" w:cs="Times New Roman"/>
          <w:lang w:val="en-US"/>
        </w:rPr>
        <w:t>rgba</w:t>
      </w:r>
      <w:proofErr w:type="spellEnd"/>
      <w:r w:rsidRPr="00E17748">
        <w:rPr>
          <w:rFonts w:ascii="Times New Roman" w:hAnsi="Times New Roman" w:cs="Times New Roman"/>
          <w:lang w:val="en-US"/>
        </w:rPr>
        <w:t>(</w:t>
      </w:r>
      <w:proofErr w:type="gramEnd"/>
      <w:r w:rsidRPr="00E17748">
        <w:rPr>
          <w:rFonts w:ascii="Times New Roman" w:hAnsi="Times New Roman" w:cs="Times New Roman"/>
          <w:lang w:val="en-US"/>
        </w:rPr>
        <w:t>212,168,50,0.25 / 0.55)</w:t>
      </w:r>
    </w:p>
    <w:p w14:paraId="2CB7CEA7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Typography</w:t>
      </w:r>
    </w:p>
    <w:p w14:paraId="227F9F95" w14:textId="5C45F14E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Instrument Serif (italic) → hero H1 + quotes</w:t>
      </w:r>
    </w:p>
    <w:p w14:paraId="1519D27A" w14:textId="006A2B7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Geist Mono → numbers, labels, data</w:t>
      </w:r>
    </w:p>
    <w:p w14:paraId="1AAC4067" w14:textId="6049D475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Geist → body text</w:t>
      </w:r>
    </w:p>
    <w:p w14:paraId="5D2F7E17" w14:textId="54F7CF4F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Load from Google Fonts</w:t>
      </w:r>
    </w:p>
    <w:p w14:paraId="02052DEC" w14:textId="3023A46F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Do NOT use Inter, Roboto, or Arial</w:t>
      </w:r>
    </w:p>
    <w:p w14:paraId="1BBF69FD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Color Palette</w:t>
      </w:r>
    </w:p>
    <w:p w14:paraId="1951CBAF" w14:textId="14946840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Background: #080809</w:t>
      </w:r>
    </w:p>
    <w:p w14:paraId="71FFA89A" w14:textId="052B9584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Gold: #d4a832, bright #f0c84a</w:t>
      </w:r>
    </w:p>
    <w:p w14:paraId="77F40657" w14:textId="67CB3373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Green: #35c98a</w:t>
      </w:r>
    </w:p>
    <w:p w14:paraId="67A4351C" w14:textId="559369D6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Red: #e85555</w:t>
      </w:r>
    </w:p>
    <w:p w14:paraId="2196569B" w14:textId="4C416FD2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Blue: #5b8fff</w:t>
      </w:r>
    </w:p>
    <w:p w14:paraId="1F852D36" w14:textId="39CAA483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Text:</w:t>
      </w:r>
    </w:p>
    <w:p w14:paraId="53242D3C" w14:textId="5254084B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Primary: #f0f1f3</w:t>
      </w:r>
    </w:p>
    <w:p w14:paraId="2DE82E9D" w14:textId="2496B04A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Secondary: #9ba3b0</w:t>
      </w:r>
    </w:p>
    <w:p w14:paraId="10BA9054" w14:textId="6DA8B575" w:rsid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Dim: #5c6270</w:t>
      </w:r>
    </w:p>
    <w:p w14:paraId="09520127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Navigation Bar</w:t>
      </w:r>
    </w:p>
    <w:p w14:paraId="2A02F1A3" w14:textId="1990DE1D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Fixed navbar with backdrop blur (20px)</w:t>
      </w:r>
    </w:p>
    <w:p w14:paraId="4DFCC418" w14:textId="4BE2B152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Border-bottom: </w:t>
      </w:r>
      <w:proofErr w:type="spellStart"/>
      <w:proofErr w:type="gramStart"/>
      <w:r w:rsidRPr="00E17748">
        <w:rPr>
          <w:rFonts w:ascii="Times New Roman" w:hAnsi="Times New Roman" w:cs="Times New Roman"/>
          <w:lang w:val="en-US"/>
        </w:rPr>
        <w:t>rgba</w:t>
      </w:r>
      <w:proofErr w:type="spellEnd"/>
      <w:r w:rsidRPr="00E17748">
        <w:rPr>
          <w:rFonts w:ascii="Times New Roman" w:hAnsi="Times New Roman" w:cs="Times New Roman"/>
          <w:lang w:val="en-US"/>
        </w:rPr>
        <w:t>(</w:t>
      </w:r>
      <w:proofErr w:type="gramEnd"/>
      <w:r w:rsidRPr="00E17748">
        <w:rPr>
          <w:rFonts w:ascii="Times New Roman" w:hAnsi="Times New Roman" w:cs="Times New Roman"/>
          <w:lang w:val="en-US"/>
        </w:rPr>
        <w:t>255,255,255,0.07)</w:t>
      </w:r>
    </w:p>
    <w:p w14:paraId="74FBAA4D" w14:textId="529C6A46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Left:</w:t>
      </w:r>
    </w:p>
    <w:p w14:paraId="75C14727" w14:textId="2B33FC3D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Square bordered logo with gold Bitcoin SVG</w:t>
      </w:r>
    </w:p>
    <w:p w14:paraId="12D394B0" w14:textId="5E9C3739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Wordmark "</w:t>
      </w:r>
      <w:proofErr w:type="spellStart"/>
      <w:r w:rsidRPr="00E17748">
        <w:rPr>
          <w:rFonts w:ascii="Times New Roman" w:hAnsi="Times New Roman" w:cs="Times New Roman"/>
          <w:lang w:val="en-US"/>
        </w:rPr>
        <w:t>BTCIntel</w:t>
      </w:r>
      <w:proofErr w:type="spellEnd"/>
      <w:r w:rsidRPr="00E17748">
        <w:rPr>
          <w:rFonts w:ascii="Times New Roman" w:hAnsi="Times New Roman" w:cs="Times New Roman"/>
          <w:lang w:val="en-US"/>
        </w:rPr>
        <w:t>" (Geist Mono)</w:t>
      </w:r>
    </w:p>
    <w:p w14:paraId="59FBDE9B" w14:textId="6F72E7B0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Right:</w:t>
      </w:r>
    </w:p>
    <w:p w14:paraId="2E97C2C4" w14:textId="010CBF07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Uppercase nav links (11px)</w:t>
      </w:r>
    </w:p>
    <w:p w14:paraId="0F17A69B" w14:textId="2C8B370B" w:rsidR="00E17748" w:rsidRPr="00E17748" w:rsidRDefault="00E17748" w:rsidP="00E17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Live indicator:</w:t>
      </w:r>
    </w:p>
    <w:p w14:paraId="195F5424" w14:textId="6DC5133F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Green pulsing dot (CSS animation)</w:t>
      </w:r>
    </w:p>
    <w:p w14:paraId="633BD7DE" w14:textId="3C80401D" w:rsid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Label: “Live Data”</w:t>
      </w:r>
    </w:p>
    <w:p w14:paraId="192E46E6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lastRenderedPageBreak/>
        <w:t>Hero Section (Full Viewport)</w:t>
      </w:r>
    </w:p>
    <w:p w14:paraId="1F629596" w14:textId="1BC7A1EE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Gold grid background (linear gradients + radial mask fade)</w:t>
      </w:r>
    </w:p>
    <w:p w14:paraId="24115F87" w14:textId="634BE3C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Radial gold glow behind heading</w:t>
      </w:r>
    </w:p>
    <w:p w14:paraId="498A952F" w14:textId="29E3354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Eyebrow:</w:t>
      </w:r>
    </w:p>
    <w:p w14:paraId="648A0F6D" w14:textId="0C0137FA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Gold dash + trend SVG icon</w:t>
      </w:r>
    </w:p>
    <w:p w14:paraId="1F7EC342" w14:textId="19AB1E01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Text: Quantitative Market Research · 2012–Present</w:t>
      </w:r>
    </w:p>
    <w:p w14:paraId="5D157BB7" w14:textId="1612341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H1:</w:t>
      </w:r>
    </w:p>
    <w:p w14:paraId="1C37F2ED" w14:textId="146C1490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Instrument Serif italic (~110px)</w:t>
      </w:r>
    </w:p>
    <w:p w14:paraId="296F209A" w14:textId="49D2F4A7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Title: Bitcoin Market Intelligence</w:t>
      </w:r>
    </w:p>
    <w:p w14:paraId="274277C2" w14:textId="51FB805D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“Intelligence” in gold italic</w:t>
      </w:r>
    </w:p>
    <w:p w14:paraId="3BF90FB7" w14:textId="00B9F38D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Subheading: Geist 14px dim</w:t>
      </w:r>
    </w:p>
    <w:p w14:paraId="5CDCA8D5" w14:textId="08D2EFD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KPI Strip (4 cells, bordered, </w:t>
      </w:r>
      <w:proofErr w:type="gramStart"/>
      <w:r w:rsidRPr="00E17748">
        <w:rPr>
          <w:rFonts w:ascii="Times New Roman" w:hAnsi="Times New Roman" w:cs="Times New Roman"/>
          <w:lang w:val="en-US"/>
        </w:rPr>
        <w:t>var(</w:t>
      </w:r>
      <w:proofErr w:type="gramEnd"/>
      <w:r w:rsidRPr="00E17748">
        <w:rPr>
          <w:rFonts w:ascii="Times New Roman" w:hAnsi="Times New Roman" w:cs="Times New Roman"/>
          <w:lang w:val="en-US"/>
        </w:rPr>
        <w:t>--s1)):</w:t>
      </w:r>
    </w:p>
    <w:p w14:paraId="1845ECEA" w14:textId="2B3F8CA6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Current Price: $67,200 (gold)</w:t>
      </w:r>
    </w:p>
    <w:p w14:paraId="4D9E984F" w14:textId="2A879641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All-Time High: $124,728 (green)</w:t>
      </w:r>
    </w:p>
    <w:p w14:paraId="5845FD98" w14:textId="4CD79C52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Total Growth: +1,200,000% (green)</w:t>
      </w:r>
    </w:p>
    <w:p w14:paraId="101E8378" w14:textId="5722F5D5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Data Points: 7.47M (muted)</w:t>
      </w:r>
    </w:p>
    <w:p w14:paraId="7DA63E80" w14:textId="740F5EC3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Each KPI:</w:t>
      </w:r>
    </w:p>
    <w:p w14:paraId="6BCA34CA" w14:textId="3CB6E8DD" w:rsid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Hover shimmer top-border animation</w:t>
      </w:r>
    </w:p>
    <w:p w14:paraId="52EBD855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Structure</w:t>
      </w:r>
    </w:p>
    <w:p w14:paraId="3CD704AE" w14:textId="3CB11A9D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Padding: 96px 64px</w:t>
      </w:r>
    </w:p>
    <w:p w14:paraId="1FDB4BD9" w14:textId="072A024E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Eyebrow label:</w:t>
      </w:r>
    </w:p>
    <w:p w14:paraId="3AF985FF" w14:textId="0E67CBCB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Format: 01 —</w:t>
      </w:r>
    </w:p>
    <w:p w14:paraId="11964A07" w14:textId="5094408E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Geist Mono, uppercase, 9px</w:t>
      </w:r>
    </w:p>
    <w:p w14:paraId="4DA29F78" w14:textId="3F24A6D5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Section title:</w:t>
      </w:r>
    </w:p>
    <w:p w14:paraId="72CCAFE2" w14:textId="160F0352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Instrument Serif (~44px)</w:t>
      </w:r>
    </w:p>
    <w:p w14:paraId="31846385" w14:textId="43CA6A60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Right-aligned aside text (dim)</w:t>
      </w:r>
    </w:p>
    <w:p w14:paraId="3EEAA6E1" w14:textId="71099E42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Total sections: 8</w:t>
      </w:r>
    </w:p>
    <w:p w14:paraId="7E8EA0B6" w14:textId="77777777" w:rsidR="00E17748" w:rsidRDefault="00E17748" w:rsidP="00E17748">
      <w:pPr>
        <w:rPr>
          <w:rFonts w:ascii="Times New Roman" w:hAnsi="Times New Roman" w:cs="Times New Roman"/>
          <w:lang w:val="en-US"/>
        </w:rPr>
      </w:pPr>
    </w:p>
    <w:p w14:paraId="377CB5B0" w14:textId="66E51CCC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01 — Price Evolution</w:t>
      </w:r>
    </w:p>
    <w:p w14:paraId="4652E2CD" w14:textId="6D01639E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Two Plotly charts:</w:t>
      </w:r>
    </w:p>
    <w:p w14:paraId="74D39F59" w14:textId="01976830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Linear scale (gold)</w:t>
      </w:r>
    </w:p>
    <w:p w14:paraId="7595011B" w14:textId="1D8DE5D4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Log scale (blue)</w:t>
      </w:r>
    </w:p>
    <w:p w14:paraId="705858AD" w14:textId="7F098D7E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Gold note box:</w:t>
      </w:r>
    </w:p>
    <w:p w14:paraId="084EC609" w14:textId="3F330A02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3px gold left border</w:t>
      </w:r>
    </w:p>
    <w:p w14:paraId="510FEB02" w14:textId="3E1E1822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Gradient tint </w:t>
      </w:r>
      <w:proofErr w:type="spellStart"/>
      <w:proofErr w:type="gramStart"/>
      <w:r w:rsidRPr="00E17748">
        <w:rPr>
          <w:rFonts w:ascii="Times New Roman" w:hAnsi="Times New Roman" w:cs="Times New Roman"/>
          <w:lang w:val="en-US"/>
        </w:rPr>
        <w:t>rgba</w:t>
      </w:r>
      <w:proofErr w:type="spellEnd"/>
      <w:r w:rsidRPr="00E17748">
        <w:rPr>
          <w:rFonts w:ascii="Times New Roman" w:hAnsi="Times New Roman" w:cs="Times New Roman"/>
          <w:lang w:val="en-US"/>
        </w:rPr>
        <w:t>(</w:t>
      </w:r>
      <w:proofErr w:type="gramEnd"/>
      <w:r w:rsidRPr="00E17748">
        <w:rPr>
          <w:rFonts w:ascii="Times New Roman" w:hAnsi="Times New Roman" w:cs="Times New Roman"/>
          <w:lang w:val="en-US"/>
        </w:rPr>
        <w:t>212,168,50,0.05)</w:t>
      </w:r>
    </w:p>
    <w:p w14:paraId="59BAFE23" w14:textId="6C352B93" w:rsid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Bullet list with gold </w:t>
      </w:r>
      <w:r w:rsidRPr="00E17748">
        <w:rPr>
          <w:rFonts w:ascii="Cambria Math" w:hAnsi="Cambria Math" w:cs="Cambria Math"/>
          <w:lang w:val="en-US"/>
        </w:rPr>
        <w:t>▸</w:t>
      </w:r>
      <w:r w:rsidRPr="00E17748">
        <w:rPr>
          <w:rFonts w:ascii="Times New Roman" w:hAnsi="Times New Roman" w:cs="Times New Roman"/>
          <w:lang w:val="en-US"/>
        </w:rPr>
        <w:t xml:space="preserve"> arrows</w:t>
      </w:r>
    </w:p>
    <w:p w14:paraId="0F4A7DDA" w14:textId="77777777" w:rsidR="00E17748" w:rsidRDefault="00E17748" w:rsidP="00E17748">
      <w:pPr>
        <w:rPr>
          <w:rFonts w:ascii="Times New Roman" w:hAnsi="Times New Roman" w:cs="Times New Roman"/>
          <w:lang w:val="en-US"/>
        </w:rPr>
      </w:pPr>
    </w:p>
    <w:p w14:paraId="2D2FCD79" w14:textId="77777777" w:rsidR="00E17748" w:rsidRPr="00B6793C" w:rsidRDefault="00E17748" w:rsidP="00E17748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02 — Price Milestones</w:t>
      </w:r>
    </w:p>
    <w:p w14:paraId="1DEA7672" w14:textId="132CDC1A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Layout: Two columns</w:t>
      </w:r>
    </w:p>
    <w:p w14:paraId="46CEC4F0" w14:textId="6A08E4A1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Left:</w:t>
      </w:r>
    </w:p>
    <w:p w14:paraId="0565F6A5" w14:textId="0C901AB8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Step-line chart with diamond markers</w:t>
      </w:r>
    </w:p>
    <w:p w14:paraId="33B3C80C" w14:textId="7E2B9F02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Right:</w:t>
      </w:r>
    </w:p>
    <w:p w14:paraId="130E3F5E" w14:textId="57EECA5A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lastRenderedPageBreak/>
        <w:t>Table:</w:t>
      </w:r>
    </w:p>
    <w:p w14:paraId="24A1A5CF" w14:textId="11D842AC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 (Feb 2011)</w:t>
      </w:r>
    </w:p>
    <w:p w14:paraId="6862B390" w14:textId="1A7BD574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$10 (Jun 2011)</w:t>
      </w:r>
    </w:p>
    <w:p w14:paraId="2D8F9273" w14:textId="0E32A281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$100 (Apr 2013)</w:t>
      </w:r>
    </w:p>
    <w:p w14:paraId="77F21845" w14:textId="1F27D42C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$1,000 (Nov 2013)</w:t>
      </w:r>
    </w:p>
    <w:p w14:paraId="1D9A0EBF" w14:textId="5ADAD335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$10,000 (Nov 2017)</w:t>
      </w:r>
    </w:p>
    <w:p w14:paraId="3A347CA5" w14:textId="7CA1E47A" w:rsidR="00E17748" w:rsidRPr="00E17748" w:rsidRDefault="00E17748" w:rsidP="00E17748">
      <w:pPr>
        <w:ind w:firstLine="60"/>
        <w:rPr>
          <w:rFonts w:ascii="Times New Roman" w:hAnsi="Times New Roman" w:cs="Times New Roman"/>
          <w:lang w:val="en-US"/>
        </w:rPr>
      </w:pPr>
    </w:p>
    <w:p w14:paraId="0A9E95D2" w14:textId="591A4B98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$60,000 (Mar 2021)</w:t>
      </w:r>
    </w:p>
    <w:p w14:paraId="00E63E88" w14:textId="18D883DC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$100,000 (Dec 2024)</w:t>
      </w:r>
    </w:p>
    <w:p w14:paraId="1BF9A573" w14:textId="24D30688" w:rsidR="00E17748" w:rsidRP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Include duration column</w:t>
      </w:r>
    </w:p>
    <w:p w14:paraId="534CEF8A" w14:textId="4426A4F7" w:rsidR="00E17748" w:rsidRPr="00E17748" w:rsidRDefault="00E17748" w:rsidP="00E177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>Below:</w:t>
      </w:r>
    </w:p>
    <w:p w14:paraId="78B42AA7" w14:textId="7C5918D0" w:rsidR="00E17748" w:rsidRDefault="00E17748" w:rsidP="00E17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17748">
        <w:rPr>
          <w:rFonts w:ascii="Times New Roman" w:hAnsi="Times New Roman" w:cs="Times New Roman"/>
          <w:lang w:val="en-US"/>
        </w:rPr>
        <w:t xml:space="preserve">Insight </w:t>
      </w:r>
      <w:proofErr w:type="gramStart"/>
      <w:r w:rsidRPr="00E17748">
        <w:rPr>
          <w:rFonts w:ascii="Times New Roman" w:hAnsi="Times New Roman" w:cs="Times New Roman"/>
          <w:lang w:val="en-US"/>
        </w:rPr>
        <w:t>note</w:t>
      </w:r>
      <w:proofErr w:type="gramEnd"/>
      <w:r w:rsidRPr="00E17748">
        <w:rPr>
          <w:rFonts w:ascii="Times New Roman" w:hAnsi="Times New Roman" w:cs="Times New Roman"/>
          <w:lang w:val="en-US"/>
        </w:rPr>
        <w:t xml:space="preserve"> box (3 bullets)</w:t>
      </w:r>
    </w:p>
    <w:p w14:paraId="43B09319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6BB3E70F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03 — Yearly Market Stats</w:t>
      </w:r>
    </w:p>
    <w:p w14:paraId="6FB4294D" w14:textId="326EAF75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Two charts:</w:t>
      </w:r>
    </w:p>
    <w:p w14:paraId="6DA16B20" w14:textId="2AD28BA7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Annual returns (bar chart):</w:t>
      </w:r>
    </w:p>
    <w:p w14:paraId="6497AA13" w14:textId="04094EA6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Green = positive, Red = negative</w:t>
      </w:r>
    </w:p>
    <w:p w14:paraId="29649A0F" w14:textId="47B28D63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Values:</w:t>
      </w:r>
    </w:p>
    <w:p w14:paraId="1376EE4B" w14:textId="62AB9F6B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2013: +5428%</w:t>
      </w:r>
    </w:p>
    <w:p w14:paraId="54A0799A" w14:textId="0D2F7EF7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2014: -58%</w:t>
      </w:r>
    </w:p>
    <w:p w14:paraId="2B65F84A" w14:textId="48A1374E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2015: -36%</w:t>
      </w:r>
    </w:p>
    <w:p w14:paraId="01F30594" w14:textId="2F384389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2016: +125%</w:t>
      </w:r>
    </w:p>
    <w:p w14:paraId="6329B84F" w14:textId="016E2B75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2017: +1330%</w:t>
      </w:r>
    </w:p>
    <w:p w14:paraId="52909BB9" w14:textId="793D82BD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2018: -72%</w:t>
      </w:r>
    </w:p>
    <w:p w14:paraId="10B2DDB4" w14:textId="3060318A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2019: +92%</w:t>
      </w:r>
    </w:p>
    <w:p w14:paraId="38EFFF88" w14:textId="7B383300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2020: +302%</w:t>
      </w:r>
    </w:p>
    <w:p w14:paraId="6A2AE6A3" w14:textId="281B960D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2021: +60%</w:t>
      </w:r>
    </w:p>
    <w:p w14:paraId="0ADEDA14" w14:textId="64AA8515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2022: -64%</w:t>
      </w:r>
    </w:p>
    <w:p w14:paraId="2260E318" w14:textId="79C4B2C9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2023: +155%</w:t>
      </w:r>
    </w:p>
    <w:p w14:paraId="79F4E18A" w14:textId="0BC4DA18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Volume index (gold gradient bars):</w:t>
      </w:r>
    </w:p>
    <w:p w14:paraId="0319DDD8" w14:textId="066A2D07" w:rsid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2016–2024: 5, 14, 20, 18, 25, 40, 35, 45, 58</w:t>
      </w:r>
    </w:p>
    <w:p w14:paraId="788D2D36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4380EAB0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04 — Volatility Analysis</w:t>
      </w:r>
    </w:p>
    <w:p w14:paraId="43B8290B" w14:textId="0C13E440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4 stat cards:</w:t>
      </w:r>
    </w:p>
    <w:p w14:paraId="0B0B734D" w14:textId="2562F347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Mean Daily Return: 0.27% (green)</w:t>
      </w:r>
    </w:p>
    <w:p w14:paraId="5152FE74" w14:textId="11B8896A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Daily Volatility: 4.05% (gold)</w:t>
      </w:r>
    </w:p>
    <w:p w14:paraId="77F88BCB" w14:textId="242D5675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Mean Intraday Range: 5.38%</w:t>
      </w:r>
    </w:p>
    <w:p w14:paraId="1517DAEB" w14:textId="71BD28C3" w:rsidR="000068B5" w:rsidRPr="000068B5" w:rsidRDefault="000068B5" w:rsidP="000068B5">
      <w:pPr>
        <w:ind w:firstLine="60"/>
        <w:rPr>
          <w:rFonts w:ascii="Times New Roman" w:hAnsi="Times New Roman" w:cs="Times New Roman"/>
          <w:lang w:val="en-US"/>
        </w:rPr>
      </w:pPr>
    </w:p>
    <w:p w14:paraId="4F3619B3" w14:textId="00D1B4D5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0068B5">
        <w:rPr>
          <w:rFonts w:ascii="Times New Roman" w:hAnsi="Times New Roman" w:cs="Times New Roman"/>
          <w:lang w:val="en-US"/>
        </w:rPr>
        <w:t>Annualised</w:t>
      </w:r>
      <w:proofErr w:type="spellEnd"/>
      <w:r w:rsidRPr="000068B5">
        <w:rPr>
          <w:rFonts w:ascii="Times New Roman" w:hAnsi="Times New Roman" w:cs="Times New Roman"/>
          <w:lang w:val="en-US"/>
        </w:rPr>
        <w:t xml:space="preserve"> Volatility: 77.5% (red)</w:t>
      </w:r>
    </w:p>
    <w:p w14:paraId="6984C7EF" w14:textId="73919E28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Each card:</w:t>
      </w:r>
    </w:p>
    <w:p w14:paraId="25F708D9" w14:textId="1D16A2A8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Icon box (32px, gold tint)</w:t>
      </w:r>
    </w:p>
    <w:p w14:paraId="111B2B53" w14:textId="2CB7FECC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Label (Geist Mono)</w:t>
      </w:r>
    </w:p>
    <w:p w14:paraId="5A59D55C" w14:textId="534CB443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lastRenderedPageBreak/>
        <w:t>Value (large)</w:t>
      </w:r>
    </w:p>
    <w:p w14:paraId="435B0BD4" w14:textId="41B729BA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Hover lift: 2px</w:t>
      </w:r>
    </w:p>
    <w:p w14:paraId="16E1A2F4" w14:textId="7FF299EF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Below:</w:t>
      </w:r>
    </w:p>
    <w:p w14:paraId="60A6E81B" w14:textId="12A9B8FE" w:rsid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Rolling volatility Plotly area chart (red)</w:t>
      </w:r>
    </w:p>
    <w:p w14:paraId="28CBFC15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4B9C92F9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05 — Extreme Movements</w:t>
      </w:r>
    </w:p>
    <w:p w14:paraId="50BF387E" w14:textId="62DC29D3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Two cards:</w:t>
      </w:r>
    </w:p>
    <w:p w14:paraId="52E7120A" w14:textId="19E9EBA4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Bull:</w:t>
      </w:r>
    </w:p>
    <w:p w14:paraId="05ABE26D" w14:textId="14E3B57D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Green border</w:t>
      </w:r>
    </w:p>
    <w:p w14:paraId="2E1A2C71" w14:textId="2E63689F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Rocket emoji</w:t>
      </w:r>
    </w:p>
    <w:p w14:paraId="3D27B169" w14:textId="4E758396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87 days &gt; +10%</w:t>
      </w:r>
    </w:p>
    <w:p w14:paraId="36CDD220" w14:textId="11891BA5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Bear:</w:t>
      </w:r>
    </w:p>
    <w:p w14:paraId="1102EC52" w14:textId="4EACAA30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Red border</w:t>
      </w:r>
    </w:p>
    <w:p w14:paraId="3830BF56" w14:textId="01346189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Lightning emoji</w:t>
      </w:r>
    </w:p>
    <w:p w14:paraId="41290CE6" w14:textId="63120A43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71 days &gt; -10%</w:t>
      </w:r>
    </w:p>
    <w:p w14:paraId="5EE0B868" w14:textId="4265DE47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Below:</w:t>
      </w:r>
    </w:p>
    <w:p w14:paraId="6E0F5A5A" w14:textId="7D639186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Distribution chart:</w:t>
      </w:r>
    </w:p>
    <w:p w14:paraId="5E0A101A" w14:textId="1285AD7B" w:rsidR="000068B5" w:rsidRP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BTC curve (gold fill)</w:t>
      </w:r>
    </w:p>
    <w:p w14:paraId="079FA7BC" w14:textId="643E7881" w:rsidR="000068B5" w:rsidRDefault="000068B5" w:rsidP="000068B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Normal curve (blue dotted)</w:t>
      </w:r>
    </w:p>
    <w:p w14:paraId="647A3E07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6C962153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06 — Trading Seasonality</w:t>
      </w:r>
    </w:p>
    <w:p w14:paraId="56895899" w14:textId="3DFA44CA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Full-width heatmap</w:t>
      </w:r>
    </w:p>
    <w:p w14:paraId="6E18D1B3" w14:textId="53B8FF41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X-axis: 0–23 hours (UTC)</w:t>
      </w:r>
    </w:p>
    <w:p w14:paraId="4931C45A" w14:textId="7ADC6DDF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Y-axis: Mon–Sun</w:t>
      </w:r>
    </w:p>
    <w:p w14:paraId="15468225" w14:textId="4B3EAE2A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Colors:</w:t>
      </w:r>
    </w:p>
    <w:p w14:paraId="4CFB89ED" w14:textId="68CFD8EF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Dark → gold → bright gold</w:t>
      </w:r>
    </w:p>
    <w:p w14:paraId="68E723AF" w14:textId="77777777" w:rsidR="000068B5" w:rsidRPr="000068B5" w:rsidRDefault="000068B5" w:rsidP="000068B5">
      <w:p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 </w:t>
      </w:r>
    </w:p>
    <w:p w14:paraId="0650E192" w14:textId="522758DB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Deterministic RNG (no </w:t>
      </w:r>
      <w:proofErr w:type="spellStart"/>
      <w:r w:rsidRPr="000068B5">
        <w:rPr>
          <w:rFonts w:ascii="Times New Roman" w:hAnsi="Times New Roman" w:cs="Times New Roman"/>
          <w:lang w:val="en-US"/>
        </w:rPr>
        <w:t>Math.random</w:t>
      </w:r>
      <w:proofErr w:type="spellEnd"/>
      <w:r w:rsidRPr="000068B5">
        <w:rPr>
          <w:rFonts w:ascii="Times New Roman" w:hAnsi="Times New Roman" w:cs="Times New Roman"/>
          <w:lang w:val="en-US"/>
        </w:rPr>
        <w:t>)</w:t>
      </w:r>
    </w:p>
    <w:p w14:paraId="67EA4E37" w14:textId="1BFFF8F1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Multipliers:</w:t>
      </w:r>
    </w:p>
    <w:p w14:paraId="22C78C51" w14:textId="48CB126B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US hours (13–21): ×1.45</w:t>
      </w:r>
    </w:p>
    <w:p w14:paraId="5C5ECE53" w14:textId="037CF61B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Weekend: ×0.72</w:t>
      </w:r>
    </w:p>
    <w:p w14:paraId="3C1E2A42" w14:textId="4C9C7FA6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Monday: ×1.28</w:t>
      </w:r>
    </w:p>
    <w:p w14:paraId="0E21F466" w14:textId="0BC903AC" w:rsid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Market open (13–14): ×1.2</w:t>
      </w:r>
    </w:p>
    <w:p w14:paraId="7B935677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6A860449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07 — Key Insights</w:t>
      </w:r>
    </w:p>
    <w:p w14:paraId="325F5A3C" w14:textId="79B9A02D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6 insight cards:</w:t>
      </w:r>
    </w:p>
    <w:p w14:paraId="0F1570FD" w14:textId="26EA694E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Number (01–06): italic serif, faint gold</w:t>
      </w:r>
    </w:p>
    <w:p w14:paraId="449C4E6F" w14:textId="30E6CA53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Bold heading + dim body</w:t>
      </w:r>
    </w:p>
    <w:p w14:paraId="3B79DED4" w14:textId="25467ECC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Topics:</w:t>
      </w:r>
    </w:p>
    <w:p w14:paraId="4D663113" w14:textId="0C5707B4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Exponential growth</w:t>
      </w:r>
    </w:p>
    <w:p w14:paraId="6475795F" w14:textId="022B6AEE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Volatility premium</w:t>
      </w:r>
    </w:p>
    <w:p w14:paraId="09BE18B1" w14:textId="11D22231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Halving cycles</w:t>
      </w:r>
    </w:p>
    <w:p w14:paraId="5CC5F659" w14:textId="36AC38B3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lastRenderedPageBreak/>
        <w:t>Institutional liquidity</w:t>
      </w:r>
    </w:p>
    <w:p w14:paraId="31888914" w14:textId="3CC8074E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Fat-tail opportunity</w:t>
      </w:r>
    </w:p>
    <w:p w14:paraId="7856024C" w14:textId="05D3FAEC" w:rsid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Time-based liquidity asymmetry</w:t>
      </w:r>
    </w:p>
    <w:p w14:paraId="0F2D93AD" w14:textId="77777777" w:rsidR="000068B5" w:rsidRDefault="000068B5" w:rsidP="000068B5">
      <w:pPr>
        <w:rPr>
          <w:rFonts w:ascii="Times New Roman" w:hAnsi="Times New Roman" w:cs="Times New Roman"/>
          <w:lang w:val="en-US"/>
        </w:rPr>
      </w:pPr>
    </w:p>
    <w:p w14:paraId="4BDCB9E3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Section 08 — Executive Summary</w:t>
      </w:r>
    </w:p>
    <w:p w14:paraId="6DD41F4A" w14:textId="18F00775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Two-column layout:</w:t>
      </w:r>
    </w:p>
    <w:p w14:paraId="7DC15450" w14:textId="1FD217D3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Left: 3 paragraphs (bold highlights)</w:t>
      </w:r>
    </w:p>
    <w:p w14:paraId="7CCC79C5" w14:textId="0DDAEB0A" w:rsidR="000068B5" w:rsidRPr="000068B5" w:rsidRDefault="000068B5" w:rsidP="000068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Right:</w:t>
      </w:r>
    </w:p>
    <w:p w14:paraId="4B686C62" w14:textId="113DE01C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Pull-quote card</w:t>
      </w:r>
    </w:p>
    <w:p w14:paraId="0012C226" w14:textId="48B4D491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3px gold left border</w:t>
      </w:r>
    </w:p>
    <w:p w14:paraId="6AAED769" w14:textId="58D6AC44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Serif italic quote</w:t>
      </w:r>
    </w:p>
    <w:p w14:paraId="1A1E1B2E" w14:textId="0957EFE3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Mono attribution</w:t>
      </w:r>
    </w:p>
    <w:p w14:paraId="100582EA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Footer</w:t>
      </w:r>
    </w:p>
    <w:p w14:paraId="35D60D1C" w14:textId="50DC0445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3 items (space-between):</w:t>
      </w:r>
    </w:p>
    <w:p w14:paraId="6FC1AA8F" w14:textId="212559D4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Brand</w:t>
      </w:r>
    </w:p>
    <w:p w14:paraId="73B92369" w14:textId="3E74EB3A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Data attribution</w:t>
      </w:r>
    </w:p>
    <w:p w14:paraId="20906FE7" w14:textId="61A2CD76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Methodology </w:t>
      </w:r>
      <w:proofErr w:type="gramStart"/>
      <w:r w:rsidRPr="000068B5">
        <w:rPr>
          <w:rFonts w:ascii="Times New Roman" w:hAnsi="Times New Roman" w:cs="Times New Roman"/>
          <w:lang w:val="en-US"/>
        </w:rPr>
        <w:t>note</w:t>
      </w:r>
      <w:proofErr w:type="gramEnd"/>
    </w:p>
    <w:p w14:paraId="6021B507" w14:textId="0655755D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Style:</w:t>
      </w:r>
    </w:p>
    <w:p w14:paraId="082AABA8" w14:textId="1AAC6443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Geist Mono</w:t>
      </w:r>
    </w:p>
    <w:p w14:paraId="680804E6" w14:textId="0D47E2DF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10px</w:t>
      </w:r>
    </w:p>
    <w:p w14:paraId="16B0E697" w14:textId="167F6628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Dim opacity</w:t>
      </w:r>
    </w:p>
    <w:p w14:paraId="0525C867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Plotly Configuration</w:t>
      </w:r>
    </w:p>
    <w:p w14:paraId="1585C99F" w14:textId="4FCA4C73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Transparent backgrounds</w:t>
      </w:r>
    </w:p>
    <w:p w14:paraId="4894A710" w14:textId="4F3385A5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Geist Mono font</w:t>
      </w:r>
    </w:p>
    <w:p w14:paraId="09D9E389" w14:textId="635BB63C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Grid: </w:t>
      </w:r>
      <w:proofErr w:type="spellStart"/>
      <w:proofErr w:type="gramStart"/>
      <w:r w:rsidRPr="000068B5">
        <w:rPr>
          <w:rFonts w:ascii="Times New Roman" w:hAnsi="Times New Roman" w:cs="Times New Roman"/>
          <w:lang w:val="en-US"/>
        </w:rPr>
        <w:t>rgba</w:t>
      </w:r>
      <w:proofErr w:type="spellEnd"/>
      <w:r w:rsidRPr="000068B5">
        <w:rPr>
          <w:rFonts w:ascii="Times New Roman" w:hAnsi="Times New Roman" w:cs="Times New Roman"/>
          <w:lang w:val="en-US"/>
        </w:rPr>
        <w:t>(</w:t>
      </w:r>
      <w:proofErr w:type="gramEnd"/>
      <w:r w:rsidRPr="000068B5">
        <w:rPr>
          <w:rFonts w:ascii="Times New Roman" w:hAnsi="Times New Roman" w:cs="Times New Roman"/>
          <w:lang w:val="en-US"/>
        </w:rPr>
        <w:t>255,255,255,0.04)</w:t>
      </w:r>
    </w:p>
    <w:p w14:paraId="06FAC6A1" w14:textId="5F4B847C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No </w:t>
      </w:r>
      <w:proofErr w:type="spellStart"/>
      <w:r w:rsidRPr="000068B5">
        <w:rPr>
          <w:rFonts w:ascii="Times New Roman" w:hAnsi="Times New Roman" w:cs="Times New Roman"/>
          <w:lang w:val="en-US"/>
        </w:rPr>
        <w:t>modebar</w:t>
      </w:r>
      <w:proofErr w:type="spellEnd"/>
    </w:p>
    <w:p w14:paraId="5DA2C961" w14:textId="5885D30B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Responsive</w:t>
      </w:r>
    </w:p>
    <w:p w14:paraId="49148599" w14:textId="1FF6101B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Dark hover labels with gold border</w:t>
      </w:r>
    </w:p>
    <w:p w14:paraId="00D253E3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Animations</w:t>
      </w:r>
    </w:p>
    <w:p w14:paraId="1FE8CA6A" w14:textId="28A42A43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Hero fade-up stagger:</w:t>
      </w:r>
    </w:p>
    <w:p w14:paraId="40A9F8A9" w14:textId="23EF0D79" w:rsidR="000068B5" w:rsidRPr="000068B5" w:rsidRDefault="000068B5" w:rsidP="000068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Delays: 0.05s / 0.15s / 0.25s / 0.38s</w:t>
      </w:r>
    </w:p>
    <w:p w14:paraId="53B53A8E" w14:textId="490E4068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Live dot pulse animation</w:t>
      </w:r>
    </w:p>
    <w:p w14:paraId="6A9442EF" w14:textId="1DA4E0A7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Card hover lift (2px)</w:t>
      </w:r>
    </w:p>
    <w:p w14:paraId="54D8B380" w14:textId="39B69CB6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KPI shimmer top-border</w:t>
      </w:r>
    </w:p>
    <w:p w14:paraId="7C314B11" w14:textId="77777777" w:rsidR="000068B5" w:rsidRPr="00B6793C" w:rsidRDefault="000068B5" w:rsidP="000068B5">
      <w:pPr>
        <w:rPr>
          <w:rFonts w:ascii="Times New Roman" w:hAnsi="Times New Roman" w:cs="Times New Roman"/>
          <w:b/>
          <w:bCs/>
          <w:lang w:val="en-US"/>
        </w:rPr>
      </w:pPr>
      <w:r w:rsidRPr="00B6793C">
        <w:rPr>
          <w:rFonts w:ascii="Times New Roman" w:hAnsi="Times New Roman" w:cs="Times New Roman"/>
          <w:b/>
          <w:bCs/>
          <w:lang w:val="en-US"/>
        </w:rPr>
        <w:t>Grain Overlay</w:t>
      </w:r>
    </w:p>
    <w:p w14:paraId="0A19B68D" w14:textId="4FD5BD94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gramStart"/>
      <w:r w:rsidRPr="000068B5">
        <w:rPr>
          <w:rFonts w:ascii="Times New Roman" w:hAnsi="Times New Roman" w:cs="Times New Roman"/>
          <w:lang w:val="en-US"/>
        </w:rPr>
        <w:t>body::</w:t>
      </w:r>
      <w:proofErr w:type="gramEnd"/>
      <w:r w:rsidRPr="000068B5">
        <w:rPr>
          <w:rFonts w:ascii="Times New Roman" w:hAnsi="Times New Roman" w:cs="Times New Roman"/>
          <w:lang w:val="en-US"/>
        </w:rPr>
        <w:t>after pseudo-element</w:t>
      </w:r>
    </w:p>
    <w:p w14:paraId="177CFDF1" w14:textId="3B6262CE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 xml:space="preserve">SVG </w:t>
      </w:r>
      <w:proofErr w:type="spellStart"/>
      <w:r w:rsidRPr="000068B5">
        <w:rPr>
          <w:rFonts w:ascii="Times New Roman" w:hAnsi="Times New Roman" w:cs="Times New Roman"/>
          <w:lang w:val="en-US"/>
        </w:rPr>
        <w:t>fractalNoise</w:t>
      </w:r>
      <w:proofErr w:type="spellEnd"/>
      <w:r w:rsidRPr="000068B5">
        <w:rPr>
          <w:rFonts w:ascii="Times New Roman" w:hAnsi="Times New Roman" w:cs="Times New Roman"/>
          <w:lang w:val="en-US"/>
        </w:rPr>
        <w:t xml:space="preserve"> filter</w:t>
      </w:r>
    </w:p>
    <w:p w14:paraId="3126BB4D" w14:textId="3C310B69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Opacity: 0.03</w:t>
      </w:r>
    </w:p>
    <w:p w14:paraId="35EC4E04" w14:textId="23B80D89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Fixed position</w:t>
      </w:r>
    </w:p>
    <w:p w14:paraId="4579CF83" w14:textId="02793C57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Pointer-events: none</w:t>
      </w:r>
    </w:p>
    <w:p w14:paraId="3C3A6F9B" w14:textId="367972C5" w:rsidR="000068B5" w:rsidRPr="000068B5" w:rsidRDefault="000068B5" w:rsidP="0000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068B5">
        <w:rPr>
          <w:rFonts w:ascii="Times New Roman" w:hAnsi="Times New Roman" w:cs="Times New Roman"/>
          <w:lang w:val="en-US"/>
        </w:rPr>
        <w:t>z-index: 9999</w:t>
      </w:r>
    </w:p>
    <w:sectPr w:rsidR="000068B5" w:rsidRPr="000068B5" w:rsidSect="00993E5A">
      <w:pgSz w:w="11906" w:h="16838"/>
      <w:pgMar w:top="709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B6F"/>
    <w:multiLevelType w:val="hybridMultilevel"/>
    <w:tmpl w:val="C114AA9C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E06AB"/>
    <w:multiLevelType w:val="hybridMultilevel"/>
    <w:tmpl w:val="E12AC47A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01DBA"/>
    <w:multiLevelType w:val="hybridMultilevel"/>
    <w:tmpl w:val="6D2241E4"/>
    <w:lvl w:ilvl="0" w:tplc="FB325D02">
      <w:start w:val="5"/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394A95"/>
    <w:multiLevelType w:val="hybridMultilevel"/>
    <w:tmpl w:val="18AAA52C"/>
    <w:lvl w:ilvl="0" w:tplc="EFF056B8">
      <w:start w:val="5"/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3B5D8F"/>
    <w:multiLevelType w:val="hybridMultilevel"/>
    <w:tmpl w:val="2682A9C8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A1358"/>
    <w:multiLevelType w:val="hybridMultilevel"/>
    <w:tmpl w:val="83D2711E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97171"/>
    <w:multiLevelType w:val="hybridMultilevel"/>
    <w:tmpl w:val="AB7C3B44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944BF"/>
    <w:multiLevelType w:val="hybridMultilevel"/>
    <w:tmpl w:val="21CC1186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9040E"/>
    <w:multiLevelType w:val="hybridMultilevel"/>
    <w:tmpl w:val="808868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C7337F"/>
    <w:multiLevelType w:val="hybridMultilevel"/>
    <w:tmpl w:val="81BA2E36"/>
    <w:lvl w:ilvl="0" w:tplc="FB325D02">
      <w:start w:val="5"/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0EF2"/>
    <w:multiLevelType w:val="hybridMultilevel"/>
    <w:tmpl w:val="09A67A58"/>
    <w:lvl w:ilvl="0" w:tplc="BB7628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00D22"/>
    <w:multiLevelType w:val="hybridMultilevel"/>
    <w:tmpl w:val="05E45E8C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21F1D"/>
    <w:multiLevelType w:val="hybridMultilevel"/>
    <w:tmpl w:val="AC98D4EA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E010E"/>
    <w:multiLevelType w:val="hybridMultilevel"/>
    <w:tmpl w:val="2C680EA4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35A40"/>
    <w:multiLevelType w:val="hybridMultilevel"/>
    <w:tmpl w:val="1C9E18D4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B21DE"/>
    <w:multiLevelType w:val="hybridMultilevel"/>
    <w:tmpl w:val="00E809A2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21CD9"/>
    <w:multiLevelType w:val="hybridMultilevel"/>
    <w:tmpl w:val="D602B76E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20EC0"/>
    <w:multiLevelType w:val="hybridMultilevel"/>
    <w:tmpl w:val="27FA0644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A11EE"/>
    <w:multiLevelType w:val="hybridMultilevel"/>
    <w:tmpl w:val="3B2A2F8E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B0676"/>
    <w:multiLevelType w:val="hybridMultilevel"/>
    <w:tmpl w:val="3E90AA9C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93BE5"/>
    <w:multiLevelType w:val="hybridMultilevel"/>
    <w:tmpl w:val="FE246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4107E"/>
    <w:multiLevelType w:val="hybridMultilevel"/>
    <w:tmpl w:val="DA9E8658"/>
    <w:lvl w:ilvl="0" w:tplc="EFF056B8">
      <w:start w:val="5"/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ED029D8"/>
    <w:multiLevelType w:val="hybridMultilevel"/>
    <w:tmpl w:val="0A223008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6342C"/>
    <w:multiLevelType w:val="hybridMultilevel"/>
    <w:tmpl w:val="6038CEEC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7231D8"/>
    <w:multiLevelType w:val="hybridMultilevel"/>
    <w:tmpl w:val="C862DE64"/>
    <w:lvl w:ilvl="0" w:tplc="EFF056B8">
      <w:start w:val="5"/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3EB6180"/>
    <w:multiLevelType w:val="hybridMultilevel"/>
    <w:tmpl w:val="944468D4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DC63F3"/>
    <w:multiLevelType w:val="hybridMultilevel"/>
    <w:tmpl w:val="3AC60C5E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7D18AE"/>
    <w:multiLevelType w:val="hybridMultilevel"/>
    <w:tmpl w:val="13DAD8F6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5F3571"/>
    <w:multiLevelType w:val="hybridMultilevel"/>
    <w:tmpl w:val="EFF4EE30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4C4359B8"/>
    <w:multiLevelType w:val="hybridMultilevel"/>
    <w:tmpl w:val="77963C74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80AF8"/>
    <w:multiLevelType w:val="hybridMultilevel"/>
    <w:tmpl w:val="DE26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A81BDA"/>
    <w:multiLevelType w:val="hybridMultilevel"/>
    <w:tmpl w:val="49047544"/>
    <w:lvl w:ilvl="0" w:tplc="EFF056B8">
      <w:start w:val="5"/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7A179C8"/>
    <w:multiLevelType w:val="hybridMultilevel"/>
    <w:tmpl w:val="5E0A1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10627"/>
    <w:multiLevelType w:val="hybridMultilevel"/>
    <w:tmpl w:val="469C604E"/>
    <w:lvl w:ilvl="0" w:tplc="FB325D02">
      <w:start w:val="5"/>
      <w:numFmt w:val="bullet"/>
      <w:lvlText w:val=""/>
      <w:lvlJc w:val="left"/>
      <w:pPr>
        <w:ind w:left="216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1829C6"/>
    <w:multiLevelType w:val="hybridMultilevel"/>
    <w:tmpl w:val="B7CE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65A5F"/>
    <w:multiLevelType w:val="hybridMultilevel"/>
    <w:tmpl w:val="56C89324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032D71"/>
    <w:multiLevelType w:val="hybridMultilevel"/>
    <w:tmpl w:val="AFFA8648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17A53"/>
    <w:multiLevelType w:val="hybridMultilevel"/>
    <w:tmpl w:val="EA1CD3F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0A01FA1"/>
    <w:multiLevelType w:val="hybridMultilevel"/>
    <w:tmpl w:val="29B20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926B37"/>
    <w:multiLevelType w:val="hybridMultilevel"/>
    <w:tmpl w:val="F86E55EE"/>
    <w:lvl w:ilvl="0" w:tplc="BB7628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00716D"/>
    <w:multiLevelType w:val="hybridMultilevel"/>
    <w:tmpl w:val="3F668662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F526C"/>
    <w:multiLevelType w:val="hybridMultilevel"/>
    <w:tmpl w:val="84680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84437D"/>
    <w:multiLevelType w:val="hybridMultilevel"/>
    <w:tmpl w:val="90825D70"/>
    <w:lvl w:ilvl="0" w:tplc="8F762C12">
      <w:start w:val="5"/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67199F"/>
    <w:multiLevelType w:val="hybridMultilevel"/>
    <w:tmpl w:val="29089B78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B95CF2"/>
    <w:multiLevelType w:val="hybridMultilevel"/>
    <w:tmpl w:val="FE942116"/>
    <w:lvl w:ilvl="0" w:tplc="EFF056B8">
      <w:start w:val="5"/>
      <w:numFmt w:val="bullet"/>
      <w:lvlText w:val="•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FC774C0"/>
    <w:multiLevelType w:val="hybridMultilevel"/>
    <w:tmpl w:val="7F426E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CB0E7C"/>
    <w:multiLevelType w:val="hybridMultilevel"/>
    <w:tmpl w:val="AE8CD946"/>
    <w:lvl w:ilvl="0" w:tplc="8F762C12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54544"/>
    <w:multiLevelType w:val="hybridMultilevel"/>
    <w:tmpl w:val="1696E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87705"/>
    <w:multiLevelType w:val="hybridMultilevel"/>
    <w:tmpl w:val="75EC4858"/>
    <w:lvl w:ilvl="0" w:tplc="EFF056B8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52991">
    <w:abstractNumId w:val="8"/>
  </w:num>
  <w:num w:numId="2" w16cid:durableId="1705523816">
    <w:abstractNumId w:val="10"/>
  </w:num>
  <w:num w:numId="3" w16cid:durableId="1037662541">
    <w:abstractNumId w:val="39"/>
  </w:num>
  <w:num w:numId="4" w16cid:durableId="2144035294">
    <w:abstractNumId w:val="30"/>
  </w:num>
  <w:num w:numId="5" w16cid:durableId="1247882077">
    <w:abstractNumId w:val="36"/>
  </w:num>
  <w:num w:numId="6" w16cid:durableId="781652692">
    <w:abstractNumId w:val="6"/>
  </w:num>
  <w:num w:numId="7" w16cid:durableId="268204444">
    <w:abstractNumId w:val="17"/>
  </w:num>
  <w:num w:numId="8" w16cid:durableId="728386049">
    <w:abstractNumId w:val="37"/>
  </w:num>
  <w:num w:numId="9" w16cid:durableId="30956588">
    <w:abstractNumId w:val="34"/>
  </w:num>
  <w:num w:numId="10" w16cid:durableId="1598563099">
    <w:abstractNumId w:val="46"/>
  </w:num>
  <w:num w:numId="11" w16cid:durableId="1499341931">
    <w:abstractNumId w:val="38"/>
  </w:num>
  <w:num w:numId="12" w16cid:durableId="918099164">
    <w:abstractNumId w:val="47"/>
  </w:num>
  <w:num w:numId="13" w16cid:durableId="1373573870">
    <w:abstractNumId w:val="45"/>
  </w:num>
  <w:num w:numId="14" w16cid:durableId="343047995">
    <w:abstractNumId w:val="32"/>
  </w:num>
  <w:num w:numId="15" w16cid:durableId="1678002602">
    <w:abstractNumId w:val="28"/>
  </w:num>
  <w:num w:numId="16" w16cid:durableId="1743602943">
    <w:abstractNumId w:val="20"/>
  </w:num>
  <w:num w:numId="17" w16cid:durableId="1897816292">
    <w:abstractNumId w:val="41"/>
  </w:num>
  <w:num w:numId="18" w16cid:durableId="1087387014">
    <w:abstractNumId w:val="11"/>
  </w:num>
  <w:num w:numId="19" w16cid:durableId="1141461634">
    <w:abstractNumId w:val="4"/>
  </w:num>
  <w:num w:numId="20" w16cid:durableId="257636194">
    <w:abstractNumId w:val="42"/>
  </w:num>
  <w:num w:numId="21" w16cid:durableId="212497909">
    <w:abstractNumId w:val="2"/>
  </w:num>
  <w:num w:numId="22" w16cid:durableId="1792477856">
    <w:abstractNumId w:val="33"/>
  </w:num>
  <w:num w:numId="23" w16cid:durableId="1949582240">
    <w:abstractNumId w:val="9"/>
  </w:num>
  <w:num w:numId="24" w16cid:durableId="1143697902">
    <w:abstractNumId w:val="19"/>
  </w:num>
  <w:num w:numId="25" w16cid:durableId="1938248432">
    <w:abstractNumId w:val="7"/>
  </w:num>
  <w:num w:numId="26" w16cid:durableId="1435830806">
    <w:abstractNumId w:val="14"/>
  </w:num>
  <w:num w:numId="27" w16cid:durableId="1982494057">
    <w:abstractNumId w:val="1"/>
  </w:num>
  <w:num w:numId="28" w16cid:durableId="2018773473">
    <w:abstractNumId w:val="16"/>
  </w:num>
  <w:num w:numId="29" w16cid:durableId="432285356">
    <w:abstractNumId w:val="27"/>
  </w:num>
  <w:num w:numId="30" w16cid:durableId="1618247338">
    <w:abstractNumId w:val="5"/>
  </w:num>
  <w:num w:numId="31" w16cid:durableId="206259645">
    <w:abstractNumId w:val="18"/>
  </w:num>
  <w:num w:numId="32" w16cid:durableId="1532110526">
    <w:abstractNumId w:val="43"/>
  </w:num>
  <w:num w:numId="33" w16cid:durableId="7099715">
    <w:abstractNumId w:val="26"/>
  </w:num>
  <w:num w:numId="34" w16cid:durableId="2035417274">
    <w:abstractNumId w:val="15"/>
  </w:num>
  <w:num w:numId="35" w16cid:durableId="566378154">
    <w:abstractNumId w:val="31"/>
  </w:num>
  <w:num w:numId="36" w16cid:durableId="862481815">
    <w:abstractNumId w:val="3"/>
  </w:num>
  <w:num w:numId="37" w16cid:durableId="1743328531">
    <w:abstractNumId w:val="24"/>
  </w:num>
  <w:num w:numId="38" w16cid:durableId="58410204">
    <w:abstractNumId w:val="44"/>
  </w:num>
  <w:num w:numId="39" w16cid:durableId="64491998">
    <w:abstractNumId w:val="21"/>
  </w:num>
  <w:num w:numId="40" w16cid:durableId="2044094300">
    <w:abstractNumId w:val="0"/>
  </w:num>
  <w:num w:numId="41" w16cid:durableId="235938462">
    <w:abstractNumId w:val="25"/>
  </w:num>
  <w:num w:numId="42" w16cid:durableId="591472822">
    <w:abstractNumId w:val="12"/>
  </w:num>
  <w:num w:numId="43" w16cid:durableId="167252250">
    <w:abstractNumId w:val="23"/>
  </w:num>
  <w:num w:numId="44" w16cid:durableId="1585798823">
    <w:abstractNumId w:val="48"/>
  </w:num>
  <w:num w:numId="45" w16cid:durableId="1104032169">
    <w:abstractNumId w:val="29"/>
  </w:num>
  <w:num w:numId="46" w16cid:durableId="775831273">
    <w:abstractNumId w:val="22"/>
  </w:num>
  <w:num w:numId="47" w16cid:durableId="214858216">
    <w:abstractNumId w:val="13"/>
  </w:num>
  <w:num w:numId="48" w16cid:durableId="113258504">
    <w:abstractNumId w:val="40"/>
  </w:num>
  <w:num w:numId="49" w16cid:durableId="211447077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5A"/>
    <w:rsid w:val="000068B5"/>
    <w:rsid w:val="00963E39"/>
    <w:rsid w:val="00993E5A"/>
    <w:rsid w:val="00B6793C"/>
    <w:rsid w:val="00E17748"/>
    <w:rsid w:val="00EA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BBE9"/>
  <w15:chartTrackingRefBased/>
  <w15:docId w15:val="{98F0E64E-B07A-4306-8270-CA5B828B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code/lucashmateo/bitcoin-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czielinski/bitcoin-historical-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ACA37-11AB-40D6-9AA0-1DA06742C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Jegadeesearan D</dc:creator>
  <cp:keywords/>
  <dc:description/>
  <cp:lastModifiedBy>Jegadeesearan D</cp:lastModifiedBy>
  <cp:revision>1</cp:revision>
  <dcterms:created xsi:type="dcterms:W3CDTF">2026-04-13T05:29:00Z</dcterms:created>
  <dcterms:modified xsi:type="dcterms:W3CDTF">2026-04-13T06:19:00Z</dcterms:modified>
</cp:coreProperties>
</file>