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0664" w:rsidRDefault="00000000">
      <w:pPr>
        <w:pStyle w:val="Heading1"/>
      </w:pPr>
      <w:r>
        <w:t xml:space="preserve">PHASE-2 ASSIGNMENT  </w:t>
      </w:r>
    </w:p>
    <w:p w:rsidR="00320664" w:rsidRDefault="00000000">
      <w:pPr>
        <w:spacing w:after="32" w:line="259" w:lineRule="auto"/>
        <w:ind w:left="273" w:firstLine="0"/>
        <w:jc w:val="center"/>
      </w:pPr>
      <w:r>
        <w:rPr>
          <w:b/>
          <w:sz w:val="28"/>
        </w:rPr>
        <w:t xml:space="preserve"> </w:t>
      </w:r>
      <w:r>
        <w:t xml:space="preserve"> </w:t>
      </w:r>
    </w:p>
    <w:p w:rsidR="00320664" w:rsidRDefault="00000000">
      <w:pPr>
        <w:spacing w:after="3" w:line="270" w:lineRule="auto"/>
        <w:ind w:left="-5"/>
      </w:pPr>
      <w:r>
        <w:rPr>
          <w:b/>
          <w:sz w:val="28"/>
        </w:rPr>
        <w:t xml:space="preserve">PROBLEM STATEMENT: </w:t>
      </w:r>
      <w:r>
        <w:t xml:space="preserve"> </w:t>
      </w:r>
    </w:p>
    <w:p w:rsidR="00320664" w:rsidRDefault="00000000">
      <w:pPr>
        <w:spacing w:line="259" w:lineRule="auto"/>
        <w:ind w:left="273" w:firstLine="0"/>
        <w:jc w:val="center"/>
      </w:pPr>
      <w:r>
        <w:rPr>
          <w:b/>
          <w:sz w:val="28"/>
        </w:rPr>
        <w:t xml:space="preserve"> </w:t>
      </w:r>
      <w:r>
        <w:t xml:space="preserve"> </w:t>
      </w:r>
    </w:p>
    <w:p w:rsidR="00320664" w:rsidRDefault="00000000">
      <w:pPr>
        <w:spacing w:after="3" w:line="270" w:lineRule="auto"/>
        <w:ind w:left="3452" w:hanging="1776"/>
      </w:pPr>
      <w:r>
        <w:rPr>
          <w:b/>
          <w:sz w:val="28"/>
        </w:rPr>
        <w:t>AI-Driven Exploration and Prediction of Company Registration Trends with Registrar of Companies (</w:t>
      </w:r>
      <w:proofErr w:type="spellStart"/>
      <w:r>
        <w:rPr>
          <w:b/>
          <w:sz w:val="28"/>
        </w:rPr>
        <w:t>RoC</w:t>
      </w:r>
      <w:proofErr w:type="spellEnd"/>
      <w:r>
        <w:rPr>
          <w:b/>
          <w:sz w:val="28"/>
        </w:rPr>
        <w:t xml:space="preserve">). </w:t>
      </w:r>
      <w:r>
        <w:t xml:space="preserve"> </w:t>
      </w:r>
    </w:p>
    <w:p w:rsidR="00320664" w:rsidRDefault="00000000">
      <w:pPr>
        <w:spacing w:after="32" w:line="259" w:lineRule="auto"/>
        <w:ind w:left="1456" w:firstLine="0"/>
      </w:pPr>
      <w:r>
        <w:rPr>
          <w:b/>
          <w:sz w:val="28"/>
        </w:rPr>
        <w:t xml:space="preserve"> </w:t>
      </w:r>
      <w:r>
        <w:t xml:space="preserve"> </w:t>
      </w:r>
    </w:p>
    <w:p w:rsidR="00320664" w:rsidRDefault="00000000">
      <w:pPr>
        <w:spacing w:after="3" w:line="270" w:lineRule="auto"/>
        <w:ind w:left="-5"/>
      </w:pPr>
      <w:r>
        <w:rPr>
          <w:b/>
          <w:sz w:val="28"/>
        </w:rPr>
        <w:t xml:space="preserve">PROBLEM DEFINITION: </w:t>
      </w:r>
      <w:r>
        <w:t xml:space="preserve"> </w:t>
      </w:r>
    </w:p>
    <w:p w:rsidR="00320664" w:rsidRDefault="00000000">
      <w:pPr>
        <w:spacing w:after="0" w:line="259" w:lineRule="auto"/>
        <w:ind w:left="375" w:firstLine="0"/>
      </w:pPr>
      <w:r>
        <w:rPr>
          <w:b/>
          <w:sz w:val="28"/>
        </w:rPr>
        <w:t xml:space="preserve"> </w:t>
      </w:r>
      <w:r>
        <w:t xml:space="preserve"> </w:t>
      </w:r>
    </w:p>
    <w:p w:rsidR="00320664" w:rsidRDefault="00000000">
      <w:pPr>
        <w:ind w:left="720" w:firstLine="361"/>
      </w:pPr>
      <w:r>
        <w:t>The problem is to perform an AI-driven exploration and predictive analysis on the master details of companies registered with the Registrar of Companies (</w:t>
      </w:r>
      <w:proofErr w:type="spellStart"/>
      <w:r>
        <w:t>RoC</w:t>
      </w:r>
      <w:proofErr w:type="spellEnd"/>
      <w:r>
        <w:t>). The objective is to uncover hidden patterns, gain insights into the company landscape, and forecast future registration trends. This project aims to develop predictive models using advanced Artificial Intelligence techniques to anticipate future company registrations and support informed decision-making for businesses, investors, and policymakers.</w:t>
      </w:r>
      <w:r>
        <w:rPr>
          <w:b/>
        </w:rPr>
        <w:t xml:space="preserve"> </w:t>
      </w:r>
      <w:r>
        <w:t xml:space="preserve"> </w:t>
      </w:r>
    </w:p>
    <w:p w:rsidR="00320664" w:rsidRDefault="00000000">
      <w:pPr>
        <w:spacing w:after="46" w:line="259" w:lineRule="auto"/>
        <w:ind w:left="273" w:firstLine="0"/>
        <w:jc w:val="center"/>
      </w:pPr>
      <w:r>
        <w:rPr>
          <w:b/>
          <w:color w:val="474747"/>
          <w:sz w:val="28"/>
        </w:rPr>
        <w:t xml:space="preserve"> </w:t>
      </w:r>
      <w:r>
        <w:t xml:space="preserve"> </w:t>
      </w:r>
    </w:p>
    <w:p w:rsidR="00320664" w:rsidRDefault="00000000">
      <w:pPr>
        <w:spacing w:after="35" w:line="400" w:lineRule="auto"/>
        <w:ind w:left="15" w:firstLine="0"/>
      </w:pPr>
      <w:r>
        <w:rPr>
          <w:b/>
          <w:sz w:val="28"/>
        </w:rPr>
        <w:t>GITHUB LINK:</w:t>
      </w:r>
      <w:hyperlink r:id="rId6">
        <w:r>
          <w:rPr>
            <w:b/>
            <w:sz w:val="28"/>
          </w:rPr>
          <w:t xml:space="preserve"> </w:t>
        </w:r>
      </w:hyperlink>
      <w:hyperlink r:id="rId7">
        <w:r>
          <w:rPr>
            <w:color w:val="0563C1"/>
            <w:u w:val="single" w:color="0563C1"/>
          </w:rPr>
          <w:t>https://github.com/Jegathambigai/RoC.gi</w:t>
        </w:r>
      </w:hyperlink>
      <w:hyperlink r:id="rId8">
        <w:r>
          <w:rPr>
            <w:color w:val="0563C1"/>
            <w:u w:val="single" w:color="0563C1"/>
          </w:rPr>
          <w:t>t</w:t>
        </w:r>
      </w:hyperlink>
      <w:hyperlink r:id="rId9">
        <w:r>
          <w:rPr>
            <w:color w:val="0563C1"/>
          </w:rPr>
          <w:t xml:space="preserve">  </w:t>
        </w:r>
      </w:hyperlink>
      <w:r>
        <w:rPr>
          <w:color w:val="0563C1"/>
        </w:rPr>
        <w:t xml:space="preserve">                                      </w:t>
      </w:r>
      <w:r>
        <w:rPr>
          <w:color w:val="0563C1"/>
          <w:u w:val="single" w:color="0563C1"/>
        </w:rPr>
        <w:t>https://github.com/Jegathambigai/In</w:t>
      </w:r>
      <w:r w:rsidR="00245AA8">
        <w:rPr>
          <w:color w:val="0563C1"/>
          <w:u w:val="single" w:color="0563C1"/>
        </w:rPr>
        <w:t>n</w:t>
      </w:r>
      <w:r>
        <w:rPr>
          <w:color w:val="0563C1"/>
          <w:u w:val="single" w:color="0563C1"/>
        </w:rPr>
        <w:t>ovation.git</w:t>
      </w:r>
      <w:r>
        <w:rPr>
          <w:color w:val="0563C1"/>
        </w:rPr>
        <w:t xml:space="preserve"> </w:t>
      </w:r>
      <w:r>
        <w:t xml:space="preserve"> </w:t>
      </w:r>
    </w:p>
    <w:p w:rsidR="00320664" w:rsidRDefault="00000000">
      <w:pPr>
        <w:spacing w:after="176" w:line="259" w:lineRule="auto"/>
        <w:ind w:left="15" w:firstLine="0"/>
      </w:pPr>
      <w:r>
        <w:rPr>
          <w:color w:val="0563C1"/>
        </w:rPr>
        <w:t xml:space="preserve"> </w:t>
      </w:r>
      <w:r>
        <w:t xml:space="preserve"> </w:t>
      </w:r>
    </w:p>
    <w:p w:rsidR="00320664" w:rsidRDefault="00000000">
      <w:pPr>
        <w:spacing w:after="158" w:line="305" w:lineRule="auto"/>
        <w:ind w:left="15" w:firstLine="0"/>
      </w:pPr>
      <w:r>
        <w:rPr>
          <w:b/>
          <w:color w:val="313131"/>
        </w:rPr>
        <w:t>Dataset Link</w:t>
      </w:r>
      <w:hyperlink r:id="rId10">
        <w:r>
          <w:rPr>
            <w:rFonts w:ascii="Cambria" w:eastAsia="Cambria" w:hAnsi="Cambria" w:cs="Cambria"/>
            <w:b/>
            <w:color w:val="313131"/>
            <w:sz w:val="22"/>
          </w:rPr>
          <w:t>:</w:t>
        </w:r>
      </w:hyperlink>
      <w:hyperlink r:id="rId11">
        <w:r>
          <w:rPr>
            <w:rFonts w:ascii="Cambria" w:eastAsia="Cambria" w:hAnsi="Cambria" w:cs="Cambria"/>
            <w:b/>
            <w:color w:val="313131"/>
            <w:sz w:val="22"/>
          </w:rPr>
          <w:t xml:space="preserve"> </w:t>
        </w:r>
      </w:hyperlink>
      <w:hyperlink r:id="rId12">
        <w:r>
          <w:rPr>
            <w:rFonts w:ascii="Cambria" w:eastAsia="Cambria" w:hAnsi="Cambria" w:cs="Cambria"/>
            <w:b/>
            <w:color w:val="0075B4"/>
            <w:sz w:val="22"/>
            <w:u w:val="single" w:color="0075B4"/>
          </w:rPr>
          <w:t>https://tn.data.gov.in/resource/compan</w:t>
        </w:r>
      </w:hyperlink>
      <w:hyperlink r:id="rId13">
        <w:r>
          <w:rPr>
            <w:rFonts w:ascii="Cambria" w:eastAsia="Cambria" w:hAnsi="Cambria" w:cs="Cambria"/>
            <w:b/>
            <w:color w:val="0075B4"/>
            <w:sz w:val="22"/>
            <w:u w:val="single" w:color="0075B4"/>
          </w:rPr>
          <w:t>y</w:t>
        </w:r>
      </w:hyperlink>
      <w:hyperlink r:id="rId14">
        <w:r>
          <w:rPr>
            <w:rFonts w:ascii="Cambria" w:eastAsia="Cambria" w:hAnsi="Cambria" w:cs="Cambria"/>
            <w:b/>
            <w:color w:val="0075B4"/>
            <w:sz w:val="22"/>
            <w:u w:val="single" w:color="0075B4"/>
          </w:rPr>
          <w:t>-</w:t>
        </w:r>
      </w:hyperlink>
      <w:hyperlink r:id="rId15">
        <w:r>
          <w:rPr>
            <w:rFonts w:ascii="Cambria" w:eastAsia="Cambria" w:hAnsi="Cambria" w:cs="Cambria"/>
            <w:b/>
            <w:color w:val="0075B4"/>
            <w:sz w:val="22"/>
            <w:u w:val="single" w:color="0075B4"/>
          </w:rPr>
          <w:t>maste</w:t>
        </w:r>
      </w:hyperlink>
      <w:hyperlink r:id="rId16">
        <w:r>
          <w:rPr>
            <w:rFonts w:ascii="Cambria" w:eastAsia="Cambria" w:hAnsi="Cambria" w:cs="Cambria"/>
            <w:b/>
            <w:color w:val="0075B4"/>
            <w:sz w:val="22"/>
            <w:u w:val="single" w:color="0075B4"/>
          </w:rPr>
          <w:t>r</w:t>
        </w:r>
      </w:hyperlink>
      <w:hyperlink r:id="rId17">
        <w:r>
          <w:rPr>
            <w:rFonts w:ascii="Cambria" w:eastAsia="Cambria" w:hAnsi="Cambria" w:cs="Cambria"/>
            <w:b/>
            <w:color w:val="0075B4"/>
            <w:sz w:val="22"/>
            <w:u w:val="single" w:color="0075B4"/>
          </w:rPr>
          <w:t>-</w:t>
        </w:r>
      </w:hyperlink>
      <w:hyperlink r:id="rId18">
        <w:r>
          <w:rPr>
            <w:rFonts w:ascii="Cambria" w:eastAsia="Cambria" w:hAnsi="Cambria" w:cs="Cambria"/>
            <w:b/>
            <w:color w:val="0075B4"/>
            <w:sz w:val="22"/>
            <w:u w:val="single" w:color="0075B4"/>
          </w:rPr>
          <w:t>dat</w:t>
        </w:r>
      </w:hyperlink>
      <w:hyperlink r:id="rId19">
        <w:r>
          <w:rPr>
            <w:rFonts w:ascii="Cambria" w:eastAsia="Cambria" w:hAnsi="Cambria" w:cs="Cambria"/>
            <w:b/>
            <w:color w:val="0075B4"/>
            <w:sz w:val="22"/>
            <w:u w:val="single" w:color="0075B4"/>
          </w:rPr>
          <w:t>a</w:t>
        </w:r>
      </w:hyperlink>
      <w:hyperlink r:id="rId20">
        <w:r>
          <w:rPr>
            <w:rFonts w:ascii="Cambria" w:eastAsia="Cambria" w:hAnsi="Cambria" w:cs="Cambria"/>
            <w:b/>
            <w:color w:val="0075B4"/>
            <w:sz w:val="22"/>
            <w:u w:val="single" w:color="0075B4"/>
          </w:rPr>
          <w:t>-</w:t>
        </w:r>
      </w:hyperlink>
      <w:hyperlink r:id="rId21">
        <w:r>
          <w:rPr>
            <w:rFonts w:ascii="Cambria" w:eastAsia="Cambria" w:hAnsi="Cambria" w:cs="Cambria"/>
            <w:b/>
            <w:color w:val="0075B4"/>
            <w:sz w:val="22"/>
            <w:u w:val="single" w:color="0075B4"/>
          </w:rPr>
          <w:t>tami</w:t>
        </w:r>
      </w:hyperlink>
      <w:hyperlink r:id="rId22">
        <w:r>
          <w:rPr>
            <w:rFonts w:ascii="Cambria" w:eastAsia="Cambria" w:hAnsi="Cambria" w:cs="Cambria"/>
            <w:b/>
            <w:color w:val="0075B4"/>
            <w:sz w:val="22"/>
            <w:u w:val="single" w:color="0075B4"/>
          </w:rPr>
          <w:t>l</w:t>
        </w:r>
      </w:hyperlink>
      <w:hyperlink r:id="rId23">
        <w:r>
          <w:rPr>
            <w:rFonts w:ascii="Cambria" w:eastAsia="Cambria" w:hAnsi="Cambria" w:cs="Cambria"/>
            <w:b/>
            <w:color w:val="0075B4"/>
            <w:sz w:val="22"/>
            <w:u w:val="single" w:color="0075B4"/>
          </w:rPr>
          <w:t>-</w:t>
        </w:r>
      </w:hyperlink>
      <w:hyperlink r:id="rId24">
        <w:r>
          <w:rPr>
            <w:rFonts w:ascii="Cambria" w:eastAsia="Cambria" w:hAnsi="Cambria" w:cs="Cambria"/>
            <w:b/>
            <w:color w:val="0075B4"/>
            <w:sz w:val="22"/>
            <w:u w:val="single" w:color="0075B4"/>
          </w:rPr>
          <w:t>nad</w:t>
        </w:r>
      </w:hyperlink>
      <w:hyperlink r:id="rId25">
        <w:r>
          <w:rPr>
            <w:rFonts w:ascii="Cambria" w:eastAsia="Cambria" w:hAnsi="Cambria" w:cs="Cambria"/>
            <w:b/>
            <w:color w:val="0075B4"/>
            <w:sz w:val="22"/>
            <w:u w:val="single" w:color="0075B4"/>
          </w:rPr>
          <w:t>u</w:t>
        </w:r>
      </w:hyperlink>
      <w:hyperlink r:id="rId26">
        <w:r>
          <w:rPr>
            <w:rFonts w:ascii="Cambria" w:eastAsia="Cambria" w:hAnsi="Cambria" w:cs="Cambria"/>
            <w:b/>
            <w:color w:val="0075B4"/>
            <w:sz w:val="22"/>
            <w:u w:val="single" w:color="0075B4"/>
          </w:rPr>
          <w:t>-</w:t>
        </w:r>
      </w:hyperlink>
      <w:hyperlink r:id="rId27">
        <w:r>
          <w:rPr>
            <w:rFonts w:ascii="Cambria" w:eastAsia="Cambria" w:hAnsi="Cambria" w:cs="Cambria"/>
            <w:b/>
            <w:color w:val="0075B4"/>
            <w:sz w:val="22"/>
            <w:u w:val="single" w:color="0075B4"/>
          </w:rPr>
          <w:t>upt</w:t>
        </w:r>
      </w:hyperlink>
      <w:hyperlink r:id="rId28">
        <w:r>
          <w:rPr>
            <w:rFonts w:ascii="Cambria" w:eastAsia="Cambria" w:hAnsi="Cambria" w:cs="Cambria"/>
            <w:b/>
            <w:color w:val="0075B4"/>
            <w:sz w:val="22"/>
            <w:u w:val="single" w:color="0075B4"/>
          </w:rPr>
          <w:t>o</w:t>
        </w:r>
      </w:hyperlink>
      <w:hyperlink r:id="rId29">
        <w:r>
          <w:rPr>
            <w:rFonts w:ascii="Cambria" w:eastAsia="Cambria" w:hAnsi="Cambria" w:cs="Cambria"/>
            <w:b/>
            <w:color w:val="0075B4"/>
            <w:sz w:val="22"/>
            <w:u w:val="single" w:color="0075B4"/>
          </w:rPr>
          <w:t>-</w:t>
        </w:r>
      </w:hyperlink>
      <w:hyperlink r:id="rId30">
        <w:r>
          <w:rPr>
            <w:rFonts w:ascii="Cambria" w:eastAsia="Cambria" w:hAnsi="Cambria" w:cs="Cambria"/>
            <w:b/>
            <w:color w:val="0075B4"/>
            <w:sz w:val="22"/>
            <w:u w:val="single" w:color="0075B4"/>
          </w:rPr>
          <w:t>28t</w:t>
        </w:r>
      </w:hyperlink>
      <w:hyperlink r:id="rId31">
        <w:r>
          <w:rPr>
            <w:rFonts w:ascii="Cambria" w:eastAsia="Cambria" w:hAnsi="Cambria" w:cs="Cambria"/>
            <w:b/>
            <w:color w:val="0075B4"/>
            <w:sz w:val="22"/>
            <w:u w:val="single" w:color="0075B4"/>
          </w:rPr>
          <w:t>h</w:t>
        </w:r>
      </w:hyperlink>
      <w:hyperlink r:id="rId32"/>
      <w:hyperlink r:id="rId33">
        <w:r>
          <w:rPr>
            <w:rFonts w:ascii="Cambria" w:eastAsia="Cambria" w:hAnsi="Cambria" w:cs="Cambria"/>
            <w:b/>
            <w:color w:val="0075B4"/>
            <w:sz w:val="22"/>
            <w:u w:val="single" w:color="0075B4"/>
          </w:rPr>
          <w:t>februar</w:t>
        </w:r>
      </w:hyperlink>
      <w:hyperlink r:id="rId34">
        <w:r>
          <w:rPr>
            <w:rFonts w:ascii="Cambria" w:eastAsia="Cambria" w:hAnsi="Cambria" w:cs="Cambria"/>
            <w:b/>
            <w:color w:val="0075B4"/>
            <w:sz w:val="22"/>
            <w:u w:val="single" w:color="0075B4"/>
          </w:rPr>
          <w:t>y</w:t>
        </w:r>
      </w:hyperlink>
      <w:hyperlink r:id="rId35">
        <w:r>
          <w:rPr>
            <w:rFonts w:ascii="Cambria" w:eastAsia="Cambria" w:hAnsi="Cambria" w:cs="Cambria"/>
            <w:b/>
            <w:color w:val="0075B4"/>
            <w:sz w:val="22"/>
            <w:u w:val="single" w:color="0075B4"/>
          </w:rPr>
          <w:t>201</w:t>
        </w:r>
      </w:hyperlink>
      <w:hyperlink r:id="rId36">
        <w:r>
          <w:rPr>
            <w:rFonts w:ascii="Cambria" w:eastAsia="Cambria" w:hAnsi="Cambria" w:cs="Cambria"/>
            <w:b/>
            <w:color w:val="0075B4"/>
            <w:sz w:val="22"/>
            <w:u w:val="single" w:color="0075B4"/>
          </w:rPr>
          <w:t>9</w:t>
        </w:r>
      </w:hyperlink>
      <w:hyperlink r:id="rId37">
        <w:r>
          <w:rPr>
            <w:rFonts w:ascii="Cambria" w:eastAsia="Cambria" w:hAnsi="Cambria" w:cs="Cambria"/>
            <w:b/>
            <w:color w:val="313131"/>
            <w:sz w:val="22"/>
          </w:rPr>
          <w:t xml:space="preserve"> </w:t>
        </w:r>
      </w:hyperlink>
      <w:hyperlink r:id="rId38">
        <w:r>
          <w:t xml:space="preserve"> </w:t>
        </w:r>
      </w:hyperlink>
    </w:p>
    <w:p w:rsidR="00320664" w:rsidRDefault="00000000">
      <w:pPr>
        <w:spacing w:after="363" w:line="259" w:lineRule="auto"/>
        <w:ind w:left="15" w:firstLine="0"/>
      </w:pPr>
      <w:r>
        <w:t xml:space="preserve">  </w:t>
      </w:r>
    </w:p>
    <w:p w:rsidR="00320664" w:rsidRDefault="00000000">
      <w:pPr>
        <w:pStyle w:val="Heading1"/>
        <w:spacing w:after="133"/>
        <w:ind w:right="150"/>
      </w:pPr>
      <w:r>
        <w:t xml:space="preserve">DOCUMENT  </w:t>
      </w:r>
    </w:p>
    <w:p w:rsidR="00320664" w:rsidRDefault="00000000">
      <w:pPr>
        <w:spacing w:after="109" w:line="259" w:lineRule="auto"/>
        <w:ind w:left="15" w:firstLine="0"/>
      </w:pPr>
      <w:r>
        <w:t xml:space="preserve">  </w:t>
      </w:r>
    </w:p>
    <w:p w:rsidR="00320664" w:rsidRDefault="00000000">
      <w:pPr>
        <w:spacing w:after="3" w:line="270" w:lineRule="auto"/>
        <w:ind w:left="-5"/>
      </w:pPr>
      <w:r>
        <w:rPr>
          <w:b/>
          <w:sz w:val="28"/>
        </w:rPr>
        <w:t xml:space="preserve">Advanced Predictive Modeling: </w:t>
      </w:r>
      <w:r>
        <w:t xml:space="preserve"> </w:t>
      </w:r>
    </w:p>
    <w:p w:rsidR="00320664" w:rsidRDefault="00000000">
      <w:pPr>
        <w:spacing w:after="45" w:line="259" w:lineRule="auto"/>
        <w:ind w:left="15" w:firstLine="0"/>
      </w:pPr>
      <w:r>
        <w:t xml:space="preserve">  </w:t>
      </w:r>
    </w:p>
    <w:p w:rsidR="00320664" w:rsidRDefault="00000000">
      <w:r>
        <w:rPr>
          <w:rFonts w:ascii="Cambria Math" w:eastAsia="Cambria Math" w:hAnsi="Cambria Math" w:cs="Cambria Math"/>
        </w:rPr>
        <w:t>⦁</w:t>
      </w:r>
      <w:r>
        <w:t xml:space="preserve"> Employ cutting-edge machine learning algorithms, such as deep learning or ensemble methods, to enhance the accuracy of predictions.  </w:t>
      </w:r>
    </w:p>
    <w:p w:rsidR="00320664" w:rsidRDefault="00000000">
      <w:r>
        <w:rPr>
          <w:rFonts w:ascii="Cambria Math" w:eastAsia="Cambria Math" w:hAnsi="Cambria Math" w:cs="Cambria Math"/>
        </w:rPr>
        <w:t>⦁</w:t>
      </w:r>
      <w:r>
        <w:t xml:space="preserve"> Explore the use of predictive analytics to not only forecast registration trends but also anticipate shifts in market demand and economic conditions.  </w:t>
      </w:r>
    </w:p>
    <w:p w:rsidR="00320664" w:rsidRDefault="00000000">
      <w:pPr>
        <w:spacing w:after="38" w:line="259" w:lineRule="auto"/>
        <w:ind w:left="15" w:firstLine="0"/>
      </w:pPr>
      <w:r>
        <w:t xml:space="preserve">  </w:t>
      </w:r>
    </w:p>
    <w:p w:rsidR="00320664" w:rsidRDefault="00000000">
      <w:pPr>
        <w:spacing w:after="109" w:line="259" w:lineRule="auto"/>
        <w:ind w:left="15" w:firstLine="0"/>
      </w:pPr>
      <w:r>
        <w:t xml:space="preserve">  </w:t>
      </w:r>
    </w:p>
    <w:p w:rsidR="00320664" w:rsidRDefault="00000000">
      <w:pPr>
        <w:spacing w:after="3" w:line="270" w:lineRule="auto"/>
        <w:ind w:left="-5"/>
      </w:pPr>
      <w:r>
        <w:rPr>
          <w:b/>
          <w:sz w:val="28"/>
        </w:rPr>
        <w:t xml:space="preserve">Automated Regulatory Compliance: </w:t>
      </w:r>
      <w:r>
        <w:t xml:space="preserve"> </w:t>
      </w:r>
    </w:p>
    <w:p w:rsidR="00320664" w:rsidRDefault="00000000">
      <w:pPr>
        <w:spacing w:after="0" w:line="259" w:lineRule="auto"/>
        <w:ind w:left="15" w:firstLine="0"/>
      </w:pPr>
      <w:r>
        <w:rPr>
          <w:b/>
          <w:sz w:val="28"/>
        </w:rPr>
        <w:t xml:space="preserve"> </w:t>
      </w:r>
      <w:r>
        <w:t xml:space="preserve"> </w:t>
      </w:r>
    </w:p>
    <w:p w:rsidR="00320664" w:rsidRDefault="00000000">
      <w:r>
        <w:rPr>
          <w:rFonts w:ascii="Cambria Math" w:eastAsia="Cambria Math" w:hAnsi="Cambria Math" w:cs="Cambria Math"/>
        </w:rPr>
        <w:t>⦁</w:t>
      </w:r>
      <w:r>
        <w:t xml:space="preserve"> Develop AI systems that assist companies in navigating and adhering to evolving regulatory frameworks during the registration process.  </w:t>
      </w:r>
    </w:p>
    <w:p w:rsidR="00320664" w:rsidRDefault="00000000">
      <w:r>
        <w:rPr>
          <w:rFonts w:ascii="Cambria Math" w:eastAsia="Cambria Math" w:hAnsi="Cambria Math" w:cs="Cambria Math"/>
        </w:rPr>
        <w:t>⦁</w:t>
      </w:r>
      <w:r>
        <w:t xml:space="preserve"> Implement natural language processing (NLP) to interpret and provide guidance on legal requirements, ensuring compliance.  </w:t>
      </w:r>
    </w:p>
    <w:p w:rsidR="00320664" w:rsidRDefault="00000000">
      <w:pPr>
        <w:spacing w:after="63" w:line="259" w:lineRule="auto"/>
        <w:ind w:left="15" w:firstLine="0"/>
      </w:pPr>
      <w:r>
        <w:t xml:space="preserve">  </w:t>
      </w:r>
    </w:p>
    <w:p w:rsidR="00320664" w:rsidRDefault="00000000">
      <w:pPr>
        <w:spacing w:after="28" w:line="259" w:lineRule="auto"/>
        <w:ind w:left="15" w:firstLine="0"/>
      </w:pPr>
      <w:r>
        <w:rPr>
          <w:b/>
          <w:sz w:val="28"/>
        </w:rPr>
        <w:t xml:space="preserve"> </w:t>
      </w:r>
      <w:r>
        <w:t xml:space="preserve"> </w:t>
      </w:r>
    </w:p>
    <w:p w:rsidR="00320664" w:rsidRDefault="00000000">
      <w:pPr>
        <w:spacing w:after="3" w:line="270" w:lineRule="auto"/>
        <w:ind w:left="-5"/>
      </w:pPr>
      <w:proofErr w:type="spellStart"/>
      <w:r>
        <w:rPr>
          <w:b/>
          <w:sz w:val="28"/>
        </w:rPr>
        <w:t>Blockchain</w:t>
      </w:r>
      <w:proofErr w:type="spellEnd"/>
      <w:r>
        <w:rPr>
          <w:b/>
          <w:sz w:val="28"/>
        </w:rPr>
        <w:t xml:space="preserve"> for Transparent Transactions: </w:t>
      </w:r>
      <w:r>
        <w:t xml:space="preserve"> </w:t>
      </w:r>
    </w:p>
    <w:p w:rsidR="00320664" w:rsidRDefault="00000000">
      <w:pPr>
        <w:spacing w:after="1" w:line="259" w:lineRule="auto"/>
        <w:ind w:left="15" w:firstLine="0"/>
      </w:pPr>
      <w:r>
        <w:rPr>
          <w:b/>
          <w:sz w:val="28"/>
        </w:rPr>
        <w:t xml:space="preserve"> </w:t>
      </w:r>
      <w:r>
        <w:t xml:space="preserve"> </w:t>
      </w:r>
    </w:p>
    <w:p w:rsidR="00320664" w:rsidRDefault="00000000">
      <w:r>
        <w:rPr>
          <w:rFonts w:ascii="Cambria Math" w:eastAsia="Cambria Math" w:hAnsi="Cambria Math" w:cs="Cambria Math"/>
        </w:rPr>
        <w:t>⦁</w:t>
      </w:r>
      <w:r>
        <w:t xml:space="preserve"> Integrate </w:t>
      </w:r>
      <w:proofErr w:type="spellStart"/>
      <w:r>
        <w:t>blockchain</w:t>
      </w:r>
      <w:proofErr w:type="spellEnd"/>
      <w:r>
        <w:t xml:space="preserve"> technology to enhance the transparency and security of registration processes.  </w:t>
      </w:r>
      <w:r>
        <w:rPr>
          <w:rFonts w:ascii="Cambria Math" w:eastAsia="Cambria Math" w:hAnsi="Cambria Math" w:cs="Cambria Math"/>
        </w:rPr>
        <w:t>⦁</w:t>
      </w:r>
      <w:r>
        <w:t xml:space="preserve"> Use </w:t>
      </w:r>
      <w:proofErr w:type="spellStart"/>
      <w:r>
        <w:t>blockchain</w:t>
      </w:r>
      <w:proofErr w:type="spellEnd"/>
      <w:r>
        <w:t xml:space="preserve"> to create a tamper-proof record of company registrations, making the information more trustworthy for stakeholders.  </w:t>
      </w:r>
    </w:p>
    <w:p w:rsidR="00320664" w:rsidRDefault="00000000">
      <w:pPr>
        <w:spacing w:after="38" w:line="259" w:lineRule="auto"/>
        <w:ind w:left="15" w:firstLine="0"/>
      </w:pPr>
      <w:r>
        <w:t xml:space="preserve">  </w:t>
      </w:r>
    </w:p>
    <w:p w:rsidR="00320664" w:rsidRDefault="00000000">
      <w:pPr>
        <w:spacing w:after="63" w:line="259" w:lineRule="auto"/>
        <w:ind w:left="15" w:firstLine="0"/>
      </w:pPr>
      <w:r>
        <w:t xml:space="preserve">  </w:t>
      </w:r>
    </w:p>
    <w:p w:rsidR="00320664" w:rsidRDefault="00000000">
      <w:pPr>
        <w:spacing w:after="27" w:line="259" w:lineRule="auto"/>
        <w:ind w:left="15" w:firstLine="0"/>
      </w:pPr>
      <w:r>
        <w:rPr>
          <w:b/>
          <w:sz w:val="28"/>
        </w:rPr>
        <w:t xml:space="preserve"> </w:t>
      </w:r>
      <w:r>
        <w:t xml:space="preserve"> </w:t>
      </w:r>
    </w:p>
    <w:p w:rsidR="00320664" w:rsidRDefault="00000000">
      <w:pPr>
        <w:spacing w:after="3" w:line="270" w:lineRule="auto"/>
        <w:ind w:left="-5"/>
      </w:pPr>
      <w:r>
        <w:rPr>
          <w:b/>
          <w:sz w:val="28"/>
        </w:rPr>
        <w:t xml:space="preserve">Dynamic Scenario Analysis: </w:t>
      </w:r>
      <w:r>
        <w:t xml:space="preserve"> </w:t>
      </w:r>
    </w:p>
    <w:p w:rsidR="00320664" w:rsidRDefault="00000000">
      <w:pPr>
        <w:spacing w:after="0" w:line="259" w:lineRule="auto"/>
        <w:ind w:left="15" w:firstLine="0"/>
      </w:pPr>
      <w:r>
        <w:rPr>
          <w:b/>
          <w:sz w:val="28"/>
        </w:rPr>
        <w:t xml:space="preserve"> </w:t>
      </w:r>
      <w:r>
        <w:t xml:space="preserve"> </w:t>
      </w:r>
    </w:p>
    <w:p w:rsidR="00320664" w:rsidRDefault="00000000">
      <w:r>
        <w:rPr>
          <w:rFonts w:ascii="Cambria Math" w:eastAsia="Cambria Math" w:hAnsi="Cambria Math" w:cs="Cambria Math"/>
        </w:rPr>
        <w:t>⦁</w:t>
      </w:r>
      <w:r>
        <w:t xml:space="preserve"> Build AI models capable of conducting dynamic scenario analyses based on different economic, political, or industry-specific variables.  </w:t>
      </w:r>
    </w:p>
    <w:p w:rsidR="00320664" w:rsidRDefault="00000000">
      <w:r>
        <w:rPr>
          <w:rFonts w:ascii="Cambria Math" w:eastAsia="Cambria Math" w:hAnsi="Cambria Math" w:cs="Cambria Math"/>
        </w:rPr>
        <w:t>⦁</w:t>
      </w:r>
      <w:r>
        <w:t xml:space="preserve"> Provide businesses with insights into potential outcomes under various conditions, enabling more informed decision-making.  </w:t>
      </w:r>
    </w:p>
    <w:p w:rsidR="00320664" w:rsidRDefault="00000000">
      <w:pPr>
        <w:spacing w:after="33" w:line="259" w:lineRule="auto"/>
        <w:ind w:left="15" w:firstLine="0"/>
      </w:pPr>
      <w:r>
        <w:t xml:space="preserve">  </w:t>
      </w:r>
    </w:p>
    <w:p w:rsidR="00320664" w:rsidRDefault="00000000">
      <w:pPr>
        <w:spacing w:after="114" w:line="259" w:lineRule="auto"/>
        <w:ind w:left="15" w:firstLine="0"/>
      </w:pPr>
      <w:r>
        <w:t xml:space="preserve">  </w:t>
      </w:r>
    </w:p>
    <w:p w:rsidR="00320664" w:rsidRDefault="00000000">
      <w:pPr>
        <w:spacing w:after="3" w:line="270" w:lineRule="auto"/>
        <w:ind w:left="-5"/>
      </w:pPr>
      <w:r>
        <w:rPr>
          <w:b/>
          <w:sz w:val="28"/>
        </w:rPr>
        <w:t xml:space="preserve">Behavioral Analytics for Entrepreneurs: </w:t>
      </w:r>
      <w:r>
        <w:t xml:space="preserve"> </w:t>
      </w:r>
    </w:p>
    <w:p w:rsidR="00320664" w:rsidRDefault="00000000">
      <w:pPr>
        <w:spacing w:after="0" w:line="259" w:lineRule="auto"/>
        <w:ind w:left="735" w:firstLine="0"/>
      </w:pPr>
      <w:r>
        <w:rPr>
          <w:b/>
          <w:sz w:val="28"/>
        </w:rPr>
        <w:t xml:space="preserve"> </w:t>
      </w:r>
      <w:r>
        <w:t xml:space="preserve"> </w:t>
      </w:r>
    </w:p>
    <w:p w:rsidR="00320664" w:rsidRDefault="00000000">
      <w:r>
        <w:rPr>
          <w:rFonts w:ascii="Cambria Math" w:eastAsia="Cambria Math" w:hAnsi="Cambria Math" w:cs="Cambria Math"/>
        </w:rPr>
        <w:t>⦁</w:t>
      </w:r>
      <w:r>
        <w:t xml:space="preserve"> Apply behavioral analytics to understand the motivations and decision-making patterns of entrepreneurs during the registration process.  </w:t>
      </w:r>
    </w:p>
    <w:p w:rsidR="00320664" w:rsidRDefault="00000000">
      <w:r>
        <w:rPr>
          <w:rFonts w:ascii="Cambria Math" w:eastAsia="Cambria Math" w:hAnsi="Cambria Math" w:cs="Cambria Math"/>
        </w:rPr>
        <w:t>⦁</w:t>
      </w:r>
      <w:r>
        <w:t xml:space="preserve"> Customize AI recommendations based on individual entrepreneurial profiles, fostering a more personalized user experience.  </w:t>
      </w:r>
    </w:p>
    <w:p w:rsidR="00320664" w:rsidRDefault="00000000">
      <w:pPr>
        <w:spacing w:after="38" w:line="259" w:lineRule="auto"/>
        <w:ind w:left="15" w:firstLine="0"/>
      </w:pPr>
      <w:r>
        <w:t xml:space="preserve">  </w:t>
      </w:r>
    </w:p>
    <w:p w:rsidR="00320664" w:rsidRDefault="00000000">
      <w:pPr>
        <w:spacing w:after="109" w:line="259" w:lineRule="auto"/>
        <w:ind w:left="15" w:firstLine="0"/>
      </w:pPr>
      <w:r>
        <w:t xml:space="preserve">  </w:t>
      </w:r>
    </w:p>
    <w:p w:rsidR="00320664" w:rsidRDefault="00000000">
      <w:pPr>
        <w:spacing w:after="3" w:line="270" w:lineRule="auto"/>
        <w:ind w:left="-5"/>
      </w:pPr>
      <w:r>
        <w:rPr>
          <w:b/>
          <w:sz w:val="28"/>
        </w:rPr>
        <w:t xml:space="preserve">Real-time Market Sentiment Analysis: </w:t>
      </w:r>
      <w:r>
        <w:t xml:space="preserve"> </w:t>
      </w:r>
    </w:p>
    <w:p w:rsidR="00320664" w:rsidRDefault="00000000">
      <w:pPr>
        <w:spacing w:after="0" w:line="259" w:lineRule="auto"/>
        <w:ind w:left="15" w:firstLine="0"/>
      </w:pPr>
      <w:r>
        <w:rPr>
          <w:b/>
          <w:sz w:val="28"/>
        </w:rPr>
        <w:t xml:space="preserve"> </w:t>
      </w:r>
      <w:r>
        <w:t xml:space="preserve"> </w:t>
      </w:r>
    </w:p>
    <w:p w:rsidR="00320664" w:rsidRDefault="00000000">
      <w:r>
        <w:rPr>
          <w:rFonts w:ascii="Cambria Math" w:eastAsia="Cambria Math" w:hAnsi="Cambria Math" w:cs="Cambria Math"/>
        </w:rPr>
        <w:t>⦁</w:t>
      </w:r>
      <w:r>
        <w:t xml:space="preserve"> Integrate sentiment analysis tools to gauge real-time market sentiment and its impact on company registrations.  </w:t>
      </w:r>
    </w:p>
    <w:p w:rsidR="00320664" w:rsidRDefault="00000000">
      <w:r>
        <w:rPr>
          <w:rFonts w:ascii="Cambria Math" w:eastAsia="Cambria Math" w:hAnsi="Cambria Math" w:cs="Cambria Math"/>
        </w:rPr>
        <w:t>⦁</w:t>
      </w:r>
      <w:r>
        <w:t xml:space="preserve"> Alert businesses to emerging trends or concerns, allowing them to adapt strategies accordingly  </w:t>
      </w:r>
    </w:p>
    <w:p w:rsidR="00320664" w:rsidRDefault="00000000">
      <w:pPr>
        <w:spacing w:after="66"/>
      </w:pPr>
      <w:r>
        <w:t xml:space="preserve"> .  </w:t>
      </w:r>
    </w:p>
    <w:p w:rsidR="00320664" w:rsidRDefault="00000000">
      <w:pPr>
        <w:spacing w:after="3" w:line="270" w:lineRule="auto"/>
        <w:ind w:left="-5"/>
      </w:pPr>
      <w:r>
        <w:rPr>
          <w:b/>
          <w:sz w:val="28"/>
        </w:rPr>
        <w:t xml:space="preserve">Augmented Reality (AR) for Data Visualization: </w:t>
      </w:r>
      <w:r>
        <w:t xml:space="preserve"> </w:t>
      </w:r>
    </w:p>
    <w:p w:rsidR="00320664" w:rsidRDefault="00000000">
      <w:pPr>
        <w:spacing w:after="0" w:line="259" w:lineRule="auto"/>
        <w:ind w:left="15" w:firstLine="0"/>
      </w:pPr>
      <w:r>
        <w:rPr>
          <w:b/>
          <w:sz w:val="28"/>
        </w:rPr>
        <w:t xml:space="preserve"> </w:t>
      </w:r>
      <w:r>
        <w:t xml:space="preserve"> </w:t>
      </w:r>
    </w:p>
    <w:p w:rsidR="00320664" w:rsidRDefault="00000000">
      <w:r>
        <w:rPr>
          <w:rFonts w:ascii="Cambria Math" w:eastAsia="Cambria Math" w:hAnsi="Cambria Math" w:cs="Cambria Math"/>
        </w:rPr>
        <w:t>⦁</w:t>
      </w:r>
      <w:r>
        <w:t xml:space="preserve"> Explore the use of AR to create immersive data visualization experiences.  </w:t>
      </w:r>
    </w:p>
    <w:p w:rsidR="00320664" w:rsidRDefault="00000000">
      <w:r>
        <w:rPr>
          <w:rFonts w:ascii="Cambria Math" w:eastAsia="Cambria Math" w:hAnsi="Cambria Math" w:cs="Cambria Math"/>
        </w:rPr>
        <w:t>⦁</w:t>
      </w:r>
      <w:r>
        <w:t xml:space="preserve"> Enable users to interact with 3D representations of registration trends and legal frameworks, enhancing understanding and decision-making.  </w:t>
      </w:r>
    </w:p>
    <w:p w:rsidR="00320664" w:rsidRDefault="00000000">
      <w:pPr>
        <w:spacing w:after="38" w:line="259" w:lineRule="auto"/>
        <w:ind w:left="15" w:firstLine="0"/>
      </w:pPr>
      <w:r>
        <w:t xml:space="preserve">  </w:t>
      </w:r>
    </w:p>
    <w:p w:rsidR="00320664" w:rsidRDefault="00000000">
      <w:pPr>
        <w:spacing w:after="109" w:line="259" w:lineRule="auto"/>
        <w:ind w:left="15" w:firstLine="0"/>
      </w:pPr>
      <w:r>
        <w:t xml:space="preserve">  </w:t>
      </w:r>
    </w:p>
    <w:p w:rsidR="00320664" w:rsidRDefault="00000000">
      <w:pPr>
        <w:spacing w:after="3" w:line="270" w:lineRule="auto"/>
        <w:ind w:left="-5"/>
      </w:pPr>
      <w:r>
        <w:rPr>
          <w:b/>
          <w:sz w:val="28"/>
        </w:rPr>
        <w:t xml:space="preserve">Decentralized Identity Verification: </w:t>
      </w:r>
      <w:r>
        <w:t xml:space="preserve"> </w:t>
      </w:r>
    </w:p>
    <w:p w:rsidR="00320664" w:rsidRDefault="00000000">
      <w:pPr>
        <w:spacing w:after="0" w:line="259" w:lineRule="auto"/>
        <w:ind w:left="735" w:firstLine="0"/>
      </w:pPr>
      <w:r>
        <w:rPr>
          <w:b/>
          <w:sz w:val="28"/>
        </w:rPr>
        <w:t xml:space="preserve"> </w:t>
      </w:r>
      <w:r>
        <w:t xml:space="preserve"> </w:t>
      </w:r>
    </w:p>
    <w:p w:rsidR="00320664" w:rsidRDefault="00000000">
      <w:r>
        <w:rPr>
          <w:rFonts w:ascii="Cambria Math" w:eastAsia="Cambria Math" w:hAnsi="Cambria Math" w:cs="Cambria Math"/>
        </w:rPr>
        <w:t>⦁</w:t>
      </w:r>
      <w:r>
        <w:t xml:space="preserve"> Implement decentralized identity verification using </w:t>
      </w:r>
      <w:proofErr w:type="spellStart"/>
      <w:r>
        <w:t>blockchain</w:t>
      </w:r>
      <w:proofErr w:type="spellEnd"/>
      <w:r>
        <w:t xml:space="preserve"> or other secure technologies. </w:t>
      </w:r>
      <w:r>
        <w:rPr>
          <w:rFonts w:ascii="Cambria Math" w:eastAsia="Cambria Math" w:hAnsi="Cambria Math" w:cs="Cambria Math"/>
        </w:rPr>
        <w:t>⦁</w:t>
      </w:r>
      <w:r>
        <w:t xml:space="preserve"> Ensure a robust and secure process for verifying the identity of individuals involved in company registrations, reducing the risk of identity fraud.  </w:t>
      </w:r>
    </w:p>
    <w:p w:rsidR="00320664" w:rsidRDefault="00000000">
      <w:pPr>
        <w:spacing w:after="33" w:line="259" w:lineRule="auto"/>
        <w:ind w:left="15" w:firstLine="0"/>
      </w:pPr>
      <w:r>
        <w:t xml:space="preserve">  </w:t>
      </w:r>
    </w:p>
    <w:p w:rsidR="00320664" w:rsidRDefault="00000000">
      <w:pPr>
        <w:spacing w:after="114" w:line="259" w:lineRule="auto"/>
        <w:ind w:left="15" w:firstLine="0"/>
      </w:pPr>
      <w:r>
        <w:t xml:space="preserve">  </w:t>
      </w:r>
    </w:p>
    <w:p w:rsidR="00320664" w:rsidRDefault="00000000">
      <w:pPr>
        <w:spacing w:after="3" w:line="270" w:lineRule="auto"/>
        <w:ind w:left="-5"/>
      </w:pPr>
      <w:r>
        <w:rPr>
          <w:b/>
          <w:sz w:val="28"/>
        </w:rPr>
        <w:t xml:space="preserve">Collaborative AI Ecosystem: </w:t>
      </w:r>
      <w:r>
        <w:t xml:space="preserve"> </w:t>
      </w:r>
    </w:p>
    <w:p w:rsidR="00320664" w:rsidRDefault="00000000">
      <w:pPr>
        <w:spacing w:after="0" w:line="259" w:lineRule="auto"/>
        <w:ind w:left="15" w:firstLine="0"/>
      </w:pPr>
      <w:r>
        <w:rPr>
          <w:b/>
          <w:sz w:val="28"/>
        </w:rPr>
        <w:t xml:space="preserve"> </w:t>
      </w:r>
      <w:r>
        <w:t xml:space="preserve"> </w:t>
      </w:r>
    </w:p>
    <w:p w:rsidR="00320664" w:rsidRDefault="00000000">
      <w:r>
        <w:rPr>
          <w:rFonts w:ascii="Cambria Math" w:eastAsia="Cambria Math" w:hAnsi="Cambria Math" w:cs="Cambria Math"/>
        </w:rPr>
        <w:t>⦁</w:t>
      </w:r>
      <w:r>
        <w:t xml:space="preserve"> Foster collaboration between different AI systems used by government agencies, businesses, and other stakeholders.  </w:t>
      </w:r>
    </w:p>
    <w:p w:rsidR="00320664" w:rsidRDefault="00000000">
      <w:r>
        <w:rPr>
          <w:rFonts w:ascii="Cambria Math" w:eastAsia="Cambria Math" w:hAnsi="Cambria Math" w:cs="Cambria Math"/>
        </w:rPr>
        <w:t>⦁</w:t>
      </w:r>
      <w:r>
        <w:t xml:space="preserve"> Create an interconnected AI ecosystem that shares insights and data responsibly to enhance overall efficiency.  </w:t>
      </w:r>
    </w:p>
    <w:p w:rsidR="00320664" w:rsidRDefault="00000000">
      <w:pPr>
        <w:spacing w:after="43" w:line="259" w:lineRule="auto"/>
        <w:ind w:left="15" w:firstLine="0"/>
      </w:pPr>
      <w:r>
        <w:t xml:space="preserve">  </w:t>
      </w:r>
    </w:p>
    <w:p w:rsidR="00320664" w:rsidRDefault="00000000">
      <w:pPr>
        <w:spacing w:after="63" w:line="259" w:lineRule="auto"/>
        <w:ind w:left="15" w:firstLine="0"/>
      </w:pPr>
      <w:r>
        <w:t xml:space="preserve">  </w:t>
      </w:r>
    </w:p>
    <w:p w:rsidR="00320664" w:rsidRDefault="00000000">
      <w:pPr>
        <w:spacing w:after="28" w:line="259" w:lineRule="auto"/>
        <w:ind w:left="15" w:firstLine="0"/>
      </w:pPr>
      <w:r>
        <w:rPr>
          <w:b/>
          <w:sz w:val="28"/>
        </w:rPr>
        <w:t xml:space="preserve"> </w:t>
      </w:r>
      <w:r>
        <w:t xml:space="preserve"> </w:t>
      </w:r>
    </w:p>
    <w:p w:rsidR="00320664" w:rsidRDefault="00000000">
      <w:pPr>
        <w:spacing w:after="3" w:line="270" w:lineRule="auto"/>
        <w:ind w:left="-5"/>
      </w:pPr>
      <w:r>
        <w:rPr>
          <w:b/>
          <w:sz w:val="28"/>
        </w:rPr>
        <w:t xml:space="preserve">Quantum Computing for Complex Analyses: </w:t>
      </w:r>
      <w:r>
        <w:t xml:space="preserve"> </w:t>
      </w:r>
    </w:p>
    <w:p w:rsidR="00320664" w:rsidRDefault="00000000">
      <w:pPr>
        <w:spacing w:after="0" w:line="259" w:lineRule="auto"/>
        <w:ind w:left="15" w:firstLine="0"/>
      </w:pPr>
      <w:r>
        <w:rPr>
          <w:b/>
          <w:sz w:val="28"/>
        </w:rPr>
        <w:t xml:space="preserve"> </w:t>
      </w:r>
      <w:r>
        <w:t xml:space="preserve"> </w:t>
      </w:r>
    </w:p>
    <w:p w:rsidR="00320664" w:rsidRDefault="00000000">
      <w:r>
        <w:rPr>
          <w:rFonts w:ascii="Cambria Math" w:eastAsia="Cambria Math" w:hAnsi="Cambria Math" w:cs="Cambria Math"/>
        </w:rPr>
        <w:t>⦁</w:t>
      </w:r>
      <w:r>
        <w:t xml:space="preserve"> Explore the potential of quantum computing for handling complex analyses and simulations related to company registration trends.  </w:t>
      </w:r>
    </w:p>
    <w:p w:rsidR="00320664" w:rsidRDefault="00000000">
      <w:r>
        <w:rPr>
          <w:rFonts w:ascii="Cambria Math" w:eastAsia="Cambria Math" w:hAnsi="Cambria Math" w:cs="Cambria Math"/>
        </w:rPr>
        <w:t>⦁</w:t>
      </w:r>
      <w:r>
        <w:t xml:space="preserve"> Leverage quantum algorithms to process large datasets more efficiently, leading to faster and more accurate predictions.  </w:t>
      </w:r>
    </w:p>
    <w:p w:rsidR="00320664" w:rsidRDefault="00000000">
      <w:pPr>
        <w:spacing w:after="201" w:line="259" w:lineRule="auto"/>
        <w:ind w:left="15" w:firstLine="0"/>
      </w:pPr>
      <w:r>
        <w:rPr>
          <w:rFonts w:ascii="Calibri" w:eastAsia="Calibri" w:hAnsi="Calibri" w:cs="Calibri"/>
          <w:sz w:val="22"/>
        </w:rPr>
        <w:t xml:space="preserve"> </w:t>
      </w:r>
      <w:r>
        <w:t xml:space="preserve"> </w:t>
      </w:r>
    </w:p>
    <w:p w:rsidR="00245AA8" w:rsidRDefault="00245AA8" w:rsidP="00245AA8">
      <w:pPr>
        <w:spacing w:after="201" w:line="259" w:lineRule="auto"/>
        <w:ind w:left="15" w:firstLine="0"/>
        <w:rPr>
          <w:rFonts w:ascii="Calibri" w:eastAsia="Calibri" w:hAnsi="Calibri" w:cs="Calibri"/>
          <w:sz w:val="22"/>
        </w:rPr>
      </w:pPr>
      <w:r>
        <w:rPr>
          <w:rFonts w:ascii="Calibri" w:eastAsia="Calibri" w:hAnsi="Calibri" w:cs="Calibri"/>
          <w:sz w:val="22"/>
        </w:rPr>
        <w:t xml:space="preserve">                                                                                                         </w:t>
      </w:r>
    </w:p>
    <w:p w:rsidR="00245AA8" w:rsidRDefault="00245AA8" w:rsidP="00245AA8">
      <w:pPr>
        <w:spacing w:after="201" w:line="259" w:lineRule="auto"/>
        <w:ind w:left="15" w:firstLine="0"/>
        <w:rPr>
          <w:rFonts w:ascii="Calibri" w:eastAsia="Calibri" w:hAnsi="Calibri" w:cs="Calibri"/>
          <w:sz w:val="22"/>
        </w:rPr>
      </w:pPr>
    </w:p>
    <w:p w:rsidR="00245AA8" w:rsidRDefault="00245AA8" w:rsidP="00245AA8">
      <w:pPr>
        <w:spacing w:after="201" w:line="259" w:lineRule="auto"/>
        <w:ind w:left="15" w:firstLine="0"/>
        <w:rPr>
          <w:rFonts w:ascii="Calibri" w:eastAsia="Calibri" w:hAnsi="Calibri" w:cs="Calibri"/>
          <w:sz w:val="22"/>
        </w:rPr>
      </w:pPr>
    </w:p>
    <w:p w:rsidR="00245AA8" w:rsidRDefault="00245AA8" w:rsidP="00245AA8">
      <w:pPr>
        <w:spacing w:after="201" w:line="259" w:lineRule="auto"/>
        <w:ind w:left="15" w:firstLine="0"/>
        <w:rPr>
          <w:rFonts w:ascii="Calibri" w:eastAsia="Calibri" w:hAnsi="Calibri" w:cs="Calibri"/>
          <w:sz w:val="22"/>
        </w:rPr>
      </w:pPr>
    </w:p>
    <w:p w:rsidR="00245AA8" w:rsidRDefault="00245AA8" w:rsidP="00245AA8">
      <w:pPr>
        <w:spacing w:after="201" w:line="259" w:lineRule="auto"/>
        <w:ind w:left="15" w:firstLine="0"/>
        <w:rPr>
          <w:rFonts w:ascii="Calibri" w:eastAsia="Calibri" w:hAnsi="Calibri" w:cs="Calibri"/>
          <w:sz w:val="22"/>
        </w:rPr>
      </w:pPr>
    </w:p>
    <w:p w:rsidR="00245AA8" w:rsidRDefault="00245AA8" w:rsidP="00245AA8">
      <w:pPr>
        <w:spacing w:after="201" w:line="259" w:lineRule="auto"/>
        <w:ind w:left="15" w:firstLine="0"/>
        <w:rPr>
          <w:rFonts w:ascii="Calibri" w:eastAsia="Calibri" w:hAnsi="Calibri" w:cs="Calibri"/>
          <w:sz w:val="22"/>
        </w:rPr>
      </w:pPr>
    </w:p>
    <w:p w:rsidR="00245AA8" w:rsidRDefault="00245AA8" w:rsidP="00245AA8">
      <w:pPr>
        <w:spacing w:after="201" w:line="259" w:lineRule="auto"/>
        <w:ind w:left="15" w:firstLine="0"/>
        <w:rPr>
          <w:rFonts w:ascii="Calibri" w:eastAsia="Calibri" w:hAnsi="Calibri" w:cs="Calibri"/>
          <w:sz w:val="22"/>
        </w:rPr>
      </w:pPr>
    </w:p>
    <w:p w:rsidR="00245AA8" w:rsidRDefault="00245AA8" w:rsidP="00245AA8">
      <w:pPr>
        <w:spacing w:after="201" w:line="259" w:lineRule="auto"/>
        <w:ind w:left="15" w:firstLine="0"/>
        <w:rPr>
          <w:rFonts w:ascii="Calibri" w:eastAsia="Calibri" w:hAnsi="Calibri" w:cs="Calibri"/>
          <w:sz w:val="22"/>
        </w:rPr>
      </w:pPr>
    </w:p>
    <w:p w:rsidR="00245AA8" w:rsidRDefault="00245AA8" w:rsidP="00245AA8">
      <w:pPr>
        <w:spacing w:after="201" w:line="259" w:lineRule="auto"/>
        <w:ind w:left="15" w:firstLine="0"/>
        <w:rPr>
          <w:rFonts w:ascii="Calibri" w:eastAsia="Calibri" w:hAnsi="Calibri" w:cs="Calibri"/>
          <w:sz w:val="22"/>
        </w:rPr>
      </w:pPr>
    </w:p>
    <w:p w:rsidR="00320664" w:rsidRDefault="00245AA8" w:rsidP="00245AA8">
      <w:pPr>
        <w:spacing w:after="201" w:line="259" w:lineRule="auto"/>
        <w:ind w:left="15" w:firstLine="0"/>
      </w:pPr>
      <w:r>
        <w:rPr>
          <w:rFonts w:ascii="Calibri" w:eastAsia="Calibri" w:hAnsi="Calibri" w:cs="Calibri"/>
          <w:sz w:val="22"/>
        </w:rPr>
        <w:t xml:space="preserve">                                                                                                        </w:t>
      </w:r>
      <w:r w:rsidR="00000000">
        <w:rPr>
          <w:b/>
          <w:sz w:val="28"/>
        </w:rPr>
        <w:t xml:space="preserve">SUBMMITTED  BY: </w:t>
      </w:r>
      <w:r w:rsidR="00000000">
        <w:t xml:space="preserve"> </w:t>
      </w:r>
    </w:p>
    <w:p w:rsidR="00320664" w:rsidRDefault="00000000">
      <w:pPr>
        <w:tabs>
          <w:tab w:val="center" w:pos="735"/>
          <w:tab w:val="center" w:pos="1456"/>
          <w:tab w:val="center" w:pos="2176"/>
          <w:tab w:val="center" w:pos="2896"/>
          <w:tab w:val="center" w:pos="3617"/>
          <w:tab w:val="center" w:pos="6713"/>
        </w:tabs>
        <w:spacing w:after="139"/>
        <w:ind w:left="0" w:firstLine="0"/>
      </w:pPr>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t xml:space="preserve">Student Register No: 711221104023  </w:t>
      </w:r>
    </w:p>
    <w:p w:rsidR="00320664" w:rsidRDefault="00000000">
      <w:pPr>
        <w:tabs>
          <w:tab w:val="center" w:pos="735"/>
          <w:tab w:val="center" w:pos="1456"/>
          <w:tab w:val="center" w:pos="2176"/>
          <w:tab w:val="center" w:pos="2896"/>
          <w:tab w:val="center" w:pos="3617"/>
          <w:tab w:val="center" w:pos="6883"/>
        </w:tabs>
        <w:spacing w:after="161"/>
        <w:ind w:left="0" w:firstLine="0"/>
      </w:pPr>
      <w:r>
        <w:t xml:space="preserve">  </w:t>
      </w:r>
      <w:r>
        <w:tab/>
        <w:t xml:space="preserve">  </w:t>
      </w:r>
      <w:r>
        <w:tab/>
        <w:t xml:space="preserve">  </w:t>
      </w:r>
      <w:r>
        <w:tab/>
        <w:t xml:space="preserve">  </w:t>
      </w:r>
      <w:r>
        <w:tab/>
        <w:t xml:space="preserve">  </w:t>
      </w:r>
      <w:r>
        <w:tab/>
        <w:t xml:space="preserve">  </w:t>
      </w:r>
      <w:r>
        <w:tab/>
        <w:t xml:space="preserve">           </w:t>
      </w:r>
      <w:r w:rsidR="00245AA8">
        <w:t xml:space="preserve">                    </w:t>
      </w:r>
      <w:r>
        <w:t>NAAN MUDHALVAN ID:</w:t>
      </w:r>
      <w:r>
        <w:rPr>
          <w:b/>
        </w:rPr>
        <w:t xml:space="preserve"> </w:t>
      </w:r>
      <w:r>
        <w:t xml:space="preserve"> au711221104023  </w:t>
      </w:r>
    </w:p>
    <w:p w:rsidR="00320664" w:rsidRDefault="00000000">
      <w:pPr>
        <w:spacing w:after="0" w:line="259" w:lineRule="auto"/>
        <w:ind w:left="15" w:firstLine="0"/>
      </w:pPr>
      <w:r>
        <w:rPr>
          <w:rFonts w:ascii="Calibri" w:eastAsia="Calibri" w:hAnsi="Calibri" w:cs="Calibri"/>
          <w:sz w:val="22"/>
        </w:rPr>
        <w:t xml:space="preserve"> </w:t>
      </w:r>
      <w:r>
        <w:t xml:space="preserve"> </w:t>
      </w:r>
    </w:p>
    <w:sectPr w:rsidR="00320664">
      <w:headerReference w:type="even" r:id="rId39"/>
      <w:headerReference w:type="default" r:id="rId40"/>
      <w:footerReference w:type="even" r:id="rId41"/>
      <w:footerReference w:type="default" r:id="rId42"/>
      <w:headerReference w:type="first" r:id="rId43"/>
      <w:footerReference w:type="first" r:id="rId44"/>
      <w:pgSz w:w="11905" w:h="16840"/>
      <w:pgMar w:top="1135" w:right="778" w:bottom="1064" w:left="706" w:header="480" w:footer="4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0276" w:rsidRDefault="00650276">
      <w:pPr>
        <w:spacing w:after="0" w:line="240" w:lineRule="auto"/>
      </w:pPr>
      <w:r>
        <w:separator/>
      </w:r>
    </w:p>
  </w:endnote>
  <w:endnote w:type="continuationSeparator" w:id="0">
    <w:p w:rsidR="00650276" w:rsidRDefault="00650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0664" w:rsidRDefault="00000000">
    <w:pPr>
      <w:spacing w:after="0" w:line="259" w:lineRule="auto"/>
      <w:ind w:left="-706"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10385425</wp:posOffset>
              </wp:positionV>
              <wp:extent cx="6956044" cy="9144"/>
              <wp:effectExtent l="0" t="0" r="0" b="0"/>
              <wp:wrapSquare wrapText="bothSides"/>
              <wp:docPr id="4015" name="Group 4015"/>
              <wp:cNvGraphicFramePr/>
              <a:graphic xmlns:a="http://schemas.openxmlformats.org/drawingml/2006/main">
                <a:graphicData uri="http://schemas.microsoft.com/office/word/2010/wordprocessingGroup">
                  <wpg:wgp>
                    <wpg:cNvGrpSpPr/>
                    <wpg:grpSpPr>
                      <a:xfrm>
                        <a:off x="0" y="0"/>
                        <a:ext cx="6956044" cy="9144"/>
                        <a:chOff x="0" y="0"/>
                        <a:chExt cx="6956044" cy="9144"/>
                      </a:xfrm>
                    </wpg:grpSpPr>
                    <wps:wsp>
                      <wps:cNvPr id="4175" name="Shape 41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6" name="Shape 4176"/>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7" name="Shape 4177"/>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15" style="width:547.72pt;height:0.719971pt;position:absolute;mso-position-horizontal-relative:page;mso-position-horizontal:absolute;margin-left:24pt;mso-position-vertical-relative:page;margin-top:817.75pt;" coordsize="69560,91">
              <v:shape id="Shape 4178" style="position:absolute;width:91;height:91;left:0;top:0;" coordsize="9144,9144" path="m0,0l9144,0l9144,9144l0,9144l0,0">
                <v:stroke weight="0pt" endcap="flat" joinstyle="miter" miterlimit="10" on="false" color="#000000" opacity="0"/>
                <v:fill on="true" color="#000000"/>
              </v:shape>
              <v:shape id="Shape 4179" style="position:absolute;width:69405;height:91;left:63;top:0;" coordsize="6940550,9144" path="m0,0l6940550,0l6940550,9144l0,9144l0,0">
                <v:stroke weight="0pt" endcap="flat" joinstyle="miter" miterlimit="10" on="false" color="#000000" opacity="0"/>
                <v:fill on="true" color="#000000"/>
              </v:shape>
              <v:shape id="Shape 4180"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0664" w:rsidRDefault="00000000">
    <w:pPr>
      <w:spacing w:after="0" w:line="259" w:lineRule="auto"/>
      <w:ind w:left="-706"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10385425</wp:posOffset>
              </wp:positionV>
              <wp:extent cx="6956044" cy="9144"/>
              <wp:effectExtent l="0" t="0" r="0" b="0"/>
              <wp:wrapSquare wrapText="bothSides"/>
              <wp:docPr id="3989" name="Group 3989"/>
              <wp:cNvGraphicFramePr/>
              <a:graphic xmlns:a="http://schemas.openxmlformats.org/drawingml/2006/main">
                <a:graphicData uri="http://schemas.microsoft.com/office/word/2010/wordprocessingGroup">
                  <wpg:wgp>
                    <wpg:cNvGrpSpPr/>
                    <wpg:grpSpPr>
                      <a:xfrm>
                        <a:off x="0" y="0"/>
                        <a:ext cx="6956044" cy="9144"/>
                        <a:chOff x="0" y="0"/>
                        <a:chExt cx="6956044" cy="9144"/>
                      </a:xfrm>
                    </wpg:grpSpPr>
                    <wps:wsp>
                      <wps:cNvPr id="4169" name="Shape 41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0" name="Shape 417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1" name="Shape 417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89" style="width:547.72pt;height:0.719971pt;position:absolute;mso-position-horizontal-relative:page;mso-position-horizontal:absolute;margin-left:24pt;mso-position-vertical-relative:page;margin-top:817.75pt;" coordsize="69560,91">
              <v:shape id="Shape 4172" style="position:absolute;width:91;height:91;left:0;top:0;" coordsize="9144,9144" path="m0,0l9144,0l9144,9144l0,9144l0,0">
                <v:stroke weight="0pt" endcap="flat" joinstyle="miter" miterlimit="10" on="false" color="#000000" opacity="0"/>
                <v:fill on="true" color="#000000"/>
              </v:shape>
              <v:shape id="Shape 4173" style="position:absolute;width:69405;height:91;left:63;top:0;" coordsize="6940550,9144" path="m0,0l6940550,0l6940550,9144l0,9144l0,0">
                <v:stroke weight="0pt" endcap="flat" joinstyle="miter" miterlimit="10" on="false" color="#000000" opacity="0"/>
                <v:fill on="true" color="#000000"/>
              </v:shape>
              <v:shape id="Shape 4174"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0664" w:rsidRDefault="00000000">
    <w:pPr>
      <w:spacing w:after="0" w:line="259" w:lineRule="auto"/>
      <w:ind w:left="-706"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10385425</wp:posOffset>
              </wp:positionV>
              <wp:extent cx="6956044" cy="9144"/>
              <wp:effectExtent l="0" t="0" r="0" b="0"/>
              <wp:wrapSquare wrapText="bothSides"/>
              <wp:docPr id="3963" name="Group 3963"/>
              <wp:cNvGraphicFramePr/>
              <a:graphic xmlns:a="http://schemas.openxmlformats.org/drawingml/2006/main">
                <a:graphicData uri="http://schemas.microsoft.com/office/word/2010/wordprocessingGroup">
                  <wpg:wgp>
                    <wpg:cNvGrpSpPr/>
                    <wpg:grpSpPr>
                      <a:xfrm>
                        <a:off x="0" y="0"/>
                        <a:ext cx="6956044" cy="9144"/>
                        <a:chOff x="0" y="0"/>
                        <a:chExt cx="6956044" cy="9144"/>
                      </a:xfrm>
                    </wpg:grpSpPr>
                    <wps:wsp>
                      <wps:cNvPr id="4163" name="Shape 41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 name="Shape 4164"/>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5" name="Shape 4165"/>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63" style="width:547.72pt;height:0.719971pt;position:absolute;mso-position-horizontal-relative:page;mso-position-horizontal:absolute;margin-left:24pt;mso-position-vertical-relative:page;margin-top:817.75pt;" coordsize="69560,91">
              <v:shape id="Shape 4166" style="position:absolute;width:91;height:91;left:0;top:0;" coordsize="9144,9144" path="m0,0l9144,0l9144,9144l0,9144l0,0">
                <v:stroke weight="0pt" endcap="flat" joinstyle="miter" miterlimit="10" on="false" color="#000000" opacity="0"/>
                <v:fill on="true" color="#000000"/>
              </v:shape>
              <v:shape id="Shape 4167" style="position:absolute;width:69405;height:91;left:63;top:0;" coordsize="6940550,9144" path="m0,0l6940550,0l6940550,9144l0,9144l0,0">
                <v:stroke weight="0pt" endcap="flat" joinstyle="miter" miterlimit="10" on="false" color="#000000" opacity="0"/>
                <v:fill on="true" color="#000000"/>
              </v:shape>
              <v:shape id="Shape 4168"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0276" w:rsidRDefault="00650276">
      <w:pPr>
        <w:spacing w:after="0" w:line="240" w:lineRule="auto"/>
      </w:pPr>
      <w:r>
        <w:separator/>
      </w:r>
    </w:p>
  </w:footnote>
  <w:footnote w:type="continuationSeparator" w:id="0">
    <w:p w:rsidR="00650276" w:rsidRDefault="006502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0664" w:rsidRDefault="00000000">
    <w:pPr>
      <w:spacing w:after="0" w:line="259" w:lineRule="auto"/>
      <w:ind w:left="-70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6044" cy="9144"/>
              <wp:effectExtent l="0" t="0" r="0" b="0"/>
              <wp:wrapSquare wrapText="bothSides"/>
              <wp:docPr id="3999" name="Group 3999"/>
              <wp:cNvGraphicFramePr/>
              <a:graphic xmlns:a="http://schemas.openxmlformats.org/drawingml/2006/main">
                <a:graphicData uri="http://schemas.microsoft.com/office/word/2010/wordprocessingGroup">
                  <wpg:wgp>
                    <wpg:cNvGrpSpPr/>
                    <wpg:grpSpPr>
                      <a:xfrm>
                        <a:off x="0" y="0"/>
                        <a:ext cx="6956044" cy="9144"/>
                        <a:chOff x="0" y="0"/>
                        <a:chExt cx="6956044" cy="9144"/>
                      </a:xfrm>
                    </wpg:grpSpPr>
                    <wps:wsp>
                      <wps:cNvPr id="4153" name="Shape 41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4" name="Shape 4154"/>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5" name="Shape 4155"/>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99" style="width:547.72pt;height:0.719971pt;position:absolute;mso-position-horizontal-relative:page;mso-position-horizontal:absolute;margin-left:24pt;mso-position-vertical-relative:page;margin-top:24pt;" coordsize="69560,91">
              <v:shape id="Shape 4156" style="position:absolute;width:91;height:91;left:0;top:0;" coordsize="9144,9144" path="m0,0l9144,0l9144,9144l0,9144l0,0">
                <v:stroke weight="0pt" endcap="flat" joinstyle="miter" miterlimit="10" on="false" color="#000000" opacity="0"/>
                <v:fill on="true" color="#000000"/>
              </v:shape>
              <v:shape id="Shape 4157" style="position:absolute;width:69405;height:91;left:63;top:0;" coordsize="6940550,9144" path="m0,0l6940550,0l6940550,9144l0,9144l0,0">
                <v:stroke weight="0pt" endcap="flat" joinstyle="miter" miterlimit="10" on="false" color="#000000" opacity="0"/>
                <v:fill on="true" color="#000000"/>
              </v:shape>
              <v:shape id="Shape 4158"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320664" w:rsidRDefault="00000000">
    <w:pPr>
      <w:spacing w:after="0" w:line="259" w:lineRule="auto"/>
      <w:ind w:left="735" w:firstLine="0"/>
    </w:pPr>
    <w:r>
      <w:t xml:space="preserve"> </w:t>
    </w:r>
  </w:p>
  <w:p w:rsidR="00320664"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311150</wp:posOffset>
              </wp:positionV>
              <wp:extent cx="6956044" cy="10074275"/>
              <wp:effectExtent l="0" t="0" r="0" b="0"/>
              <wp:wrapNone/>
              <wp:docPr id="4006" name="Group 4006"/>
              <wp:cNvGraphicFramePr/>
              <a:graphic xmlns:a="http://schemas.openxmlformats.org/drawingml/2006/main">
                <a:graphicData uri="http://schemas.microsoft.com/office/word/2010/wordprocessingGroup">
                  <wpg:wgp>
                    <wpg:cNvGrpSpPr/>
                    <wpg:grpSpPr>
                      <a:xfrm>
                        <a:off x="0" y="0"/>
                        <a:ext cx="6956044" cy="10074275"/>
                        <a:chOff x="0" y="0"/>
                        <a:chExt cx="6956044" cy="10074275"/>
                      </a:xfrm>
                    </wpg:grpSpPr>
                    <wps:wsp>
                      <wps:cNvPr id="4159" name="Shape 4159"/>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0" name="Shape 4160"/>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06" style="width:547.72pt;height:793.25pt;position:absolute;z-index:-2147483648;mso-position-horizontal-relative:page;mso-position-horizontal:absolute;margin-left:24pt;mso-position-vertical-relative:page;margin-top:24.5pt;" coordsize="69560,100742">
              <v:shape id="Shape 4161" style="position:absolute;width:91;height:100742;left:0;top:0;" coordsize="9144,10074275" path="m0,0l9144,0l9144,10074275l0,10074275l0,0">
                <v:stroke weight="0pt" endcap="flat" joinstyle="miter" miterlimit="10" on="false" color="#000000" opacity="0"/>
                <v:fill on="true" color="#000000"/>
              </v:shape>
              <v:shape id="Shape 4162"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0664" w:rsidRDefault="00000000">
    <w:pPr>
      <w:spacing w:after="0" w:line="259" w:lineRule="auto"/>
      <w:ind w:left="-70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6044" cy="9144"/>
              <wp:effectExtent l="0" t="0" r="0" b="0"/>
              <wp:wrapSquare wrapText="bothSides"/>
              <wp:docPr id="3973" name="Group 3973"/>
              <wp:cNvGraphicFramePr/>
              <a:graphic xmlns:a="http://schemas.openxmlformats.org/drawingml/2006/main">
                <a:graphicData uri="http://schemas.microsoft.com/office/word/2010/wordprocessingGroup">
                  <wpg:wgp>
                    <wpg:cNvGrpSpPr/>
                    <wpg:grpSpPr>
                      <a:xfrm>
                        <a:off x="0" y="0"/>
                        <a:ext cx="6956044" cy="9144"/>
                        <a:chOff x="0" y="0"/>
                        <a:chExt cx="6956044" cy="9144"/>
                      </a:xfrm>
                    </wpg:grpSpPr>
                    <wps:wsp>
                      <wps:cNvPr id="4143" name="Shape 41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 name="Shape 4144"/>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5" name="Shape 4145"/>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73" style="width:547.72pt;height:0.719971pt;position:absolute;mso-position-horizontal-relative:page;mso-position-horizontal:absolute;margin-left:24pt;mso-position-vertical-relative:page;margin-top:24pt;" coordsize="69560,91">
              <v:shape id="Shape 4146" style="position:absolute;width:91;height:91;left:0;top:0;" coordsize="9144,9144" path="m0,0l9144,0l9144,9144l0,9144l0,0">
                <v:stroke weight="0pt" endcap="flat" joinstyle="miter" miterlimit="10" on="false" color="#000000" opacity="0"/>
                <v:fill on="true" color="#000000"/>
              </v:shape>
              <v:shape id="Shape 4147" style="position:absolute;width:69405;height:91;left:63;top:0;" coordsize="6940550,9144" path="m0,0l6940550,0l6940550,9144l0,9144l0,0">
                <v:stroke weight="0pt" endcap="flat" joinstyle="miter" miterlimit="10" on="false" color="#000000" opacity="0"/>
                <v:fill on="true" color="#000000"/>
              </v:shape>
              <v:shape id="Shape 4148"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320664" w:rsidRDefault="00000000">
    <w:pPr>
      <w:spacing w:after="0" w:line="259" w:lineRule="auto"/>
      <w:ind w:left="735" w:firstLine="0"/>
    </w:pPr>
    <w:r>
      <w:t xml:space="preserve"> </w:t>
    </w:r>
  </w:p>
  <w:p w:rsidR="00320664"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311150</wp:posOffset>
              </wp:positionV>
              <wp:extent cx="6956044" cy="10074275"/>
              <wp:effectExtent l="0" t="0" r="0" b="0"/>
              <wp:wrapNone/>
              <wp:docPr id="3980" name="Group 3980"/>
              <wp:cNvGraphicFramePr/>
              <a:graphic xmlns:a="http://schemas.openxmlformats.org/drawingml/2006/main">
                <a:graphicData uri="http://schemas.microsoft.com/office/word/2010/wordprocessingGroup">
                  <wpg:wgp>
                    <wpg:cNvGrpSpPr/>
                    <wpg:grpSpPr>
                      <a:xfrm>
                        <a:off x="0" y="0"/>
                        <a:ext cx="6956044" cy="10074275"/>
                        <a:chOff x="0" y="0"/>
                        <a:chExt cx="6956044" cy="10074275"/>
                      </a:xfrm>
                    </wpg:grpSpPr>
                    <wps:wsp>
                      <wps:cNvPr id="4149" name="Shape 4149"/>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0" name="Shape 4150"/>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80" style="width:547.72pt;height:793.25pt;position:absolute;z-index:-2147483648;mso-position-horizontal-relative:page;mso-position-horizontal:absolute;margin-left:24pt;mso-position-vertical-relative:page;margin-top:24.5pt;" coordsize="69560,100742">
              <v:shape id="Shape 4151" style="position:absolute;width:91;height:100742;left:0;top:0;" coordsize="9144,10074275" path="m0,0l9144,0l9144,10074275l0,10074275l0,0">
                <v:stroke weight="0pt" endcap="flat" joinstyle="miter" miterlimit="10" on="false" color="#000000" opacity="0"/>
                <v:fill on="true" color="#000000"/>
              </v:shape>
              <v:shape id="Shape 4152"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0664" w:rsidRDefault="00000000">
    <w:pPr>
      <w:spacing w:after="0" w:line="259" w:lineRule="auto"/>
      <w:ind w:left="-70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6044" cy="9144"/>
              <wp:effectExtent l="0" t="0" r="0" b="0"/>
              <wp:wrapSquare wrapText="bothSides"/>
              <wp:docPr id="3947" name="Group 3947"/>
              <wp:cNvGraphicFramePr/>
              <a:graphic xmlns:a="http://schemas.openxmlformats.org/drawingml/2006/main">
                <a:graphicData uri="http://schemas.microsoft.com/office/word/2010/wordprocessingGroup">
                  <wpg:wgp>
                    <wpg:cNvGrpSpPr/>
                    <wpg:grpSpPr>
                      <a:xfrm>
                        <a:off x="0" y="0"/>
                        <a:ext cx="6956044" cy="9144"/>
                        <a:chOff x="0" y="0"/>
                        <a:chExt cx="6956044" cy="9144"/>
                      </a:xfrm>
                    </wpg:grpSpPr>
                    <wps:wsp>
                      <wps:cNvPr id="4133" name="Shape 41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4" name="Shape 4134"/>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5" name="Shape 4135"/>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47" style="width:547.72pt;height:0.719971pt;position:absolute;mso-position-horizontal-relative:page;mso-position-horizontal:absolute;margin-left:24pt;mso-position-vertical-relative:page;margin-top:24pt;" coordsize="69560,91">
              <v:shape id="Shape 4136" style="position:absolute;width:91;height:91;left:0;top:0;" coordsize="9144,9144" path="m0,0l9144,0l9144,9144l0,9144l0,0">
                <v:stroke weight="0pt" endcap="flat" joinstyle="miter" miterlimit="10" on="false" color="#000000" opacity="0"/>
                <v:fill on="true" color="#000000"/>
              </v:shape>
              <v:shape id="Shape 4137" style="position:absolute;width:69405;height:91;left:63;top:0;" coordsize="6940550,9144" path="m0,0l6940550,0l6940550,9144l0,9144l0,0">
                <v:stroke weight="0pt" endcap="flat" joinstyle="miter" miterlimit="10" on="false" color="#000000" opacity="0"/>
                <v:fill on="true" color="#000000"/>
              </v:shape>
              <v:shape id="Shape 4138"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320664" w:rsidRDefault="00000000">
    <w:pPr>
      <w:spacing w:after="0" w:line="259" w:lineRule="auto"/>
      <w:ind w:left="735" w:firstLine="0"/>
    </w:pPr>
    <w:r>
      <w:t xml:space="preserve"> </w:t>
    </w:r>
  </w:p>
  <w:p w:rsidR="0032066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311150</wp:posOffset>
              </wp:positionV>
              <wp:extent cx="6956044" cy="10074275"/>
              <wp:effectExtent l="0" t="0" r="0" b="0"/>
              <wp:wrapNone/>
              <wp:docPr id="3954" name="Group 3954"/>
              <wp:cNvGraphicFramePr/>
              <a:graphic xmlns:a="http://schemas.openxmlformats.org/drawingml/2006/main">
                <a:graphicData uri="http://schemas.microsoft.com/office/word/2010/wordprocessingGroup">
                  <wpg:wgp>
                    <wpg:cNvGrpSpPr/>
                    <wpg:grpSpPr>
                      <a:xfrm>
                        <a:off x="0" y="0"/>
                        <a:ext cx="6956044" cy="10074275"/>
                        <a:chOff x="0" y="0"/>
                        <a:chExt cx="6956044" cy="10074275"/>
                      </a:xfrm>
                    </wpg:grpSpPr>
                    <wps:wsp>
                      <wps:cNvPr id="4139" name="Shape 4139"/>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0" name="Shape 4140"/>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54" style="width:547.72pt;height:793.25pt;position:absolute;z-index:-2147483648;mso-position-horizontal-relative:page;mso-position-horizontal:absolute;margin-left:24pt;mso-position-vertical-relative:page;margin-top:24.5pt;" coordsize="69560,100742">
              <v:shape id="Shape 4141" style="position:absolute;width:91;height:100742;left:0;top:0;" coordsize="9144,10074275" path="m0,0l9144,0l9144,10074275l0,10074275l0,0">
                <v:stroke weight="0pt" endcap="flat" joinstyle="miter" miterlimit="10" on="false" color="#000000" opacity="0"/>
                <v:fill on="true" color="#000000"/>
              </v:shape>
              <v:shape id="Shape 4142"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664"/>
    <w:rsid w:val="00245AA8"/>
    <w:rsid w:val="00320664"/>
    <w:rsid w:val="00650276"/>
    <w:rsid w:val="00954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64C855"/>
  <w15:docId w15:val="{15E9AF44-0150-234B-9641-C5C668BBE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302" w:lineRule="auto"/>
      <w:ind w:left="730" w:hanging="10"/>
    </w:pPr>
    <w:rPr>
      <w:rFonts w:ascii="Times New Roman" w:eastAsia="Times New Roman" w:hAnsi="Times New Roman" w:cs="Times New Roman"/>
      <w:color w:val="000000"/>
      <w:sz w:val="24"/>
      <w:lang w:val="en" w:eastAsia="en"/>
    </w:rPr>
  </w:style>
  <w:style w:type="paragraph" w:styleId="Heading1">
    <w:name w:val="heading 1"/>
    <w:next w:val="Normal"/>
    <w:link w:val="Heading1Char"/>
    <w:uiPriority w:val="9"/>
    <w:qFormat/>
    <w:pPr>
      <w:keepNext/>
      <w:keepLines/>
      <w:spacing w:after="3"/>
      <w:ind w:left="83"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hivaranjani2003/RoC.git" TargetMode="External" /><Relationship Id="rId13" Type="http://schemas.openxmlformats.org/officeDocument/2006/relationships/hyperlink" Target="https://tn.data.gov.in/resource/company-master-data-tamil-nadu-upto-28th-february-2019" TargetMode="External" /><Relationship Id="rId18" Type="http://schemas.openxmlformats.org/officeDocument/2006/relationships/hyperlink" Target="https://tn.data.gov.in/resource/company-master-data-tamil-nadu-upto-28th-february-2019" TargetMode="External" /><Relationship Id="rId26" Type="http://schemas.openxmlformats.org/officeDocument/2006/relationships/hyperlink" Target="https://tn.data.gov.in/resource/company-master-data-tamil-nadu-upto-28th-february-2019" TargetMode="External" /><Relationship Id="rId39" Type="http://schemas.openxmlformats.org/officeDocument/2006/relationships/header" Target="header1.xml" /><Relationship Id="rId3" Type="http://schemas.openxmlformats.org/officeDocument/2006/relationships/webSettings" Target="webSettings.xml" /><Relationship Id="rId21" Type="http://schemas.openxmlformats.org/officeDocument/2006/relationships/hyperlink" Target="https://tn.data.gov.in/resource/company-master-data-tamil-nadu-upto-28th-february-2019" TargetMode="External" /><Relationship Id="rId34" Type="http://schemas.openxmlformats.org/officeDocument/2006/relationships/hyperlink" Target="https://tn.data.gov.in/resource/company-master-data-tamil-nadu-upto-28th-february-2019" TargetMode="External" /><Relationship Id="rId42" Type="http://schemas.openxmlformats.org/officeDocument/2006/relationships/footer" Target="footer2.xml" /><Relationship Id="rId7" Type="http://schemas.openxmlformats.org/officeDocument/2006/relationships/hyperlink" Target="https://github.com/Jegathambigai/RoC.git" TargetMode="External" /><Relationship Id="rId12" Type="http://schemas.openxmlformats.org/officeDocument/2006/relationships/hyperlink" Target="https://tn.data.gov.in/resource/company-master-data-tamil-nadu-upto-28th-february-2019" TargetMode="External" /><Relationship Id="rId17" Type="http://schemas.openxmlformats.org/officeDocument/2006/relationships/hyperlink" Target="https://tn.data.gov.in/resource/company-master-data-tamil-nadu-upto-28th-february-2019" TargetMode="External" /><Relationship Id="rId25" Type="http://schemas.openxmlformats.org/officeDocument/2006/relationships/hyperlink" Target="https://tn.data.gov.in/resource/company-master-data-tamil-nadu-upto-28th-february-2019" TargetMode="External" /><Relationship Id="rId33" Type="http://schemas.openxmlformats.org/officeDocument/2006/relationships/hyperlink" Target="https://tn.data.gov.in/resource/company-master-data-tamil-nadu-upto-28th-february-2019" TargetMode="External" /><Relationship Id="rId38" Type="http://schemas.openxmlformats.org/officeDocument/2006/relationships/hyperlink" Target="https://tn.data.gov.in/resource/company-master-data-tamil-nadu-upto-28th-february-2019" TargetMode="External" /><Relationship Id="rId46"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hyperlink" Target="https://tn.data.gov.in/resource/company-master-data-tamil-nadu-upto-28th-february-2019" TargetMode="External" /><Relationship Id="rId20" Type="http://schemas.openxmlformats.org/officeDocument/2006/relationships/hyperlink" Target="https://tn.data.gov.in/resource/company-master-data-tamil-nadu-upto-28th-february-2019" TargetMode="External" /><Relationship Id="rId29" Type="http://schemas.openxmlformats.org/officeDocument/2006/relationships/hyperlink" Target="https://tn.data.gov.in/resource/company-master-data-tamil-nadu-upto-28th-february-2019" TargetMode="External" /><Relationship Id="rId41" Type="http://schemas.openxmlformats.org/officeDocument/2006/relationships/footer" Target="footer1.xml" /><Relationship Id="rId1" Type="http://schemas.openxmlformats.org/officeDocument/2006/relationships/styles" Target="styles.xml" /><Relationship Id="rId6" Type="http://schemas.openxmlformats.org/officeDocument/2006/relationships/hyperlink" Target="https://github.com/Jegathambigai/RoC.git" TargetMode="External" /><Relationship Id="rId11" Type="http://schemas.openxmlformats.org/officeDocument/2006/relationships/hyperlink" Target="https://tn.data.gov.in/resource/company-master-data-tamil-nadu-upto-28th-february-2019" TargetMode="External" /><Relationship Id="rId24" Type="http://schemas.openxmlformats.org/officeDocument/2006/relationships/hyperlink" Target="https://tn.data.gov.in/resource/company-master-data-tamil-nadu-upto-28th-february-2019" TargetMode="External" /><Relationship Id="rId32" Type="http://schemas.openxmlformats.org/officeDocument/2006/relationships/hyperlink" Target="https://tn.data.gov.in/resource/company-master-data-tamil-nadu-upto-28th-february-2019" TargetMode="External" /><Relationship Id="rId37" Type="http://schemas.openxmlformats.org/officeDocument/2006/relationships/hyperlink" Target="https://tn.data.gov.in/resource/company-master-data-tamil-nadu-upto-28th-february-2019" TargetMode="External" /><Relationship Id="rId40" Type="http://schemas.openxmlformats.org/officeDocument/2006/relationships/header" Target="header2.xml" /><Relationship Id="rId45" Type="http://schemas.openxmlformats.org/officeDocument/2006/relationships/fontTable" Target="fontTable.xml" /><Relationship Id="rId5" Type="http://schemas.openxmlformats.org/officeDocument/2006/relationships/endnotes" Target="endnotes.xml" /><Relationship Id="rId15" Type="http://schemas.openxmlformats.org/officeDocument/2006/relationships/hyperlink" Target="https://tn.data.gov.in/resource/company-master-data-tamil-nadu-upto-28th-february-2019" TargetMode="External" /><Relationship Id="rId23" Type="http://schemas.openxmlformats.org/officeDocument/2006/relationships/hyperlink" Target="https://tn.data.gov.in/resource/company-master-data-tamil-nadu-upto-28th-february-2019" TargetMode="External" /><Relationship Id="rId28" Type="http://schemas.openxmlformats.org/officeDocument/2006/relationships/hyperlink" Target="https://tn.data.gov.in/resource/company-master-data-tamil-nadu-upto-28th-february-2019" TargetMode="External" /><Relationship Id="rId36" Type="http://schemas.openxmlformats.org/officeDocument/2006/relationships/hyperlink" Target="https://tn.data.gov.in/resource/company-master-data-tamil-nadu-upto-28th-february-2019" TargetMode="External" /><Relationship Id="rId10" Type="http://schemas.openxmlformats.org/officeDocument/2006/relationships/hyperlink" Target="https://tn.data.gov.in/resource/company-master-data-tamil-nadu-upto-28th-february-2019" TargetMode="External" /><Relationship Id="rId19" Type="http://schemas.openxmlformats.org/officeDocument/2006/relationships/hyperlink" Target="https://tn.data.gov.in/resource/company-master-data-tamil-nadu-upto-28th-february-2019" TargetMode="External" /><Relationship Id="rId31" Type="http://schemas.openxmlformats.org/officeDocument/2006/relationships/hyperlink" Target="https://tn.data.gov.in/resource/company-master-data-tamil-nadu-upto-28th-february-2019" TargetMode="External" /><Relationship Id="rId44" Type="http://schemas.openxmlformats.org/officeDocument/2006/relationships/footer" Target="footer3.xml" /><Relationship Id="rId4" Type="http://schemas.openxmlformats.org/officeDocument/2006/relationships/footnotes" Target="footnotes.xml" /><Relationship Id="rId9" Type="http://schemas.openxmlformats.org/officeDocument/2006/relationships/hyperlink" Target="https://github.com/Shivaranjani2003/RoC.git" TargetMode="External" /><Relationship Id="rId14" Type="http://schemas.openxmlformats.org/officeDocument/2006/relationships/hyperlink" Target="https://tn.data.gov.in/resource/company-master-data-tamil-nadu-upto-28th-february-2019" TargetMode="External" /><Relationship Id="rId22" Type="http://schemas.openxmlformats.org/officeDocument/2006/relationships/hyperlink" Target="https://tn.data.gov.in/resource/company-master-data-tamil-nadu-upto-28th-february-2019" TargetMode="External" /><Relationship Id="rId27" Type="http://schemas.openxmlformats.org/officeDocument/2006/relationships/hyperlink" Target="https://tn.data.gov.in/resource/company-master-data-tamil-nadu-upto-28th-february-2019" TargetMode="External" /><Relationship Id="rId30" Type="http://schemas.openxmlformats.org/officeDocument/2006/relationships/hyperlink" Target="https://tn.data.gov.in/resource/company-master-data-tamil-nadu-upto-28th-february-2019" TargetMode="External" /><Relationship Id="rId35" Type="http://schemas.openxmlformats.org/officeDocument/2006/relationships/hyperlink" Target="https://tn.data.gov.in/resource/company-master-data-tamil-nadu-upto-28th-february-2019" TargetMode="External" /><Relationship Id="rId43"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1137</Words>
  <Characters>6481</Characters>
  <Application>Microsoft Office Word</Application>
  <DocSecurity>0</DocSecurity>
  <Lines>54</Lines>
  <Paragraphs>15</Paragraphs>
  <ScaleCrop>false</ScaleCrop>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V 21CS030</dc:creator>
  <cp:keywords/>
  <cp:lastModifiedBy>jegathambigaisivakumar@gmail.com</cp:lastModifiedBy>
  <cp:revision>3</cp:revision>
  <dcterms:created xsi:type="dcterms:W3CDTF">2023-10-16T14:13:00Z</dcterms:created>
  <dcterms:modified xsi:type="dcterms:W3CDTF">2023-10-16T14:16:00Z</dcterms:modified>
</cp:coreProperties>
</file>