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827" w:rsidRDefault="00AC1827">
      <w:r>
        <w:t>Posterior Root Muscle Reflexes (PRMRs)</w:t>
      </w:r>
    </w:p>
    <w:p w:rsidR="00AC1827" w:rsidRDefault="00AC1827"/>
    <w:p w:rsidR="00CF42D9" w:rsidRDefault="006228DC">
      <w:r>
        <w:t xml:space="preserve">Although much of the literature surrounding tSCS is focused on its use as a therapeutic tool to modify altered motor control after spinal cord injury, the underlying physiology of its effects has been under investigation using low frequency stimulation paradigms.  </w:t>
      </w:r>
      <w:r w:rsidR="00CF42D9">
        <w:t xml:space="preserve">Like all of the neurophysiological techniques that we have or will examine, </w:t>
      </w:r>
      <w:r w:rsidR="00AC1827">
        <w:t>PRMRs</w:t>
      </w:r>
      <w:bookmarkStart w:id="0" w:name="_GoBack"/>
      <w:bookmarkEnd w:id="0"/>
      <w:r w:rsidR="00CF42D9">
        <w:t xml:space="preserve"> have been </w:t>
      </w:r>
      <w:r w:rsidR="00EA64A4">
        <w:t>seen in animal models and even some h</w:t>
      </w:r>
      <w:r>
        <w:t>uman work prior to their gaining</w:t>
      </w:r>
      <w:r w:rsidR="00EA64A4">
        <w:t xml:space="preserve"> popularity around 2007.  We can start with the </w:t>
      </w:r>
      <w:r w:rsidR="00EA64A4" w:rsidRPr="00B11A21">
        <w:rPr>
          <w:b/>
        </w:rPr>
        <w:t>Minassian paper (2007)</w:t>
      </w:r>
      <w:r w:rsidR="00EA64A4">
        <w:t xml:space="preserve"> that describes the method</w:t>
      </w:r>
      <w:r>
        <w:t xml:space="preserve">, </w:t>
      </w:r>
      <w:r w:rsidR="00AF43A1">
        <w:t xml:space="preserve">relates </w:t>
      </w:r>
      <w:r>
        <w:t>some of the history</w:t>
      </w:r>
      <w:r w:rsidR="00EA64A4">
        <w:t xml:space="preserve"> and begins the process of proving that they are reflex events evoked by efferent fiber activation and not direct activation of the afferent fibers leaving the spinal cord.  </w:t>
      </w:r>
      <w:r w:rsidR="00B11A21">
        <w:t xml:space="preserve">Their work was a continuation of the Houston work done by M.R. Dimitrijevic who used </w:t>
      </w:r>
      <w:proofErr w:type="gramStart"/>
      <w:r w:rsidR="00B11A21">
        <w:t>epidurally-located</w:t>
      </w:r>
      <w:proofErr w:type="gramEnd"/>
      <w:r w:rsidR="00B11A21">
        <w:t xml:space="preserve"> electrodes to examine spinal cord circuitry.  He was able to evoke these reflex events at varying frequencies under differing conditions, a classical stimulus-response paradigm, that has yielded a considerable body of work that describes spinal cord processing.</w:t>
      </w:r>
      <w:r w:rsidR="00AF43A1">
        <w:t xml:space="preserve">  One key part of this story is found in Minassian et al., 2004, page 410, figure 5.  </w:t>
      </w:r>
    </w:p>
    <w:p w:rsidR="00307F00" w:rsidRDefault="00307F00"/>
    <w:p w:rsidR="00A54626" w:rsidRDefault="00307F00">
      <w:r>
        <w:t xml:space="preserve">A good place to start is with the biophysics and computer modeling of current flow from this form of stimulation.  I included the </w:t>
      </w:r>
      <w:proofErr w:type="spellStart"/>
      <w:r w:rsidRPr="00307F00">
        <w:rPr>
          <w:b/>
        </w:rPr>
        <w:t>Holsheimer</w:t>
      </w:r>
      <w:proofErr w:type="spellEnd"/>
      <w:r w:rsidRPr="00307F00">
        <w:rPr>
          <w:b/>
        </w:rPr>
        <w:t xml:space="preserve"> (2002)</w:t>
      </w:r>
      <w:r>
        <w:t xml:space="preserve"> paper that focuses on implanted epidural stimulation and the </w:t>
      </w:r>
      <w:r w:rsidRPr="00307F00">
        <w:rPr>
          <w:b/>
        </w:rPr>
        <w:t>Danner paper (2011)</w:t>
      </w:r>
      <w:r w:rsidR="00A54626">
        <w:t xml:space="preserve"> that focuses on tSCS to emphasize the similarities in what structures are depolarized.  It is a lot to take in but you will read that the lowest threshold is found in the larger diameter fibers of the dorsal root.  The high impedance of the </w:t>
      </w:r>
      <w:proofErr w:type="spellStart"/>
      <w:r w:rsidR="00A54626">
        <w:t>dura</w:t>
      </w:r>
      <w:proofErr w:type="spellEnd"/>
      <w:r w:rsidR="00A54626">
        <w:t xml:space="preserve"> matter surrounding the cord itself makes it likely that the anterior root fibers would be lower threshold and more accessible than the long-tract systems within the spinal cord.</w:t>
      </w:r>
    </w:p>
    <w:p w:rsidR="00307F00" w:rsidRPr="00CF42D9" w:rsidRDefault="00307F00"/>
    <w:p w:rsidR="007A2B39" w:rsidRDefault="00C9259F">
      <w:r w:rsidRPr="00CF42D9">
        <w:rPr>
          <w:b/>
        </w:rPr>
        <w:t>Knikou and coworkers (2013)</w:t>
      </w:r>
      <w:r>
        <w:t xml:space="preserve"> use</w:t>
      </w:r>
      <w:r w:rsidR="00B11A21">
        <w:t>d</w:t>
      </w:r>
      <w:r>
        <w:t xml:space="preserve"> a different location for the indifferent electrode.  Their placement is like that of </w:t>
      </w:r>
      <w:proofErr w:type="spellStart"/>
      <w:r>
        <w:t>Sayenko</w:t>
      </w:r>
      <w:proofErr w:type="spellEnd"/>
      <w:r>
        <w:t xml:space="preserve"> and others from the Harkema group who </w:t>
      </w:r>
      <w:r w:rsidR="00CF42D9">
        <w:t>put</w:t>
      </w:r>
      <w:r>
        <w:t xml:space="preserve"> the </w:t>
      </w:r>
      <w:r w:rsidR="00CF42D9">
        <w:t>cathode(s)</w:t>
      </w:r>
      <w:r>
        <w:t xml:space="preserve"> over the iliac crests bilaterally</w:t>
      </w:r>
      <w:r w:rsidR="00CF42D9">
        <w:t xml:space="preserve"> with the anode over the T01-L1 spine</w:t>
      </w:r>
      <w:r>
        <w:t xml:space="preserve">.  Although that allows for some lateralization, it also makes more likely the activation of peripheral nerves in the region of the </w:t>
      </w:r>
      <w:proofErr w:type="spellStart"/>
      <w:r>
        <w:t>cauda</w:t>
      </w:r>
      <w:proofErr w:type="spellEnd"/>
      <w:r>
        <w:t xml:space="preserve"> </w:t>
      </w:r>
      <w:proofErr w:type="spellStart"/>
      <w:r>
        <w:t>equina</w:t>
      </w:r>
      <w:proofErr w:type="spellEnd"/>
      <w:r>
        <w:t xml:space="preserve">.  Thus, from my viewpoint, they are not achieving pure root stimulation. </w:t>
      </w:r>
    </w:p>
    <w:sectPr w:rsidR="007A2B39" w:rsidSect="00F801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9F"/>
    <w:rsid w:val="00307F00"/>
    <w:rsid w:val="006228DC"/>
    <w:rsid w:val="007A2B39"/>
    <w:rsid w:val="00A54626"/>
    <w:rsid w:val="00AC1827"/>
    <w:rsid w:val="00AF43A1"/>
    <w:rsid w:val="00B11A21"/>
    <w:rsid w:val="00C9259F"/>
    <w:rsid w:val="00CF42D9"/>
    <w:rsid w:val="00EA64A4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D61E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349</Words>
  <Characters>1995</Characters>
  <Application>Microsoft Macintosh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Mckay</dc:creator>
  <cp:keywords/>
  <dc:description/>
  <cp:lastModifiedBy>Barry Mckay</cp:lastModifiedBy>
  <cp:revision>1</cp:revision>
  <dcterms:created xsi:type="dcterms:W3CDTF">2016-03-18T14:11:00Z</dcterms:created>
  <dcterms:modified xsi:type="dcterms:W3CDTF">2016-03-18T15:05:00Z</dcterms:modified>
</cp:coreProperties>
</file>