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82A" w14:textId="77777777" w:rsidR="00D22DD1" w:rsidRPr="00FB312A" w:rsidRDefault="00000000">
      <w:pPr>
        <w:spacing w:after="0"/>
        <w:jc w:val="center"/>
        <w:rPr>
          <w:b/>
          <w:sz w:val="32"/>
          <w:szCs w:val="32"/>
        </w:rPr>
      </w:pPr>
      <w:r w:rsidRPr="00FB312A">
        <w:rPr>
          <w:b/>
          <w:sz w:val="32"/>
          <w:szCs w:val="32"/>
        </w:rPr>
        <w:t>Project Design Phase-I</w:t>
      </w:r>
    </w:p>
    <w:p w14:paraId="084A37B3" w14:textId="77777777" w:rsidR="00D22DD1" w:rsidRPr="00FB312A" w:rsidRDefault="00000000">
      <w:pPr>
        <w:spacing w:after="0"/>
        <w:jc w:val="center"/>
        <w:rPr>
          <w:b/>
          <w:sz w:val="32"/>
          <w:szCs w:val="32"/>
        </w:rPr>
      </w:pPr>
      <w:r w:rsidRPr="00FB312A">
        <w:rPr>
          <w:b/>
          <w:sz w:val="32"/>
          <w:szCs w:val="32"/>
        </w:rPr>
        <w:t>Solution Architecture</w:t>
      </w:r>
    </w:p>
    <w:p w14:paraId="22478BFF" w14:textId="77777777" w:rsidR="00D22DD1" w:rsidRDefault="00D22DD1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22DD1" w14:paraId="75CE6781" w14:textId="77777777">
        <w:tc>
          <w:tcPr>
            <w:tcW w:w="4508" w:type="dxa"/>
          </w:tcPr>
          <w:p w14:paraId="2DD2716E" w14:textId="77777777" w:rsidR="00D22DD1" w:rsidRDefault="00000000">
            <w:r>
              <w:t>Date</w:t>
            </w:r>
          </w:p>
        </w:tc>
        <w:tc>
          <w:tcPr>
            <w:tcW w:w="4508" w:type="dxa"/>
          </w:tcPr>
          <w:p w14:paraId="7D5660D9" w14:textId="491F33E5" w:rsidR="00D22DD1" w:rsidRDefault="00FB312A">
            <w:r>
              <w:t>13 May 2023</w:t>
            </w:r>
          </w:p>
        </w:tc>
      </w:tr>
      <w:tr w:rsidR="00D22DD1" w14:paraId="01687358" w14:textId="77777777">
        <w:tc>
          <w:tcPr>
            <w:tcW w:w="4508" w:type="dxa"/>
          </w:tcPr>
          <w:p w14:paraId="0A65B7AD" w14:textId="77777777" w:rsidR="00D22DD1" w:rsidRDefault="00000000">
            <w:r>
              <w:t>Team ID</w:t>
            </w:r>
          </w:p>
        </w:tc>
        <w:tc>
          <w:tcPr>
            <w:tcW w:w="4508" w:type="dxa"/>
          </w:tcPr>
          <w:p w14:paraId="7B442C67" w14:textId="11DF91C6" w:rsidR="00D22DD1" w:rsidRDefault="00FB312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NM2023TMID05684</w:t>
            </w:r>
          </w:p>
        </w:tc>
      </w:tr>
      <w:tr w:rsidR="00D22DD1" w14:paraId="4999B1E0" w14:textId="77777777">
        <w:tc>
          <w:tcPr>
            <w:tcW w:w="4508" w:type="dxa"/>
          </w:tcPr>
          <w:p w14:paraId="1F1D9744" w14:textId="77777777" w:rsidR="00D22DD1" w:rsidRDefault="00000000">
            <w:r>
              <w:t>Project Name</w:t>
            </w:r>
          </w:p>
        </w:tc>
        <w:tc>
          <w:tcPr>
            <w:tcW w:w="4508" w:type="dxa"/>
          </w:tcPr>
          <w:p w14:paraId="193D1051" w14:textId="77777777" w:rsidR="00FB312A" w:rsidRDefault="00FB312A" w:rsidP="00FB312A">
            <w:pPr>
              <w:pStyle w:val="Heading3"/>
              <w:shd w:val="clear" w:color="auto" w:fill="FFFFFF"/>
              <w:spacing w:before="0" w:after="150" w:line="465" w:lineRule="atLeast"/>
              <w:rPr>
                <w:rFonts w:ascii="Open Sans" w:hAnsi="Open Sans" w:cs="Open Sans"/>
                <w:color w:val="35475C"/>
              </w:rPr>
            </w:pPr>
            <w:proofErr w:type="spellStart"/>
            <w:r>
              <w:rPr>
                <w:rFonts w:ascii="Open Sans" w:hAnsi="Open Sans" w:cs="Open Sans"/>
                <w:color w:val="35475C"/>
              </w:rPr>
              <w:t>CovidVision</w:t>
            </w:r>
            <w:proofErr w:type="spellEnd"/>
            <w:r>
              <w:rPr>
                <w:rFonts w:ascii="Open Sans" w:hAnsi="Open Sans" w:cs="Open Sans"/>
                <w:color w:val="35475C"/>
              </w:rPr>
              <w:t>: Advanced COVID-19 Detection from Lung X-rays with Machine Learning or Deep Learnings</w:t>
            </w:r>
          </w:p>
          <w:p w14:paraId="4D40CA32" w14:textId="6BFFD051" w:rsidR="00D22DD1" w:rsidRDefault="00D22DD1"/>
        </w:tc>
      </w:tr>
    </w:tbl>
    <w:p w14:paraId="2849A81B" w14:textId="77777777" w:rsidR="00D22DD1" w:rsidRDefault="00D22DD1">
      <w:pPr>
        <w:rPr>
          <w:b/>
        </w:rPr>
      </w:pPr>
    </w:p>
    <w:p w14:paraId="2CC2E375" w14:textId="77777777" w:rsidR="00D22DD1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154ED1">
        <w:rPr>
          <w:rFonts w:ascii="Arial" w:eastAsia="Arial" w:hAnsi="Arial" w:cs="Arial"/>
          <w:b/>
          <w:color w:val="000000"/>
          <w:sz w:val="32"/>
          <w:szCs w:val="32"/>
        </w:rPr>
        <w:t>Solution Architecture</w:t>
      </w:r>
      <w:r>
        <w:rPr>
          <w:rFonts w:ascii="Arial" w:eastAsia="Arial" w:hAnsi="Arial" w:cs="Arial"/>
          <w:b/>
          <w:color w:val="000000"/>
          <w:sz w:val="24"/>
          <w:szCs w:val="24"/>
        </w:rPr>
        <w:t>:</w:t>
      </w:r>
    </w:p>
    <w:p w14:paraId="4B9CDC91" w14:textId="58774432" w:rsidR="00D22DD1" w:rsidRDefault="00154ED1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-Solution architecture is a complex process – with many sub-processes – that bridges the gap between business problems and technology solutions. </w:t>
      </w:r>
    </w:p>
    <w:p w14:paraId="0A0CBC2E" w14:textId="5F39CF3C" w:rsidR="00154ED1" w:rsidRDefault="00154ED1" w:rsidP="00154ED1">
      <w:pPr>
        <w:shd w:val="clear" w:color="auto" w:fill="FFFFFF"/>
        <w:spacing w:before="280" w:after="150"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154ED1">
        <w:rPr>
          <w:sz w:val="28"/>
          <w:szCs w:val="28"/>
        </w:rPr>
        <w:t xml:space="preserve">The system aims to improve transfer learning and model integration by categorizing </w:t>
      </w:r>
      <w:r>
        <w:rPr>
          <w:sz w:val="28"/>
          <w:szCs w:val="28"/>
        </w:rPr>
        <w:t>Lungs</w:t>
      </w:r>
      <w:r w:rsidRPr="00154ED1">
        <w:rPr>
          <w:sz w:val="28"/>
          <w:szCs w:val="28"/>
        </w:rPr>
        <w:t xml:space="preserve"> X-ray pictures into three categories: </w:t>
      </w:r>
    </w:p>
    <w:p w14:paraId="35425512" w14:textId="77777777" w:rsidR="00154ED1" w:rsidRDefault="00154ED1" w:rsidP="00154ED1">
      <w:pPr>
        <w:shd w:val="clear" w:color="auto" w:fill="FFFFFF"/>
        <w:spacing w:before="280" w:after="150" w:line="240" w:lineRule="auto"/>
        <w:rPr>
          <w:sz w:val="28"/>
          <w:szCs w:val="28"/>
        </w:rPr>
      </w:pPr>
      <w:r>
        <w:rPr>
          <w:sz w:val="28"/>
          <w:szCs w:val="28"/>
        </w:rPr>
        <w:t>-N</w:t>
      </w:r>
      <w:r w:rsidRPr="00154ED1">
        <w:rPr>
          <w:sz w:val="28"/>
          <w:szCs w:val="28"/>
        </w:rPr>
        <w:t xml:space="preserve">ormal, COVID-19, and infectious pneumonia. Choose the models ResNet-101 and ResNet-152 with best outcomes for fusion based on accuracy and loss value, and apathetically enhance its weight percentage during the training procedure. </w:t>
      </w:r>
    </w:p>
    <w:p w14:paraId="5FD89B58" w14:textId="77777777" w:rsidR="00154ED1" w:rsidRDefault="00154ED1" w:rsidP="00154ED1">
      <w:pPr>
        <w:shd w:val="clear" w:color="auto" w:fill="FFFFFF"/>
        <w:spacing w:before="280" w:after="150"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154ED1">
        <w:rPr>
          <w:sz w:val="28"/>
          <w:szCs w:val="28"/>
        </w:rPr>
        <w:t xml:space="preserve">The system can obtain 97 percent accuracy in </w:t>
      </w:r>
      <w:r>
        <w:rPr>
          <w:sz w:val="28"/>
          <w:szCs w:val="28"/>
        </w:rPr>
        <w:t>Lungs</w:t>
      </w:r>
      <w:r w:rsidRPr="00154ED1">
        <w:rPr>
          <w:sz w:val="28"/>
          <w:szCs w:val="28"/>
        </w:rPr>
        <w:t xml:space="preserve"> X-Ray pictures post training. In the diagnosing of lung nodules, this technique offers a higher accuracy than radiologist. </w:t>
      </w:r>
    </w:p>
    <w:p w14:paraId="69936B57" w14:textId="13CC572A" w:rsidR="00154ED1" w:rsidRDefault="00154ED1" w:rsidP="00154ED1">
      <w:pPr>
        <w:shd w:val="clear" w:color="auto" w:fill="FFFFFF"/>
        <w:spacing w:before="280" w:after="150"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154ED1">
        <w:rPr>
          <w:sz w:val="28"/>
          <w:szCs w:val="28"/>
        </w:rPr>
        <w:t xml:space="preserve">It can assist radiologists enhance their efficiency levels and diagnostic performance as an additional diagnostic technique. </w:t>
      </w:r>
    </w:p>
    <w:p w14:paraId="2AD85469" w14:textId="0EC39EFE" w:rsidR="00D22DD1" w:rsidRPr="00154ED1" w:rsidRDefault="00154ED1" w:rsidP="00154ED1">
      <w:pPr>
        <w:shd w:val="clear" w:color="auto" w:fill="FFFFFF"/>
        <w:spacing w:before="280" w:after="150"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154ED1">
        <w:rPr>
          <w:sz w:val="28"/>
          <w:szCs w:val="28"/>
        </w:rPr>
        <w:t>Keywords: COVID-19, pneumonia, x-ray, convolutional neural networks, Coronavirus</w:t>
      </w:r>
      <w:r>
        <w:t>.</w:t>
      </w:r>
    </w:p>
    <w:p w14:paraId="482B0873" w14:textId="77777777" w:rsidR="00D22DD1" w:rsidRDefault="00D22DD1">
      <w:pPr>
        <w:rPr>
          <w:b/>
        </w:rPr>
      </w:pPr>
    </w:p>
    <w:p w14:paraId="35F0087B" w14:textId="77777777" w:rsidR="00D22DD1" w:rsidRDefault="00000000">
      <w:pPr>
        <w:rPr>
          <w:b/>
        </w:rPr>
      </w:pPr>
      <w:r w:rsidRPr="00154ED1">
        <w:rPr>
          <w:rFonts w:ascii="Arial" w:eastAsia="Arial" w:hAnsi="Arial" w:cs="Arial"/>
          <w:b/>
          <w:color w:val="000000"/>
          <w:sz w:val="32"/>
          <w:szCs w:val="32"/>
        </w:rPr>
        <w:t>Example - Solution Architecture Diagram</w:t>
      </w:r>
      <w:r>
        <w:rPr>
          <w:b/>
        </w:rPr>
        <w:t xml:space="preserve">: </w:t>
      </w:r>
    </w:p>
    <w:p w14:paraId="54823551" w14:textId="77777777" w:rsidR="00D22DD1" w:rsidRDefault="00D22DD1">
      <w:pPr>
        <w:rPr>
          <w:b/>
        </w:rPr>
      </w:pPr>
    </w:p>
    <w:p w14:paraId="22444E14" w14:textId="77777777" w:rsidR="00D22DD1" w:rsidRDefault="00000000">
      <w:pPr>
        <w:tabs>
          <w:tab w:val="left" w:pos="5529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76C4AF37" wp14:editId="1D276F82">
            <wp:extent cx="6057900" cy="288036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167" cy="2880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B0BB8F" w14:textId="49A7DCF5" w:rsidR="002D13B9" w:rsidRPr="002D13B9" w:rsidRDefault="00000000" w:rsidP="002D13B9">
      <w:pPr>
        <w:pStyle w:val="Heading1"/>
        <w:shd w:val="clear" w:color="auto" w:fill="FFFFFF"/>
        <w:spacing w:before="400" w:after="200" w:line="450" w:lineRule="atLeast"/>
        <w:rPr>
          <w:rFonts w:ascii="Helvetica Neue" w:eastAsia="Helvetica Neue" w:hAnsi="Helvetica Neue" w:cs="Helvetica Neue"/>
          <w:i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Figure 1: Architecture and da</w:t>
      </w:r>
      <w:r w:rsidR="002D13B9"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taflow diagram for Covid-19 using deep learning on lungs X-ray</w:t>
      </w:r>
    </w:p>
    <w:p w14:paraId="502A0312" w14:textId="23662B9E" w:rsidR="00D22DD1" w:rsidRDefault="00D22DD1">
      <w:pPr>
        <w:rPr>
          <w:b/>
        </w:rPr>
      </w:pPr>
    </w:p>
    <w:sectPr w:rsidR="00D22DD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2D1F9" w14:textId="77777777" w:rsidR="00C145E7" w:rsidRDefault="00C145E7" w:rsidP="002D13B9">
      <w:pPr>
        <w:spacing w:after="0" w:line="240" w:lineRule="auto"/>
      </w:pPr>
      <w:r>
        <w:separator/>
      </w:r>
    </w:p>
  </w:endnote>
  <w:endnote w:type="continuationSeparator" w:id="0">
    <w:p w14:paraId="1AB6038F" w14:textId="77777777" w:rsidR="00C145E7" w:rsidRDefault="00C145E7" w:rsidP="002D1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FB8C2" w14:textId="77777777" w:rsidR="00C145E7" w:rsidRDefault="00C145E7" w:rsidP="002D13B9">
      <w:pPr>
        <w:spacing w:after="0" w:line="240" w:lineRule="auto"/>
      </w:pPr>
      <w:r>
        <w:separator/>
      </w:r>
    </w:p>
  </w:footnote>
  <w:footnote w:type="continuationSeparator" w:id="0">
    <w:p w14:paraId="45131AAB" w14:textId="77777777" w:rsidR="00C145E7" w:rsidRDefault="00C145E7" w:rsidP="002D1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7CE"/>
    <w:multiLevelType w:val="multilevel"/>
    <w:tmpl w:val="8F4498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11022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DD1"/>
    <w:rsid w:val="00147955"/>
    <w:rsid w:val="00154ED1"/>
    <w:rsid w:val="002D13B9"/>
    <w:rsid w:val="00C145E7"/>
    <w:rsid w:val="00CF7DE8"/>
    <w:rsid w:val="00D22DD1"/>
    <w:rsid w:val="00FB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B49C"/>
  <w15:docId w15:val="{64D8BB7F-8EAE-4274-8F3A-DDB6E637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D13B9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D13B9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2D13B9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D13B9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JEHAN MANDAL</cp:lastModifiedBy>
  <cp:revision>2</cp:revision>
  <dcterms:created xsi:type="dcterms:W3CDTF">2023-05-16T12:19:00Z</dcterms:created>
  <dcterms:modified xsi:type="dcterms:W3CDTF">2023-05-16T12:19:00Z</dcterms:modified>
</cp:coreProperties>
</file>