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6B2" w:rsidRPr="004C24CA" w:rsidRDefault="008E46B2" w:rsidP="00D00249">
      <w:pPr>
        <w:spacing w:after="120" w:line="240" w:lineRule="auto"/>
        <w:jc w:val="center"/>
        <w:rPr>
          <w:b/>
          <w:bCs/>
          <w:sz w:val="24"/>
          <w:szCs w:val="24"/>
        </w:rPr>
      </w:pPr>
      <w:r w:rsidRPr="004C24CA">
        <w:rPr>
          <w:b/>
          <w:bCs/>
          <w:sz w:val="24"/>
          <w:szCs w:val="24"/>
        </w:rPr>
        <w:t>Advanced Topics on Networks</w:t>
      </w:r>
    </w:p>
    <w:p w:rsidR="00807502" w:rsidRPr="00D00249" w:rsidRDefault="008E46B2" w:rsidP="00D00249">
      <w:pPr>
        <w:spacing w:after="120" w:line="240" w:lineRule="auto"/>
        <w:jc w:val="center"/>
        <w:rPr>
          <w:b/>
          <w:bCs/>
          <w:sz w:val="20"/>
          <w:szCs w:val="20"/>
        </w:rPr>
      </w:pPr>
      <w:r w:rsidRPr="004C24CA">
        <w:rPr>
          <w:b/>
          <w:bCs/>
          <w:sz w:val="24"/>
          <w:szCs w:val="24"/>
        </w:rPr>
        <w:t>Assignment 1</w:t>
      </w:r>
    </w:p>
    <w:p w:rsidR="008E46B2" w:rsidRPr="00D00249" w:rsidRDefault="001E41F6" w:rsidP="00D00249">
      <w:pPr>
        <w:spacing w:after="120" w:line="240" w:lineRule="auto"/>
        <w:rPr>
          <w:b/>
          <w:bCs/>
          <w:sz w:val="20"/>
          <w:szCs w:val="20"/>
        </w:rPr>
      </w:pPr>
      <w:r w:rsidRPr="00D00249">
        <w:rPr>
          <w:b/>
          <w:bCs/>
          <w:sz w:val="20"/>
          <w:szCs w:val="20"/>
        </w:rPr>
        <w:t xml:space="preserve">Q1: </w:t>
      </w:r>
      <w:r w:rsidR="008E46B2" w:rsidRPr="00D00249">
        <w:rPr>
          <w:b/>
          <w:bCs/>
          <w:sz w:val="20"/>
          <w:szCs w:val="20"/>
        </w:rPr>
        <w:t>Define the following terms:</w:t>
      </w:r>
    </w:p>
    <w:p w:rsidR="008E46B2" w:rsidRDefault="008E46B2" w:rsidP="00D00249">
      <w:pPr>
        <w:pStyle w:val="a3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 w:rsidRPr="00D00249">
        <w:rPr>
          <w:sz w:val="20"/>
          <w:szCs w:val="20"/>
        </w:rPr>
        <w:t>Forwarding</w:t>
      </w:r>
    </w:p>
    <w:p w:rsidR="009045A0" w:rsidRPr="009045A0" w:rsidRDefault="009045A0" w:rsidP="009045A0">
      <w:pPr>
        <w:pStyle w:val="a3"/>
        <w:spacing w:after="120" w:line="240" w:lineRule="auto"/>
        <w:rPr>
          <w:color w:val="0070C0"/>
          <w:sz w:val="20"/>
          <w:szCs w:val="20"/>
        </w:rPr>
      </w:pPr>
      <w:r w:rsidRPr="009045A0">
        <w:rPr>
          <w:color w:val="0070C0"/>
        </w:rPr>
        <w:t>move packets from router’s input to appropriate router output.</w:t>
      </w:r>
    </w:p>
    <w:p w:rsidR="008E46B2" w:rsidRDefault="008E46B2" w:rsidP="00D00249">
      <w:pPr>
        <w:pStyle w:val="a3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 w:rsidRPr="00D00249">
        <w:rPr>
          <w:sz w:val="20"/>
          <w:szCs w:val="20"/>
        </w:rPr>
        <w:t>Routing</w:t>
      </w:r>
    </w:p>
    <w:p w:rsidR="009045A0" w:rsidRPr="009045A0" w:rsidRDefault="009045A0" w:rsidP="009045A0">
      <w:pPr>
        <w:pStyle w:val="a3"/>
        <w:spacing w:after="120" w:line="240" w:lineRule="auto"/>
        <w:rPr>
          <w:color w:val="0070C0"/>
          <w:sz w:val="20"/>
          <w:szCs w:val="20"/>
        </w:rPr>
      </w:pPr>
      <w:r w:rsidRPr="009045A0">
        <w:rPr>
          <w:color w:val="0070C0"/>
        </w:rPr>
        <w:t xml:space="preserve">determine route taken by packets from source to </w:t>
      </w:r>
      <w:proofErr w:type="spellStart"/>
      <w:r w:rsidRPr="009045A0">
        <w:rPr>
          <w:color w:val="0070C0"/>
        </w:rPr>
        <w:t>dest</w:t>
      </w:r>
      <w:proofErr w:type="spellEnd"/>
      <w:r w:rsidRPr="009045A0">
        <w:rPr>
          <w:color w:val="0070C0"/>
          <w:sz w:val="20"/>
          <w:szCs w:val="20"/>
        </w:rPr>
        <w:t>.</w:t>
      </w:r>
    </w:p>
    <w:p w:rsidR="008E46B2" w:rsidRDefault="008E46B2" w:rsidP="00D00249">
      <w:pPr>
        <w:pStyle w:val="a3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 w:rsidRPr="00D00249">
        <w:rPr>
          <w:sz w:val="20"/>
          <w:szCs w:val="20"/>
        </w:rPr>
        <w:t xml:space="preserve">Virtual </w:t>
      </w:r>
      <w:r w:rsidR="00C3411A" w:rsidRPr="00D00249">
        <w:rPr>
          <w:sz w:val="20"/>
          <w:szCs w:val="20"/>
        </w:rPr>
        <w:t>C</w:t>
      </w:r>
      <w:r w:rsidRPr="00D00249">
        <w:rPr>
          <w:sz w:val="20"/>
          <w:szCs w:val="20"/>
        </w:rPr>
        <w:t>ircuits</w:t>
      </w:r>
    </w:p>
    <w:p w:rsidR="009045A0" w:rsidRPr="009045A0" w:rsidRDefault="009045A0" w:rsidP="009045A0">
      <w:pPr>
        <w:pStyle w:val="a3"/>
        <w:spacing w:after="120" w:line="240" w:lineRule="auto"/>
        <w:rPr>
          <w:color w:val="0070C0"/>
          <w:sz w:val="20"/>
          <w:szCs w:val="20"/>
        </w:rPr>
      </w:pPr>
      <w:r w:rsidRPr="009045A0">
        <w:rPr>
          <w:color w:val="0070C0"/>
        </w:rPr>
        <w:t>source-to-</w:t>
      </w:r>
      <w:proofErr w:type="spellStart"/>
      <w:r w:rsidRPr="009045A0">
        <w:rPr>
          <w:color w:val="0070C0"/>
        </w:rPr>
        <w:t>dest</w:t>
      </w:r>
      <w:proofErr w:type="spellEnd"/>
      <w:r w:rsidRPr="009045A0">
        <w:rPr>
          <w:color w:val="0070C0"/>
        </w:rPr>
        <w:t xml:space="preserve"> path behaves much like telephone circuit</w:t>
      </w:r>
    </w:p>
    <w:p w:rsidR="008E46B2" w:rsidRDefault="00C3411A" w:rsidP="00D00249">
      <w:pPr>
        <w:pStyle w:val="a3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 w:rsidRPr="00D00249">
        <w:rPr>
          <w:sz w:val="20"/>
          <w:szCs w:val="20"/>
        </w:rPr>
        <w:t>Network Layer Functions</w:t>
      </w:r>
    </w:p>
    <w:p w:rsidR="009045A0" w:rsidRPr="009045A0" w:rsidRDefault="009045A0" w:rsidP="009045A0">
      <w:pPr>
        <w:pStyle w:val="a3"/>
        <w:spacing w:after="120" w:line="240" w:lineRule="auto"/>
        <w:rPr>
          <w:color w:val="0070C0"/>
          <w:sz w:val="20"/>
          <w:szCs w:val="20"/>
        </w:rPr>
      </w:pPr>
      <w:r w:rsidRPr="009045A0">
        <w:rPr>
          <w:color w:val="0070C0"/>
        </w:rPr>
        <w:t xml:space="preserve">transport segment from sending to receiving host, on sending side encapsulates segments into datagrams, on </w:t>
      </w:r>
      <w:proofErr w:type="spellStart"/>
      <w:r w:rsidRPr="009045A0">
        <w:rPr>
          <w:color w:val="0070C0"/>
        </w:rPr>
        <w:t>rcving</w:t>
      </w:r>
      <w:proofErr w:type="spellEnd"/>
      <w:r w:rsidRPr="009045A0">
        <w:rPr>
          <w:color w:val="0070C0"/>
        </w:rPr>
        <w:t xml:space="preserve"> side, delivers segments to transport layer, network layer protocols in every host, router, router examines header fields in all IP datagrams passing through it.</w:t>
      </w:r>
    </w:p>
    <w:p w:rsidR="00C3411A" w:rsidRDefault="00C3411A" w:rsidP="00D00249">
      <w:pPr>
        <w:pStyle w:val="a3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 w:rsidRPr="00D00249">
        <w:rPr>
          <w:sz w:val="20"/>
          <w:szCs w:val="20"/>
        </w:rPr>
        <w:t>Datagram Networks</w:t>
      </w:r>
    </w:p>
    <w:p w:rsidR="009045A0" w:rsidRPr="009045A0" w:rsidRDefault="009045A0" w:rsidP="009045A0">
      <w:pPr>
        <w:pStyle w:val="a3"/>
        <w:spacing w:after="120" w:line="240" w:lineRule="auto"/>
        <w:rPr>
          <w:color w:val="0070C0"/>
          <w:sz w:val="20"/>
          <w:szCs w:val="20"/>
        </w:rPr>
      </w:pPr>
      <w:r w:rsidRPr="009045A0">
        <w:rPr>
          <w:color w:val="0070C0"/>
        </w:rPr>
        <w:t>no call setup at network layer, routers: no state about end-to-end connections, packets forwarded using destination host address.</w:t>
      </w:r>
    </w:p>
    <w:p w:rsidR="00C3411A" w:rsidRDefault="00C3411A" w:rsidP="00D00249">
      <w:pPr>
        <w:pStyle w:val="a3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 w:rsidRPr="00D00249">
        <w:rPr>
          <w:sz w:val="20"/>
          <w:szCs w:val="20"/>
        </w:rPr>
        <w:t>IP address</w:t>
      </w:r>
    </w:p>
    <w:p w:rsidR="009045A0" w:rsidRPr="009045A0" w:rsidRDefault="009045A0" w:rsidP="009045A0">
      <w:pPr>
        <w:pStyle w:val="a3"/>
        <w:spacing w:after="120" w:line="240" w:lineRule="auto"/>
        <w:rPr>
          <w:color w:val="0070C0"/>
          <w:sz w:val="20"/>
          <w:szCs w:val="20"/>
        </w:rPr>
      </w:pPr>
      <w:r w:rsidRPr="009045A0">
        <w:rPr>
          <w:color w:val="0070C0"/>
        </w:rPr>
        <w:t>32-bit identifier for host, router interface</w:t>
      </w:r>
    </w:p>
    <w:p w:rsidR="00C3411A" w:rsidRDefault="00C3411A" w:rsidP="00D00249">
      <w:pPr>
        <w:pStyle w:val="a3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 w:rsidRPr="00D00249">
        <w:rPr>
          <w:sz w:val="20"/>
          <w:szCs w:val="20"/>
        </w:rPr>
        <w:t>Interface</w:t>
      </w:r>
    </w:p>
    <w:p w:rsidR="009045A0" w:rsidRPr="009045A0" w:rsidRDefault="009045A0" w:rsidP="009045A0">
      <w:pPr>
        <w:pStyle w:val="a3"/>
        <w:spacing w:after="120" w:line="240" w:lineRule="auto"/>
        <w:rPr>
          <w:color w:val="0070C0"/>
          <w:sz w:val="20"/>
          <w:szCs w:val="20"/>
        </w:rPr>
      </w:pPr>
      <w:r w:rsidRPr="009045A0">
        <w:rPr>
          <w:color w:val="0070C0"/>
        </w:rPr>
        <w:t>connection between host/router and physical link</w:t>
      </w:r>
    </w:p>
    <w:p w:rsidR="00C3411A" w:rsidRDefault="00C3411A" w:rsidP="00D00249">
      <w:pPr>
        <w:pStyle w:val="a3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 w:rsidRPr="00D00249">
        <w:rPr>
          <w:sz w:val="20"/>
          <w:szCs w:val="20"/>
        </w:rPr>
        <w:t>NAT Motivation</w:t>
      </w:r>
    </w:p>
    <w:p w:rsidR="009045A0" w:rsidRPr="009045A0" w:rsidRDefault="009045A0" w:rsidP="009045A0">
      <w:pPr>
        <w:pStyle w:val="a3"/>
        <w:spacing w:after="120" w:line="240" w:lineRule="auto"/>
        <w:rPr>
          <w:color w:val="0070C0"/>
          <w:sz w:val="20"/>
          <w:szCs w:val="20"/>
        </w:rPr>
      </w:pPr>
      <w:r w:rsidRPr="009045A0">
        <w:rPr>
          <w:color w:val="0070C0"/>
        </w:rPr>
        <w:t>local network uses just one IP address as far as outside world is concerned.</w:t>
      </w:r>
    </w:p>
    <w:p w:rsidR="00C3411A" w:rsidRDefault="00C3411A" w:rsidP="00D00249">
      <w:pPr>
        <w:pStyle w:val="a3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 w:rsidRPr="00D00249">
        <w:rPr>
          <w:sz w:val="20"/>
          <w:szCs w:val="20"/>
        </w:rPr>
        <w:t>IP V6 Initial Motivation</w:t>
      </w:r>
    </w:p>
    <w:p w:rsidR="009045A0" w:rsidRPr="009045A0" w:rsidRDefault="009045A0" w:rsidP="009045A0">
      <w:pPr>
        <w:pStyle w:val="a3"/>
        <w:spacing w:after="120" w:line="240" w:lineRule="auto"/>
        <w:rPr>
          <w:color w:val="0070C0"/>
          <w:sz w:val="20"/>
          <w:szCs w:val="20"/>
        </w:rPr>
      </w:pPr>
      <w:r w:rsidRPr="009045A0">
        <w:rPr>
          <w:color w:val="0070C0"/>
        </w:rPr>
        <w:t>32-bit address space soon to be completely allocated.</w:t>
      </w:r>
    </w:p>
    <w:p w:rsidR="00C3411A" w:rsidRDefault="00C3411A" w:rsidP="00D00249">
      <w:pPr>
        <w:pStyle w:val="a3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 w:rsidRPr="00D00249">
        <w:rPr>
          <w:sz w:val="20"/>
          <w:szCs w:val="20"/>
        </w:rPr>
        <w:t>IP V6 Additional Motivations</w:t>
      </w:r>
    </w:p>
    <w:p w:rsidR="009045A0" w:rsidRPr="009045A0" w:rsidRDefault="009045A0" w:rsidP="009045A0">
      <w:pPr>
        <w:pStyle w:val="a3"/>
        <w:spacing w:after="120" w:line="240" w:lineRule="auto"/>
        <w:rPr>
          <w:color w:val="0070C0"/>
          <w:sz w:val="20"/>
          <w:szCs w:val="20"/>
        </w:rPr>
      </w:pPr>
      <w:r w:rsidRPr="009045A0">
        <w:rPr>
          <w:color w:val="0070C0"/>
        </w:rPr>
        <w:t xml:space="preserve">header format helps speed processing/forwarding , header changes to facilitate </w:t>
      </w:r>
      <w:proofErr w:type="spellStart"/>
      <w:r w:rsidRPr="009045A0">
        <w:rPr>
          <w:color w:val="0070C0"/>
        </w:rPr>
        <w:t>QoS</w:t>
      </w:r>
      <w:proofErr w:type="spellEnd"/>
      <w:r w:rsidRPr="009045A0">
        <w:rPr>
          <w:color w:val="0070C0"/>
        </w:rPr>
        <w:t>.</w:t>
      </w:r>
    </w:p>
    <w:p w:rsidR="00C3411A" w:rsidRDefault="00C3411A" w:rsidP="00D00249">
      <w:pPr>
        <w:pStyle w:val="a3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 w:rsidRPr="00D00249">
        <w:rPr>
          <w:sz w:val="20"/>
          <w:szCs w:val="20"/>
        </w:rPr>
        <w:t>Area border routers</w:t>
      </w:r>
    </w:p>
    <w:p w:rsidR="004E493A" w:rsidRPr="004E493A" w:rsidRDefault="004E493A" w:rsidP="004E493A">
      <w:pPr>
        <w:pStyle w:val="a3"/>
        <w:spacing w:after="120" w:line="240" w:lineRule="auto"/>
        <w:rPr>
          <w:color w:val="0070C0"/>
          <w:sz w:val="20"/>
          <w:szCs w:val="20"/>
        </w:rPr>
      </w:pPr>
      <w:r w:rsidRPr="004E493A">
        <w:rPr>
          <w:color w:val="0070C0"/>
        </w:rPr>
        <w:t>“summarize” distances to nets in own area, advertise to other Area Border routers.</w:t>
      </w:r>
    </w:p>
    <w:p w:rsidR="00C3411A" w:rsidRDefault="00C3411A" w:rsidP="00D00249">
      <w:pPr>
        <w:pStyle w:val="a3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 w:rsidRPr="00D00249">
        <w:rPr>
          <w:sz w:val="20"/>
          <w:szCs w:val="20"/>
        </w:rPr>
        <w:t>Backbone routers</w:t>
      </w:r>
    </w:p>
    <w:p w:rsidR="004E493A" w:rsidRPr="004E493A" w:rsidRDefault="004E493A" w:rsidP="004E493A">
      <w:pPr>
        <w:pStyle w:val="a3"/>
        <w:spacing w:after="120" w:line="240" w:lineRule="auto"/>
        <w:rPr>
          <w:color w:val="0070C0"/>
          <w:sz w:val="20"/>
          <w:szCs w:val="20"/>
        </w:rPr>
      </w:pPr>
      <w:r w:rsidRPr="004E493A">
        <w:rPr>
          <w:color w:val="0070C0"/>
        </w:rPr>
        <w:t>run OSPF routing limited to backbone.</w:t>
      </w:r>
    </w:p>
    <w:p w:rsidR="00C3411A" w:rsidRDefault="00C3411A" w:rsidP="00D00249">
      <w:pPr>
        <w:pStyle w:val="a3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 w:rsidRPr="00D00249">
        <w:rPr>
          <w:sz w:val="20"/>
          <w:szCs w:val="20"/>
        </w:rPr>
        <w:t>Boundary routers</w:t>
      </w:r>
    </w:p>
    <w:p w:rsidR="004E493A" w:rsidRPr="004E493A" w:rsidRDefault="004E493A" w:rsidP="004E493A">
      <w:pPr>
        <w:pStyle w:val="a3"/>
        <w:spacing w:after="120" w:line="240" w:lineRule="auto"/>
        <w:rPr>
          <w:color w:val="0070C0"/>
          <w:sz w:val="20"/>
          <w:szCs w:val="20"/>
        </w:rPr>
      </w:pPr>
      <w:r w:rsidRPr="004E493A">
        <w:rPr>
          <w:color w:val="0070C0"/>
        </w:rPr>
        <w:t>connect to other AS’s</w:t>
      </w:r>
    </w:p>
    <w:p w:rsidR="00C3411A" w:rsidRDefault="00EF63E8" w:rsidP="00D00249">
      <w:pPr>
        <w:pStyle w:val="a3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 w:rsidRPr="00D00249">
        <w:rPr>
          <w:sz w:val="20"/>
          <w:szCs w:val="20"/>
        </w:rPr>
        <w:t>Flooding</w:t>
      </w:r>
    </w:p>
    <w:p w:rsidR="004E493A" w:rsidRPr="004E493A" w:rsidRDefault="004E493A" w:rsidP="004E493A">
      <w:pPr>
        <w:pStyle w:val="a3"/>
        <w:spacing w:after="120" w:line="240" w:lineRule="auto"/>
        <w:rPr>
          <w:color w:val="0070C0"/>
          <w:sz w:val="20"/>
          <w:szCs w:val="20"/>
        </w:rPr>
      </w:pPr>
      <w:r w:rsidRPr="004E493A">
        <w:rPr>
          <w:color w:val="0070C0"/>
        </w:rPr>
        <w:t xml:space="preserve">when node receives </w:t>
      </w:r>
      <w:proofErr w:type="spellStart"/>
      <w:r w:rsidRPr="004E493A">
        <w:rPr>
          <w:color w:val="0070C0"/>
        </w:rPr>
        <w:t>brdcst</w:t>
      </w:r>
      <w:proofErr w:type="spellEnd"/>
      <w:r w:rsidRPr="004E493A">
        <w:rPr>
          <w:color w:val="0070C0"/>
        </w:rPr>
        <w:t xml:space="preserve"> </w:t>
      </w:r>
      <w:proofErr w:type="spellStart"/>
      <w:r w:rsidRPr="004E493A">
        <w:rPr>
          <w:color w:val="0070C0"/>
        </w:rPr>
        <w:t>pckt</w:t>
      </w:r>
      <w:proofErr w:type="spellEnd"/>
      <w:r w:rsidRPr="004E493A">
        <w:rPr>
          <w:color w:val="0070C0"/>
        </w:rPr>
        <w:t>, sends copy to all neighbors.</w:t>
      </w:r>
    </w:p>
    <w:p w:rsidR="00EF63E8" w:rsidRDefault="00EF63E8" w:rsidP="00D00249">
      <w:pPr>
        <w:pStyle w:val="a3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 w:rsidRPr="00D00249">
        <w:rPr>
          <w:sz w:val="20"/>
          <w:szCs w:val="20"/>
        </w:rPr>
        <w:t>Broadcast Routing</w:t>
      </w:r>
    </w:p>
    <w:p w:rsidR="004E493A" w:rsidRPr="004E493A" w:rsidRDefault="004E493A" w:rsidP="004E493A">
      <w:pPr>
        <w:pStyle w:val="a3"/>
        <w:spacing w:after="120" w:line="240" w:lineRule="auto"/>
        <w:rPr>
          <w:color w:val="0070C0"/>
          <w:sz w:val="20"/>
          <w:szCs w:val="20"/>
        </w:rPr>
      </w:pPr>
      <w:r w:rsidRPr="004E493A">
        <w:rPr>
          <w:color w:val="0070C0"/>
        </w:rPr>
        <w:t>deliver packets from source to all other nodes , source duplication is inefficient.</w:t>
      </w:r>
    </w:p>
    <w:p w:rsidR="00EF63E8" w:rsidRDefault="001E41F6" w:rsidP="00D00249">
      <w:pPr>
        <w:pStyle w:val="a3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 w:rsidRPr="00D00249">
        <w:rPr>
          <w:sz w:val="20"/>
          <w:szCs w:val="20"/>
        </w:rPr>
        <w:t>Source-based tree</w:t>
      </w:r>
    </w:p>
    <w:p w:rsidR="004E493A" w:rsidRPr="004E493A" w:rsidRDefault="004E493A" w:rsidP="004E493A">
      <w:pPr>
        <w:pStyle w:val="a3"/>
        <w:spacing w:after="120" w:line="240" w:lineRule="auto"/>
        <w:rPr>
          <w:color w:val="0070C0"/>
          <w:sz w:val="20"/>
          <w:szCs w:val="20"/>
        </w:rPr>
      </w:pPr>
      <w:r w:rsidRPr="004E493A">
        <w:rPr>
          <w:color w:val="0070C0"/>
        </w:rPr>
        <w:t>one tree per source, shortest path trees,</w:t>
      </w:r>
    </w:p>
    <w:p w:rsidR="001E41F6" w:rsidRDefault="001E41F6" w:rsidP="00D00249">
      <w:pPr>
        <w:pStyle w:val="a3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 w:rsidRPr="00D00249">
        <w:rPr>
          <w:sz w:val="20"/>
          <w:szCs w:val="20"/>
        </w:rPr>
        <w:t>Group-shared tree</w:t>
      </w:r>
    </w:p>
    <w:p w:rsidR="004E493A" w:rsidRPr="00D00249" w:rsidRDefault="004E493A" w:rsidP="004E493A">
      <w:pPr>
        <w:pStyle w:val="a3"/>
        <w:spacing w:after="120" w:line="240" w:lineRule="auto"/>
        <w:rPr>
          <w:sz w:val="20"/>
          <w:szCs w:val="20"/>
        </w:rPr>
      </w:pPr>
      <w:r w:rsidRPr="004E493A">
        <w:rPr>
          <w:color w:val="0070C0"/>
        </w:rPr>
        <w:t>reverse path forwarding</w:t>
      </w:r>
    </w:p>
    <w:p w:rsidR="006F471D" w:rsidRDefault="006F471D" w:rsidP="00D00249">
      <w:pPr>
        <w:pStyle w:val="a3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 w:rsidRPr="00D00249">
        <w:rPr>
          <w:sz w:val="20"/>
          <w:szCs w:val="20"/>
        </w:rPr>
        <w:t>Priority (IPv6 header field)</w:t>
      </w:r>
    </w:p>
    <w:p w:rsidR="004E493A" w:rsidRPr="004E493A" w:rsidRDefault="004E493A" w:rsidP="004E493A">
      <w:pPr>
        <w:pStyle w:val="a3"/>
        <w:spacing w:after="120" w:line="240" w:lineRule="auto"/>
        <w:rPr>
          <w:color w:val="0070C0"/>
          <w:sz w:val="20"/>
          <w:szCs w:val="20"/>
        </w:rPr>
      </w:pPr>
      <w:r w:rsidRPr="004E493A">
        <w:rPr>
          <w:color w:val="0070C0"/>
        </w:rPr>
        <w:t>identify priority among datagrams in flow</w:t>
      </w:r>
    </w:p>
    <w:p w:rsidR="006F471D" w:rsidRDefault="006F471D" w:rsidP="00D00249">
      <w:pPr>
        <w:pStyle w:val="a3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 w:rsidRPr="00D00249">
        <w:rPr>
          <w:sz w:val="20"/>
          <w:szCs w:val="20"/>
        </w:rPr>
        <w:t>Flow Label (IPv6 header field)</w:t>
      </w:r>
    </w:p>
    <w:p w:rsidR="004E493A" w:rsidRPr="004E493A" w:rsidRDefault="004E493A" w:rsidP="004E493A">
      <w:pPr>
        <w:pStyle w:val="a3"/>
        <w:spacing w:after="120" w:line="240" w:lineRule="auto"/>
        <w:rPr>
          <w:color w:val="0070C0"/>
          <w:sz w:val="20"/>
          <w:szCs w:val="20"/>
        </w:rPr>
      </w:pPr>
      <w:r w:rsidRPr="004E493A">
        <w:rPr>
          <w:color w:val="0070C0"/>
        </w:rPr>
        <w:t>identify datagrams in same “flow.”</w:t>
      </w:r>
    </w:p>
    <w:p w:rsidR="006F471D" w:rsidRDefault="006F471D" w:rsidP="00D00249">
      <w:pPr>
        <w:pStyle w:val="a3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 w:rsidRPr="00D00249">
        <w:rPr>
          <w:sz w:val="20"/>
          <w:szCs w:val="20"/>
        </w:rPr>
        <w:t>Next header (IPv6 header field)</w:t>
      </w:r>
    </w:p>
    <w:p w:rsidR="004E493A" w:rsidRPr="004E493A" w:rsidRDefault="004E493A" w:rsidP="004E493A">
      <w:pPr>
        <w:pStyle w:val="a3"/>
        <w:spacing w:after="120" w:line="240" w:lineRule="auto"/>
        <w:rPr>
          <w:color w:val="0070C0"/>
          <w:sz w:val="20"/>
          <w:szCs w:val="20"/>
        </w:rPr>
      </w:pPr>
      <w:r w:rsidRPr="004E493A">
        <w:rPr>
          <w:color w:val="0070C0"/>
        </w:rPr>
        <w:t>identify upper layer protocol for data</w:t>
      </w:r>
    </w:p>
    <w:p w:rsidR="00D00249" w:rsidRDefault="00D00249" w:rsidP="00D00249">
      <w:pPr>
        <w:pStyle w:val="a3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 w:rsidRPr="00406F28">
        <w:rPr>
          <w:sz w:val="20"/>
          <w:szCs w:val="20"/>
        </w:rPr>
        <w:t>Poison reverse</w:t>
      </w:r>
    </w:p>
    <w:p w:rsidR="004E493A" w:rsidRPr="004638E7" w:rsidRDefault="004E493A" w:rsidP="004638E7">
      <w:pPr>
        <w:pStyle w:val="a3"/>
        <w:spacing w:after="120" w:line="240" w:lineRule="auto"/>
        <w:rPr>
          <w:color w:val="0070C0"/>
          <w:sz w:val="20"/>
          <w:szCs w:val="20"/>
        </w:rPr>
      </w:pPr>
      <w:r w:rsidRPr="004E493A">
        <w:rPr>
          <w:color w:val="0070C0"/>
        </w:rPr>
        <w:t xml:space="preserve">used to prevent </w:t>
      </w:r>
      <w:proofErr w:type="spellStart"/>
      <w:r w:rsidRPr="004E493A">
        <w:rPr>
          <w:color w:val="0070C0"/>
        </w:rPr>
        <w:t>ping-pong</w:t>
      </w:r>
      <w:proofErr w:type="spellEnd"/>
      <w:r w:rsidRPr="004E493A">
        <w:rPr>
          <w:color w:val="0070C0"/>
        </w:rPr>
        <w:t xml:space="preserve"> loops (infinite distance = 16 hops).</w:t>
      </w:r>
    </w:p>
    <w:p w:rsidR="001E41F6" w:rsidRDefault="001E41F6" w:rsidP="00D00249">
      <w:pPr>
        <w:spacing w:after="120" w:line="240" w:lineRule="auto"/>
        <w:rPr>
          <w:b/>
          <w:bCs/>
          <w:sz w:val="20"/>
          <w:szCs w:val="20"/>
        </w:rPr>
      </w:pPr>
      <w:r w:rsidRPr="00406F28">
        <w:rPr>
          <w:b/>
          <w:bCs/>
          <w:sz w:val="20"/>
          <w:szCs w:val="20"/>
        </w:rPr>
        <w:lastRenderedPageBreak/>
        <w:t>Q2: State and define the IP header fields.</w:t>
      </w:r>
    </w:p>
    <w:p w:rsidR="005B1CAE" w:rsidRPr="005B1CAE" w:rsidRDefault="005B1CAE" w:rsidP="005B1CAE">
      <w:pPr>
        <w:spacing w:after="120" w:line="240" w:lineRule="auto"/>
        <w:rPr>
          <w:color w:val="0070C0"/>
          <w:sz w:val="18"/>
          <w:szCs w:val="18"/>
        </w:rPr>
      </w:pPr>
      <w:r w:rsidRPr="005B1CAE">
        <w:rPr>
          <w:color w:val="0070C0"/>
          <w:sz w:val="18"/>
          <w:szCs w:val="18"/>
        </w:rPr>
        <w:t>is header information at the beginning of an Internet Protocol (IP) packet</w:t>
      </w:r>
    </w:p>
    <w:p w:rsidR="005B1CAE" w:rsidRPr="005B1CAE" w:rsidRDefault="005B1CAE" w:rsidP="005B1CAE">
      <w:pPr>
        <w:spacing w:after="120" w:line="240" w:lineRule="auto"/>
        <w:rPr>
          <w:color w:val="0070C0"/>
          <w:sz w:val="18"/>
          <w:szCs w:val="18"/>
          <w:rtl/>
        </w:rPr>
      </w:pPr>
      <w:r w:rsidRPr="005B1CAE">
        <w:rPr>
          <w:color w:val="0070C0"/>
          <w:sz w:val="18"/>
          <w:szCs w:val="18"/>
        </w:rPr>
        <w:t>The header fields are discussed below: Version (always set to the value 4 in the current version of IP).</w:t>
      </w:r>
    </w:p>
    <w:p w:rsidR="001E41F6" w:rsidRPr="00406F28" w:rsidRDefault="001E41F6" w:rsidP="00D00249">
      <w:pPr>
        <w:spacing w:after="120" w:line="240" w:lineRule="auto"/>
        <w:rPr>
          <w:b/>
          <w:bCs/>
          <w:sz w:val="20"/>
          <w:szCs w:val="20"/>
        </w:rPr>
      </w:pPr>
      <w:r w:rsidRPr="00406F28">
        <w:rPr>
          <w:b/>
          <w:bCs/>
          <w:sz w:val="20"/>
          <w:szCs w:val="20"/>
        </w:rPr>
        <w:t>Q3: Using the data below to describe how the fragmentation process will be achieved.</w:t>
      </w:r>
    </w:p>
    <w:p w:rsidR="001E41F6" w:rsidRPr="004638E7" w:rsidRDefault="001E41F6" w:rsidP="00DE2CA6">
      <w:pPr>
        <w:spacing w:after="120" w:line="240" w:lineRule="auto"/>
        <w:jc w:val="center"/>
        <w:rPr>
          <w:b/>
          <w:bCs/>
          <w:color w:val="0070C0"/>
          <w:sz w:val="20"/>
          <w:szCs w:val="20"/>
        </w:rPr>
      </w:pPr>
      <w:r w:rsidRPr="004638E7">
        <w:rPr>
          <w:b/>
          <w:bCs/>
          <w:color w:val="0070C0"/>
          <w:sz w:val="20"/>
          <w:szCs w:val="20"/>
        </w:rPr>
        <w:t xml:space="preserve">Datagram </w:t>
      </w:r>
      <w:r w:rsidR="00DE2CA6" w:rsidRPr="004638E7">
        <w:rPr>
          <w:b/>
          <w:bCs/>
          <w:color w:val="0070C0"/>
          <w:sz w:val="20"/>
          <w:szCs w:val="20"/>
        </w:rPr>
        <w:t>S</w:t>
      </w:r>
      <w:r w:rsidRPr="004638E7">
        <w:rPr>
          <w:b/>
          <w:bCs/>
          <w:color w:val="0070C0"/>
          <w:sz w:val="20"/>
          <w:szCs w:val="20"/>
        </w:rPr>
        <w:t xml:space="preserve">ize: 3820                                    MTU </w:t>
      </w:r>
      <w:r w:rsidR="00DE2CA6" w:rsidRPr="004638E7">
        <w:rPr>
          <w:b/>
          <w:bCs/>
          <w:color w:val="0070C0"/>
          <w:sz w:val="20"/>
          <w:szCs w:val="20"/>
        </w:rPr>
        <w:t>S</w:t>
      </w:r>
      <w:r w:rsidRPr="004638E7">
        <w:rPr>
          <w:b/>
          <w:bCs/>
          <w:color w:val="0070C0"/>
          <w:sz w:val="20"/>
          <w:szCs w:val="20"/>
        </w:rPr>
        <w:t>ize: 820</w:t>
      </w:r>
    </w:p>
    <w:tbl>
      <w:tblPr>
        <w:tblStyle w:val="a6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638E7" w:rsidRPr="004638E7" w:rsidTr="007537BF">
        <w:tc>
          <w:tcPr>
            <w:tcW w:w="2337" w:type="dxa"/>
          </w:tcPr>
          <w:p w:rsidR="005B1CAE" w:rsidRPr="004638E7" w:rsidRDefault="005B1CAE" w:rsidP="007537BF">
            <w:pPr>
              <w:pStyle w:val="a5"/>
              <w:bidi/>
              <w:jc w:val="right"/>
              <w:rPr>
                <w:color w:val="0070C0"/>
                <w:sz w:val="20"/>
                <w:szCs w:val="20"/>
              </w:rPr>
            </w:pPr>
            <w:proofErr w:type="spellStart"/>
            <w:r w:rsidRPr="004638E7">
              <w:rPr>
                <w:color w:val="0070C0"/>
                <w:sz w:val="20"/>
                <w:szCs w:val="20"/>
              </w:rPr>
              <w:t>Fvag</w:t>
            </w:r>
            <w:proofErr w:type="spellEnd"/>
            <w:r w:rsidRPr="004638E7">
              <w:rPr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4638E7">
              <w:rPr>
                <w:color w:val="0070C0"/>
                <w:sz w:val="20"/>
                <w:szCs w:val="20"/>
              </w:rPr>
              <w:t>fleg</w:t>
            </w:r>
            <w:proofErr w:type="spellEnd"/>
            <w:r w:rsidRPr="004638E7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2337" w:type="dxa"/>
          </w:tcPr>
          <w:p w:rsidR="005B1CAE" w:rsidRPr="004638E7" w:rsidRDefault="005B1CAE" w:rsidP="007537BF">
            <w:pPr>
              <w:pStyle w:val="a5"/>
              <w:bidi/>
              <w:jc w:val="center"/>
              <w:rPr>
                <w:color w:val="0070C0"/>
                <w:sz w:val="20"/>
                <w:szCs w:val="20"/>
                <w:rtl/>
              </w:rPr>
            </w:pPr>
            <w:r w:rsidRPr="004638E7">
              <w:rPr>
                <w:color w:val="0070C0"/>
                <w:sz w:val="20"/>
                <w:szCs w:val="20"/>
              </w:rPr>
              <w:t>offset</w:t>
            </w:r>
          </w:p>
        </w:tc>
        <w:tc>
          <w:tcPr>
            <w:tcW w:w="2338" w:type="dxa"/>
          </w:tcPr>
          <w:p w:rsidR="005B1CAE" w:rsidRPr="004638E7" w:rsidRDefault="005B1CAE" w:rsidP="007537BF">
            <w:pPr>
              <w:pStyle w:val="a5"/>
              <w:bidi/>
              <w:jc w:val="center"/>
              <w:rPr>
                <w:i/>
                <w:iCs/>
                <w:color w:val="0070C0"/>
                <w:sz w:val="20"/>
                <w:szCs w:val="20"/>
                <w:rtl/>
              </w:rPr>
            </w:pPr>
            <w:r w:rsidRPr="004638E7">
              <w:rPr>
                <w:color w:val="0070C0"/>
                <w:sz w:val="20"/>
                <w:szCs w:val="20"/>
              </w:rPr>
              <w:t>ID</w:t>
            </w:r>
          </w:p>
        </w:tc>
        <w:tc>
          <w:tcPr>
            <w:tcW w:w="2338" w:type="dxa"/>
          </w:tcPr>
          <w:p w:rsidR="005B1CAE" w:rsidRPr="004638E7" w:rsidRDefault="005B1CAE" w:rsidP="007537BF">
            <w:pPr>
              <w:pStyle w:val="a5"/>
              <w:bidi/>
              <w:jc w:val="center"/>
              <w:rPr>
                <w:rFonts w:hint="cs"/>
                <w:color w:val="0070C0"/>
                <w:sz w:val="20"/>
                <w:szCs w:val="20"/>
                <w:rtl/>
              </w:rPr>
            </w:pPr>
            <w:r w:rsidRPr="004638E7">
              <w:rPr>
                <w:color w:val="0070C0"/>
                <w:sz w:val="20"/>
                <w:szCs w:val="20"/>
              </w:rPr>
              <w:t>large</w:t>
            </w:r>
          </w:p>
        </w:tc>
      </w:tr>
      <w:tr w:rsidR="004638E7" w:rsidRPr="004638E7" w:rsidTr="007537BF">
        <w:tc>
          <w:tcPr>
            <w:tcW w:w="2337" w:type="dxa"/>
          </w:tcPr>
          <w:p w:rsidR="005B1CAE" w:rsidRPr="004638E7" w:rsidRDefault="005B1CAE" w:rsidP="007537BF">
            <w:pPr>
              <w:pStyle w:val="a5"/>
              <w:bidi/>
              <w:jc w:val="center"/>
              <w:rPr>
                <w:color w:val="0070C0"/>
                <w:sz w:val="20"/>
                <w:szCs w:val="20"/>
              </w:rPr>
            </w:pPr>
            <w:r w:rsidRPr="004638E7">
              <w:rPr>
                <w:color w:val="0070C0"/>
                <w:sz w:val="20"/>
                <w:szCs w:val="20"/>
              </w:rPr>
              <w:t>0</w:t>
            </w:r>
          </w:p>
        </w:tc>
        <w:tc>
          <w:tcPr>
            <w:tcW w:w="2337" w:type="dxa"/>
          </w:tcPr>
          <w:p w:rsidR="005B1CAE" w:rsidRPr="004638E7" w:rsidRDefault="005B1CAE" w:rsidP="007537BF">
            <w:pPr>
              <w:pStyle w:val="a5"/>
              <w:bidi/>
              <w:jc w:val="center"/>
              <w:rPr>
                <w:color w:val="0070C0"/>
                <w:sz w:val="20"/>
                <w:szCs w:val="20"/>
              </w:rPr>
            </w:pPr>
            <w:r w:rsidRPr="004638E7">
              <w:rPr>
                <w:color w:val="0070C0"/>
                <w:sz w:val="20"/>
                <w:szCs w:val="20"/>
              </w:rPr>
              <w:t>0</w:t>
            </w:r>
          </w:p>
        </w:tc>
        <w:tc>
          <w:tcPr>
            <w:tcW w:w="2338" w:type="dxa"/>
          </w:tcPr>
          <w:p w:rsidR="005B1CAE" w:rsidRPr="004638E7" w:rsidRDefault="005B1CAE" w:rsidP="007537BF">
            <w:pPr>
              <w:pStyle w:val="a5"/>
              <w:bidi/>
              <w:jc w:val="center"/>
              <w:rPr>
                <w:color w:val="0070C0"/>
                <w:sz w:val="20"/>
                <w:szCs w:val="20"/>
              </w:rPr>
            </w:pPr>
            <w:r w:rsidRPr="004638E7">
              <w:rPr>
                <w:color w:val="0070C0"/>
                <w:sz w:val="20"/>
                <w:szCs w:val="20"/>
              </w:rPr>
              <w:t>x</w:t>
            </w:r>
          </w:p>
        </w:tc>
        <w:tc>
          <w:tcPr>
            <w:tcW w:w="2338" w:type="dxa"/>
          </w:tcPr>
          <w:p w:rsidR="005B1CAE" w:rsidRPr="004638E7" w:rsidRDefault="005B1CAE" w:rsidP="007537BF">
            <w:pPr>
              <w:pStyle w:val="a5"/>
              <w:bidi/>
              <w:jc w:val="center"/>
              <w:rPr>
                <w:color w:val="0070C0"/>
                <w:sz w:val="20"/>
                <w:szCs w:val="20"/>
                <w:rtl/>
              </w:rPr>
            </w:pPr>
            <w:r w:rsidRPr="004638E7">
              <w:rPr>
                <w:color w:val="0070C0"/>
                <w:sz w:val="20"/>
                <w:szCs w:val="20"/>
              </w:rPr>
              <w:t>3820</w:t>
            </w:r>
          </w:p>
        </w:tc>
      </w:tr>
    </w:tbl>
    <w:p w:rsidR="005B1CAE" w:rsidRPr="004638E7" w:rsidRDefault="005B1CAE" w:rsidP="005B1CAE">
      <w:pPr>
        <w:pStyle w:val="a5"/>
        <w:bidi/>
        <w:rPr>
          <w:rFonts w:hint="cs"/>
          <w:color w:val="0070C0"/>
          <w:sz w:val="20"/>
          <w:szCs w:val="20"/>
          <w:rtl/>
        </w:rPr>
      </w:pPr>
    </w:p>
    <w:p w:rsidR="005B1CAE" w:rsidRPr="004638E7" w:rsidRDefault="005B1CAE" w:rsidP="005B1CAE">
      <w:pPr>
        <w:pStyle w:val="a5"/>
        <w:bidi/>
        <w:jc w:val="right"/>
        <w:rPr>
          <w:color w:val="0070C0"/>
          <w:sz w:val="20"/>
          <w:szCs w:val="20"/>
          <w:rtl/>
        </w:rPr>
      </w:pPr>
      <w:r w:rsidRPr="004638E7">
        <w:rPr>
          <w:color w:val="0070C0"/>
          <w:sz w:val="20"/>
          <w:szCs w:val="20"/>
        </w:rPr>
        <w:t xml:space="preserve"> One large datagram will be fragmented  to several datagrams.</w:t>
      </w:r>
    </w:p>
    <w:p w:rsidR="005B1CAE" w:rsidRPr="004638E7" w:rsidRDefault="005B1CAE" w:rsidP="005B1CAE">
      <w:pPr>
        <w:pStyle w:val="a5"/>
        <w:bidi/>
        <w:jc w:val="right"/>
        <w:rPr>
          <w:color w:val="0070C0"/>
          <w:sz w:val="20"/>
          <w:szCs w:val="20"/>
        </w:rPr>
      </w:pPr>
      <w:r w:rsidRPr="004638E7">
        <w:rPr>
          <w:color w:val="0070C0"/>
          <w:sz w:val="20"/>
          <w:szCs w:val="20"/>
        </w:rPr>
        <w:t xml:space="preserve"> Datagram without header 3820-20= 33800</w:t>
      </w:r>
    </w:p>
    <w:p w:rsidR="005B1CAE" w:rsidRPr="004638E7" w:rsidRDefault="005B1CAE" w:rsidP="005B1CAE">
      <w:pPr>
        <w:pStyle w:val="a5"/>
        <w:bidi/>
        <w:jc w:val="right"/>
        <w:rPr>
          <w:color w:val="0070C0"/>
          <w:sz w:val="20"/>
          <w:szCs w:val="20"/>
        </w:rPr>
      </w:pPr>
      <w:r w:rsidRPr="004638E7">
        <w:rPr>
          <w:color w:val="0070C0"/>
          <w:sz w:val="20"/>
          <w:szCs w:val="20"/>
        </w:rPr>
        <w:t xml:space="preserve"> Header = 20b4tes</w:t>
      </w:r>
    </w:p>
    <w:p w:rsidR="005B1CAE" w:rsidRPr="004638E7" w:rsidRDefault="005B1CAE" w:rsidP="005B1CAE">
      <w:pPr>
        <w:pStyle w:val="a5"/>
        <w:bidi/>
        <w:jc w:val="right"/>
        <w:rPr>
          <w:color w:val="0070C0"/>
          <w:sz w:val="20"/>
          <w:szCs w:val="20"/>
          <w:rtl/>
        </w:rPr>
      </w:pPr>
      <w:r w:rsidRPr="004638E7">
        <w:rPr>
          <w:color w:val="0070C0"/>
          <w:sz w:val="20"/>
          <w:szCs w:val="20"/>
        </w:rPr>
        <w:t xml:space="preserve"> Data field size= MTU – header= 820-20- 800 bytes</w:t>
      </w:r>
    </w:p>
    <w:p w:rsidR="005B1CAE" w:rsidRPr="004638E7" w:rsidRDefault="004638E7" w:rsidP="004638E7">
      <w:pPr>
        <w:pStyle w:val="a5"/>
        <w:ind w:left="360"/>
        <w:rPr>
          <w:color w:val="0070C0"/>
          <w:sz w:val="20"/>
          <w:szCs w:val="20"/>
        </w:rPr>
      </w:pPr>
      <w:r w:rsidRPr="004638E7">
        <w:rPr>
          <w:color w:val="0070C0"/>
          <w:sz w:val="20"/>
          <w:szCs w:val="20"/>
        </w:rPr>
        <w:t>a)</w:t>
      </w:r>
      <w:r w:rsidR="005B1CAE" w:rsidRPr="004638E7">
        <w:rPr>
          <w:color w:val="0070C0"/>
          <w:sz w:val="20"/>
          <w:szCs w:val="20"/>
        </w:rPr>
        <w:t>o</w:t>
      </w:r>
      <w:r w:rsidR="005B1CAE" w:rsidRPr="004638E7">
        <w:rPr>
          <w:color w:val="0070C0"/>
          <w:sz w:val="20"/>
          <w:szCs w:val="20"/>
        </w:rPr>
        <w:t>ffset=  Data + header = 800 + 20 = 820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217"/>
        <w:gridCol w:w="2200"/>
        <w:gridCol w:w="2213"/>
        <w:gridCol w:w="2226"/>
      </w:tblGrid>
      <w:tr w:rsidR="004638E7" w:rsidRPr="004638E7" w:rsidTr="005B1CAE">
        <w:tc>
          <w:tcPr>
            <w:tcW w:w="2217" w:type="dxa"/>
          </w:tcPr>
          <w:p w:rsidR="005B1CAE" w:rsidRPr="004638E7" w:rsidRDefault="005B1CAE" w:rsidP="007537BF">
            <w:pPr>
              <w:pStyle w:val="a5"/>
              <w:jc w:val="center"/>
              <w:rPr>
                <w:color w:val="0070C0"/>
                <w:sz w:val="20"/>
                <w:szCs w:val="20"/>
              </w:rPr>
            </w:pPr>
            <w:r w:rsidRPr="004638E7">
              <w:rPr>
                <w:color w:val="0070C0"/>
                <w:sz w:val="20"/>
                <w:szCs w:val="20"/>
              </w:rPr>
              <w:t>large</w:t>
            </w:r>
          </w:p>
        </w:tc>
        <w:tc>
          <w:tcPr>
            <w:tcW w:w="2200" w:type="dxa"/>
          </w:tcPr>
          <w:p w:rsidR="005B1CAE" w:rsidRPr="004638E7" w:rsidRDefault="005B1CAE" w:rsidP="007537BF">
            <w:pPr>
              <w:pStyle w:val="a5"/>
              <w:jc w:val="center"/>
              <w:rPr>
                <w:color w:val="0070C0"/>
                <w:sz w:val="20"/>
                <w:szCs w:val="20"/>
              </w:rPr>
            </w:pPr>
            <w:r w:rsidRPr="004638E7">
              <w:rPr>
                <w:color w:val="0070C0"/>
                <w:sz w:val="20"/>
                <w:szCs w:val="20"/>
              </w:rPr>
              <w:t>ID</w:t>
            </w:r>
          </w:p>
        </w:tc>
        <w:tc>
          <w:tcPr>
            <w:tcW w:w="2213" w:type="dxa"/>
          </w:tcPr>
          <w:p w:rsidR="005B1CAE" w:rsidRPr="004638E7" w:rsidRDefault="005B1CAE" w:rsidP="007537BF">
            <w:pPr>
              <w:pStyle w:val="a5"/>
              <w:jc w:val="center"/>
              <w:rPr>
                <w:color w:val="0070C0"/>
                <w:sz w:val="20"/>
                <w:szCs w:val="20"/>
              </w:rPr>
            </w:pPr>
            <w:r w:rsidRPr="004638E7">
              <w:rPr>
                <w:color w:val="0070C0"/>
                <w:sz w:val="20"/>
                <w:szCs w:val="20"/>
              </w:rPr>
              <w:t xml:space="preserve">Flag </w:t>
            </w:r>
          </w:p>
        </w:tc>
        <w:tc>
          <w:tcPr>
            <w:tcW w:w="2226" w:type="dxa"/>
          </w:tcPr>
          <w:p w:rsidR="005B1CAE" w:rsidRPr="004638E7" w:rsidRDefault="005B1CAE" w:rsidP="007537BF">
            <w:pPr>
              <w:pStyle w:val="a5"/>
              <w:jc w:val="center"/>
              <w:rPr>
                <w:color w:val="0070C0"/>
                <w:sz w:val="20"/>
                <w:szCs w:val="20"/>
              </w:rPr>
            </w:pPr>
            <w:r w:rsidRPr="004638E7">
              <w:rPr>
                <w:color w:val="0070C0"/>
                <w:sz w:val="20"/>
                <w:szCs w:val="20"/>
              </w:rPr>
              <w:t>Offset</w:t>
            </w:r>
          </w:p>
        </w:tc>
      </w:tr>
      <w:tr w:rsidR="004638E7" w:rsidRPr="004638E7" w:rsidTr="005B1CAE">
        <w:tc>
          <w:tcPr>
            <w:tcW w:w="2217" w:type="dxa"/>
          </w:tcPr>
          <w:p w:rsidR="005B1CAE" w:rsidRPr="004638E7" w:rsidRDefault="005B1CAE" w:rsidP="007537BF">
            <w:pPr>
              <w:pStyle w:val="a5"/>
              <w:jc w:val="center"/>
              <w:rPr>
                <w:color w:val="0070C0"/>
                <w:sz w:val="20"/>
                <w:szCs w:val="20"/>
              </w:rPr>
            </w:pPr>
            <w:r w:rsidRPr="004638E7">
              <w:rPr>
                <w:color w:val="0070C0"/>
                <w:sz w:val="20"/>
                <w:szCs w:val="20"/>
              </w:rPr>
              <w:t>820</w:t>
            </w:r>
          </w:p>
        </w:tc>
        <w:tc>
          <w:tcPr>
            <w:tcW w:w="2200" w:type="dxa"/>
          </w:tcPr>
          <w:p w:rsidR="005B1CAE" w:rsidRPr="004638E7" w:rsidRDefault="005B1CAE" w:rsidP="007537BF">
            <w:pPr>
              <w:pStyle w:val="a5"/>
              <w:jc w:val="center"/>
              <w:rPr>
                <w:color w:val="0070C0"/>
                <w:sz w:val="20"/>
                <w:szCs w:val="20"/>
              </w:rPr>
            </w:pPr>
            <w:r w:rsidRPr="004638E7">
              <w:rPr>
                <w:color w:val="0070C0"/>
                <w:sz w:val="20"/>
                <w:szCs w:val="20"/>
              </w:rPr>
              <w:t>X</w:t>
            </w:r>
          </w:p>
        </w:tc>
        <w:tc>
          <w:tcPr>
            <w:tcW w:w="2213" w:type="dxa"/>
          </w:tcPr>
          <w:p w:rsidR="005B1CAE" w:rsidRPr="004638E7" w:rsidRDefault="005B1CAE" w:rsidP="007537BF">
            <w:pPr>
              <w:pStyle w:val="a5"/>
              <w:jc w:val="center"/>
              <w:rPr>
                <w:color w:val="0070C0"/>
                <w:sz w:val="20"/>
                <w:szCs w:val="20"/>
              </w:rPr>
            </w:pPr>
            <w:r w:rsidRPr="004638E7">
              <w:rPr>
                <w:color w:val="0070C0"/>
                <w:sz w:val="20"/>
                <w:szCs w:val="20"/>
              </w:rPr>
              <w:t>1</w:t>
            </w:r>
          </w:p>
        </w:tc>
        <w:tc>
          <w:tcPr>
            <w:tcW w:w="2226" w:type="dxa"/>
          </w:tcPr>
          <w:p w:rsidR="005B1CAE" w:rsidRPr="004638E7" w:rsidRDefault="005B1CAE" w:rsidP="007537BF">
            <w:pPr>
              <w:pStyle w:val="a5"/>
              <w:jc w:val="center"/>
              <w:rPr>
                <w:color w:val="0070C0"/>
                <w:sz w:val="20"/>
                <w:szCs w:val="20"/>
              </w:rPr>
            </w:pPr>
            <w:r w:rsidRPr="004638E7">
              <w:rPr>
                <w:color w:val="0070C0"/>
                <w:sz w:val="20"/>
                <w:szCs w:val="20"/>
              </w:rPr>
              <w:t>0</w:t>
            </w:r>
          </w:p>
        </w:tc>
      </w:tr>
    </w:tbl>
    <w:p w:rsidR="005B1CAE" w:rsidRPr="004638E7" w:rsidRDefault="004638E7" w:rsidP="004638E7">
      <w:pPr>
        <w:pStyle w:val="a5"/>
        <w:ind w:left="360"/>
        <w:rPr>
          <w:color w:val="0070C0"/>
          <w:sz w:val="20"/>
          <w:szCs w:val="20"/>
        </w:rPr>
      </w:pPr>
      <w:r w:rsidRPr="004638E7">
        <w:rPr>
          <w:color w:val="0070C0"/>
          <w:sz w:val="20"/>
          <w:szCs w:val="20"/>
        </w:rPr>
        <w:t>b)</w:t>
      </w:r>
      <w:r w:rsidR="005B1CAE" w:rsidRPr="004638E7">
        <w:rPr>
          <w:color w:val="0070C0"/>
          <w:sz w:val="20"/>
          <w:szCs w:val="20"/>
        </w:rPr>
        <w:t>Offset = 800/8 = 100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220"/>
        <w:gridCol w:w="2199"/>
        <w:gridCol w:w="2212"/>
        <w:gridCol w:w="2225"/>
      </w:tblGrid>
      <w:tr w:rsidR="004638E7" w:rsidRPr="004638E7" w:rsidTr="005B1CAE">
        <w:tc>
          <w:tcPr>
            <w:tcW w:w="2220" w:type="dxa"/>
          </w:tcPr>
          <w:p w:rsidR="005B1CAE" w:rsidRPr="004638E7" w:rsidRDefault="005B1CAE" w:rsidP="007537BF">
            <w:pPr>
              <w:pStyle w:val="a5"/>
              <w:jc w:val="center"/>
              <w:rPr>
                <w:color w:val="0070C0"/>
                <w:sz w:val="20"/>
                <w:szCs w:val="20"/>
              </w:rPr>
            </w:pPr>
            <w:r w:rsidRPr="004638E7">
              <w:rPr>
                <w:color w:val="0070C0"/>
                <w:sz w:val="20"/>
                <w:szCs w:val="20"/>
              </w:rPr>
              <w:t>Large</w:t>
            </w:r>
          </w:p>
        </w:tc>
        <w:tc>
          <w:tcPr>
            <w:tcW w:w="2199" w:type="dxa"/>
          </w:tcPr>
          <w:p w:rsidR="005B1CAE" w:rsidRPr="004638E7" w:rsidRDefault="005B1CAE" w:rsidP="007537BF">
            <w:pPr>
              <w:pStyle w:val="a5"/>
              <w:jc w:val="center"/>
              <w:rPr>
                <w:color w:val="0070C0"/>
                <w:sz w:val="20"/>
                <w:szCs w:val="20"/>
              </w:rPr>
            </w:pPr>
            <w:r w:rsidRPr="004638E7">
              <w:rPr>
                <w:color w:val="0070C0"/>
                <w:sz w:val="20"/>
                <w:szCs w:val="20"/>
              </w:rPr>
              <w:t>ID</w:t>
            </w:r>
          </w:p>
        </w:tc>
        <w:tc>
          <w:tcPr>
            <w:tcW w:w="2212" w:type="dxa"/>
          </w:tcPr>
          <w:p w:rsidR="005B1CAE" w:rsidRPr="004638E7" w:rsidRDefault="005B1CAE" w:rsidP="007537BF">
            <w:pPr>
              <w:pStyle w:val="a5"/>
              <w:jc w:val="center"/>
              <w:rPr>
                <w:color w:val="0070C0"/>
                <w:sz w:val="20"/>
                <w:szCs w:val="20"/>
              </w:rPr>
            </w:pPr>
            <w:r w:rsidRPr="004638E7">
              <w:rPr>
                <w:color w:val="0070C0"/>
                <w:sz w:val="20"/>
                <w:szCs w:val="20"/>
              </w:rPr>
              <w:t>Flag</w:t>
            </w:r>
          </w:p>
        </w:tc>
        <w:tc>
          <w:tcPr>
            <w:tcW w:w="2225" w:type="dxa"/>
          </w:tcPr>
          <w:p w:rsidR="005B1CAE" w:rsidRPr="004638E7" w:rsidRDefault="005B1CAE" w:rsidP="007537BF">
            <w:pPr>
              <w:pStyle w:val="a5"/>
              <w:jc w:val="center"/>
              <w:rPr>
                <w:color w:val="0070C0"/>
                <w:sz w:val="20"/>
                <w:szCs w:val="20"/>
              </w:rPr>
            </w:pPr>
            <w:r w:rsidRPr="004638E7">
              <w:rPr>
                <w:color w:val="0070C0"/>
                <w:sz w:val="20"/>
                <w:szCs w:val="20"/>
              </w:rPr>
              <w:t>Offset</w:t>
            </w:r>
          </w:p>
        </w:tc>
      </w:tr>
      <w:tr w:rsidR="004638E7" w:rsidRPr="004638E7" w:rsidTr="005B1CAE">
        <w:tc>
          <w:tcPr>
            <w:tcW w:w="2220" w:type="dxa"/>
          </w:tcPr>
          <w:p w:rsidR="005B1CAE" w:rsidRPr="004638E7" w:rsidRDefault="005B1CAE" w:rsidP="007537BF">
            <w:pPr>
              <w:pStyle w:val="a5"/>
              <w:jc w:val="center"/>
              <w:rPr>
                <w:color w:val="0070C0"/>
                <w:sz w:val="20"/>
                <w:szCs w:val="20"/>
              </w:rPr>
            </w:pPr>
            <w:r w:rsidRPr="004638E7">
              <w:rPr>
                <w:color w:val="0070C0"/>
                <w:sz w:val="20"/>
                <w:szCs w:val="20"/>
              </w:rPr>
              <w:t>820</w:t>
            </w:r>
          </w:p>
        </w:tc>
        <w:tc>
          <w:tcPr>
            <w:tcW w:w="2199" w:type="dxa"/>
          </w:tcPr>
          <w:p w:rsidR="005B1CAE" w:rsidRPr="004638E7" w:rsidRDefault="005B1CAE" w:rsidP="007537BF">
            <w:pPr>
              <w:pStyle w:val="a5"/>
              <w:jc w:val="center"/>
              <w:rPr>
                <w:color w:val="0070C0"/>
                <w:sz w:val="20"/>
                <w:szCs w:val="20"/>
              </w:rPr>
            </w:pPr>
            <w:r w:rsidRPr="004638E7">
              <w:rPr>
                <w:color w:val="0070C0"/>
                <w:sz w:val="20"/>
                <w:szCs w:val="20"/>
              </w:rPr>
              <w:t>X</w:t>
            </w:r>
          </w:p>
        </w:tc>
        <w:tc>
          <w:tcPr>
            <w:tcW w:w="2212" w:type="dxa"/>
          </w:tcPr>
          <w:p w:rsidR="005B1CAE" w:rsidRPr="004638E7" w:rsidRDefault="005B1CAE" w:rsidP="007537BF">
            <w:pPr>
              <w:pStyle w:val="a5"/>
              <w:jc w:val="center"/>
              <w:rPr>
                <w:color w:val="0070C0"/>
                <w:sz w:val="20"/>
                <w:szCs w:val="20"/>
              </w:rPr>
            </w:pPr>
            <w:r w:rsidRPr="004638E7">
              <w:rPr>
                <w:color w:val="0070C0"/>
                <w:sz w:val="20"/>
                <w:szCs w:val="20"/>
              </w:rPr>
              <w:t>1</w:t>
            </w:r>
          </w:p>
        </w:tc>
        <w:tc>
          <w:tcPr>
            <w:tcW w:w="2225" w:type="dxa"/>
          </w:tcPr>
          <w:p w:rsidR="005B1CAE" w:rsidRPr="004638E7" w:rsidRDefault="005B1CAE" w:rsidP="007537BF">
            <w:pPr>
              <w:pStyle w:val="a5"/>
              <w:jc w:val="center"/>
              <w:rPr>
                <w:color w:val="0070C0"/>
                <w:sz w:val="20"/>
                <w:szCs w:val="20"/>
              </w:rPr>
            </w:pPr>
            <w:r w:rsidRPr="004638E7">
              <w:rPr>
                <w:color w:val="0070C0"/>
                <w:sz w:val="20"/>
                <w:szCs w:val="20"/>
              </w:rPr>
              <w:t>100</w:t>
            </w:r>
          </w:p>
        </w:tc>
      </w:tr>
    </w:tbl>
    <w:p w:rsidR="005B1CAE" w:rsidRPr="004638E7" w:rsidRDefault="004638E7" w:rsidP="004638E7">
      <w:pPr>
        <w:pStyle w:val="a5"/>
        <w:ind w:left="360"/>
        <w:rPr>
          <w:color w:val="0070C0"/>
          <w:sz w:val="20"/>
          <w:szCs w:val="20"/>
        </w:rPr>
      </w:pPr>
      <w:r w:rsidRPr="004638E7">
        <w:rPr>
          <w:color w:val="0070C0"/>
          <w:sz w:val="20"/>
          <w:szCs w:val="20"/>
        </w:rPr>
        <w:t>c)</w:t>
      </w:r>
      <w:r w:rsidR="005B1CAE" w:rsidRPr="004638E7">
        <w:rPr>
          <w:color w:val="0070C0"/>
          <w:sz w:val="20"/>
          <w:szCs w:val="20"/>
        </w:rPr>
        <w:t xml:space="preserve">   Offset= (800+800)/8 =  1600/8=200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163"/>
        <w:gridCol w:w="2137"/>
        <w:gridCol w:w="2155"/>
        <w:gridCol w:w="2175"/>
      </w:tblGrid>
      <w:tr w:rsidR="004638E7" w:rsidRPr="004638E7" w:rsidTr="007537BF">
        <w:tc>
          <w:tcPr>
            <w:tcW w:w="2163" w:type="dxa"/>
          </w:tcPr>
          <w:p w:rsidR="005B1CAE" w:rsidRPr="004638E7" w:rsidRDefault="005B1CAE" w:rsidP="007537BF">
            <w:pPr>
              <w:pStyle w:val="a5"/>
              <w:jc w:val="center"/>
              <w:rPr>
                <w:color w:val="0070C0"/>
                <w:sz w:val="20"/>
                <w:szCs w:val="20"/>
              </w:rPr>
            </w:pPr>
            <w:r w:rsidRPr="004638E7">
              <w:rPr>
                <w:color w:val="0070C0"/>
                <w:sz w:val="20"/>
                <w:szCs w:val="20"/>
              </w:rPr>
              <w:t>large</w:t>
            </w:r>
          </w:p>
        </w:tc>
        <w:tc>
          <w:tcPr>
            <w:tcW w:w="2137" w:type="dxa"/>
          </w:tcPr>
          <w:p w:rsidR="005B1CAE" w:rsidRPr="004638E7" w:rsidRDefault="005B1CAE" w:rsidP="007537BF">
            <w:pPr>
              <w:pStyle w:val="a5"/>
              <w:jc w:val="center"/>
              <w:rPr>
                <w:color w:val="0070C0"/>
                <w:sz w:val="20"/>
                <w:szCs w:val="20"/>
              </w:rPr>
            </w:pPr>
            <w:r w:rsidRPr="004638E7">
              <w:rPr>
                <w:color w:val="0070C0"/>
                <w:sz w:val="20"/>
                <w:szCs w:val="20"/>
              </w:rPr>
              <w:t>ID</w:t>
            </w:r>
          </w:p>
        </w:tc>
        <w:tc>
          <w:tcPr>
            <w:tcW w:w="2155" w:type="dxa"/>
          </w:tcPr>
          <w:p w:rsidR="005B1CAE" w:rsidRPr="004638E7" w:rsidRDefault="005B1CAE" w:rsidP="007537BF">
            <w:pPr>
              <w:pStyle w:val="a5"/>
              <w:jc w:val="center"/>
              <w:rPr>
                <w:color w:val="0070C0"/>
                <w:sz w:val="20"/>
                <w:szCs w:val="20"/>
              </w:rPr>
            </w:pPr>
            <w:r w:rsidRPr="004638E7">
              <w:rPr>
                <w:color w:val="0070C0"/>
                <w:sz w:val="20"/>
                <w:szCs w:val="20"/>
              </w:rPr>
              <w:t>Flag</w:t>
            </w:r>
          </w:p>
        </w:tc>
        <w:tc>
          <w:tcPr>
            <w:tcW w:w="2175" w:type="dxa"/>
          </w:tcPr>
          <w:p w:rsidR="005B1CAE" w:rsidRPr="004638E7" w:rsidRDefault="005B1CAE" w:rsidP="007537BF">
            <w:pPr>
              <w:pStyle w:val="a5"/>
              <w:jc w:val="center"/>
              <w:rPr>
                <w:color w:val="0070C0"/>
                <w:sz w:val="20"/>
                <w:szCs w:val="20"/>
              </w:rPr>
            </w:pPr>
            <w:r w:rsidRPr="004638E7">
              <w:rPr>
                <w:color w:val="0070C0"/>
                <w:sz w:val="20"/>
                <w:szCs w:val="20"/>
              </w:rPr>
              <w:t>Offset</w:t>
            </w:r>
          </w:p>
        </w:tc>
      </w:tr>
      <w:tr w:rsidR="004638E7" w:rsidRPr="004638E7" w:rsidTr="007537BF">
        <w:tc>
          <w:tcPr>
            <w:tcW w:w="2163" w:type="dxa"/>
          </w:tcPr>
          <w:p w:rsidR="005B1CAE" w:rsidRPr="004638E7" w:rsidRDefault="005B1CAE" w:rsidP="007537BF">
            <w:pPr>
              <w:pStyle w:val="a5"/>
              <w:jc w:val="center"/>
              <w:rPr>
                <w:color w:val="0070C0"/>
                <w:sz w:val="20"/>
                <w:szCs w:val="20"/>
              </w:rPr>
            </w:pPr>
            <w:r w:rsidRPr="004638E7">
              <w:rPr>
                <w:color w:val="0070C0"/>
                <w:sz w:val="20"/>
                <w:szCs w:val="20"/>
              </w:rPr>
              <w:t>820</w:t>
            </w:r>
          </w:p>
        </w:tc>
        <w:tc>
          <w:tcPr>
            <w:tcW w:w="2137" w:type="dxa"/>
          </w:tcPr>
          <w:p w:rsidR="005B1CAE" w:rsidRPr="004638E7" w:rsidRDefault="005B1CAE" w:rsidP="007537BF">
            <w:pPr>
              <w:pStyle w:val="a5"/>
              <w:jc w:val="center"/>
              <w:rPr>
                <w:color w:val="0070C0"/>
                <w:sz w:val="20"/>
                <w:szCs w:val="20"/>
              </w:rPr>
            </w:pPr>
            <w:r w:rsidRPr="004638E7">
              <w:rPr>
                <w:color w:val="0070C0"/>
                <w:sz w:val="20"/>
                <w:szCs w:val="20"/>
              </w:rPr>
              <w:t>X</w:t>
            </w:r>
          </w:p>
        </w:tc>
        <w:tc>
          <w:tcPr>
            <w:tcW w:w="2155" w:type="dxa"/>
          </w:tcPr>
          <w:p w:rsidR="005B1CAE" w:rsidRPr="004638E7" w:rsidRDefault="005B1CAE" w:rsidP="007537BF">
            <w:pPr>
              <w:pStyle w:val="a5"/>
              <w:jc w:val="center"/>
              <w:rPr>
                <w:color w:val="0070C0"/>
                <w:sz w:val="20"/>
                <w:szCs w:val="20"/>
              </w:rPr>
            </w:pPr>
            <w:r w:rsidRPr="004638E7">
              <w:rPr>
                <w:color w:val="0070C0"/>
                <w:sz w:val="20"/>
                <w:szCs w:val="20"/>
              </w:rPr>
              <w:t>1</w:t>
            </w:r>
          </w:p>
        </w:tc>
        <w:tc>
          <w:tcPr>
            <w:tcW w:w="2175" w:type="dxa"/>
          </w:tcPr>
          <w:p w:rsidR="005B1CAE" w:rsidRPr="004638E7" w:rsidRDefault="005B1CAE" w:rsidP="007537BF">
            <w:pPr>
              <w:pStyle w:val="a5"/>
              <w:jc w:val="center"/>
              <w:rPr>
                <w:color w:val="0070C0"/>
                <w:sz w:val="20"/>
                <w:szCs w:val="20"/>
              </w:rPr>
            </w:pPr>
            <w:r w:rsidRPr="004638E7">
              <w:rPr>
                <w:color w:val="0070C0"/>
                <w:sz w:val="20"/>
                <w:szCs w:val="20"/>
              </w:rPr>
              <w:t>200</w:t>
            </w:r>
          </w:p>
        </w:tc>
      </w:tr>
    </w:tbl>
    <w:p w:rsidR="005B1CAE" w:rsidRPr="004638E7" w:rsidRDefault="004638E7" w:rsidP="004638E7">
      <w:pPr>
        <w:pStyle w:val="a5"/>
        <w:ind w:left="360"/>
        <w:rPr>
          <w:color w:val="0070C0"/>
          <w:sz w:val="20"/>
          <w:szCs w:val="20"/>
        </w:rPr>
      </w:pPr>
      <w:r w:rsidRPr="004638E7">
        <w:rPr>
          <w:color w:val="0070C0"/>
          <w:sz w:val="20"/>
          <w:szCs w:val="20"/>
        </w:rPr>
        <w:t>d)</w:t>
      </w:r>
      <w:r w:rsidR="005B1CAE" w:rsidRPr="004638E7">
        <w:rPr>
          <w:color w:val="0070C0"/>
          <w:sz w:val="20"/>
          <w:szCs w:val="20"/>
        </w:rPr>
        <w:t xml:space="preserve">Offset=   (800+800+800 /8 = 2400/8  = 300 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262"/>
        <w:gridCol w:w="2185"/>
        <w:gridCol w:w="2198"/>
        <w:gridCol w:w="2211"/>
      </w:tblGrid>
      <w:tr w:rsidR="004638E7" w:rsidRPr="004638E7" w:rsidTr="007537BF">
        <w:tc>
          <w:tcPr>
            <w:tcW w:w="2337" w:type="dxa"/>
          </w:tcPr>
          <w:p w:rsidR="005B1CAE" w:rsidRPr="004638E7" w:rsidRDefault="005B1CAE" w:rsidP="007537BF">
            <w:pPr>
              <w:pStyle w:val="a5"/>
              <w:jc w:val="center"/>
              <w:rPr>
                <w:color w:val="0070C0"/>
                <w:sz w:val="20"/>
                <w:szCs w:val="20"/>
              </w:rPr>
            </w:pPr>
            <w:r w:rsidRPr="004638E7">
              <w:rPr>
                <w:color w:val="0070C0"/>
                <w:sz w:val="20"/>
                <w:szCs w:val="20"/>
              </w:rPr>
              <w:t>large</w:t>
            </w:r>
          </w:p>
        </w:tc>
        <w:tc>
          <w:tcPr>
            <w:tcW w:w="2337" w:type="dxa"/>
          </w:tcPr>
          <w:p w:rsidR="005B1CAE" w:rsidRPr="004638E7" w:rsidRDefault="005B1CAE" w:rsidP="007537BF">
            <w:pPr>
              <w:pStyle w:val="a5"/>
              <w:jc w:val="center"/>
              <w:rPr>
                <w:color w:val="0070C0"/>
                <w:sz w:val="20"/>
                <w:szCs w:val="20"/>
              </w:rPr>
            </w:pPr>
            <w:r w:rsidRPr="004638E7">
              <w:rPr>
                <w:color w:val="0070C0"/>
                <w:sz w:val="20"/>
                <w:szCs w:val="20"/>
              </w:rPr>
              <w:t>ID</w:t>
            </w:r>
          </w:p>
        </w:tc>
        <w:tc>
          <w:tcPr>
            <w:tcW w:w="2338" w:type="dxa"/>
          </w:tcPr>
          <w:p w:rsidR="005B1CAE" w:rsidRPr="004638E7" w:rsidRDefault="005B1CAE" w:rsidP="007537BF">
            <w:pPr>
              <w:pStyle w:val="a5"/>
              <w:jc w:val="center"/>
              <w:rPr>
                <w:color w:val="0070C0"/>
                <w:sz w:val="20"/>
                <w:szCs w:val="20"/>
              </w:rPr>
            </w:pPr>
            <w:r w:rsidRPr="004638E7">
              <w:rPr>
                <w:color w:val="0070C0"/>
                <w:sz w:val="20"/>
                <w:szCs w:val="20"/>
              </w:rPr>
              <w:t>Flag</w:t>
            </w:r>
          </w:p>
        </w:tc>
        <w:tc>
          <w:tcPr>
            <w:tcW w:w="2338" w:type="dxa"/>
          </w:tcPr>
          <w:p w:rsidR="005B1CAE" w:rsidRPr="004638E7" w:rsidRDefault="005B1CAE" w:rsidP="007537BF">
            <w:pPr>
              <w:pStyle w:val="a5"/>
              <w:jc w:val="center"/>
              <w:rPr>
                <w:color w:val="0070C0"/>
                <w:sz w:val="20"/>
                <w:szCs w:val="20"/>
              </w:rPr>
            </w:pPr>
            <w:r w:rsidRPr="004638E7">
              <w:rPr>
                <w:color w:val="0070C0"/>
                <w:sz w:val="20"/>
                <w:szCs w:val="20"/>
              </w:rPr>
              <w:t>Offset</w:t>
            </w:r>
          </w:p>
        </w:tc>
      </w:tr>
      <w:tr w:rsidR="004638E7" w:rsidRPr="004638E7" w:rsidTr="007537BF">
        <w:tc>
          <w:tcPr>
            <w:tcW w:w="2337" w:type="dxa"/>
          </w:tcPr>
          <w:p w:rsidR="005B1CAE" w:rsidRPr="004638E7" w:rsidRDefault="005B1CAE" w:rsidP="007537BF">
            <w:pPr>
              <w:pStyle w:val="a5"/>
              <w:tabs>
                <w:tab w:val="center" w:pos="1000"/>
                <w:tab w:val="right" w:pos="2001"/>
              </w:tabs>
              <w:rPr>
                <w:color w:val="0070C0"/>
                <w:sz w:val="20"/>
                <w:szCs w:val="20"/>
              </w:rPr>
            </w:pPr>
            <w:r w:rsidRPr="004638E7">
              <w:rPr>
                <w:color w:val="0070C0"/>
                <w:sz w:val="20"/>
                <w:szCs w:val="20"/>
              </w:rPr>
              <w:tab/>
              <w:t>820</w:t>
            </w:r>
            <w:r w:rsidRPr="004638E7">
              <w:rPr>
                <w:color w:val="0070C0"/>
                <w:sz w:val="20"/>
                <w:szCs w:val="20"/>
              </w:rPr>
              <w:tab/>
            </w:r>
          </w:p>
        </w:tc>
        <w:tc>
          <w:tcPr>
            <w:tcW w:w="2337" w:type="dxa"/>
          </w:tcPr>
          <w:p w:rsidR="005B1CAE" w:rsidRPr="004638E7" w:rsidRDefault="005B1CAE" w:rsidP="007537BF">
            <w:pPr>
              <w:pStyle w:val="a5"/>
              <w:jc w:val="center"/>
              <w:rPr>
                <w:color w:val="0070C0"/>
                <w:sz w:val="20"/>
                <w:szCs w:val="20"/>
              </w:rPr>
            </w:pPr>
            <w:r w:rsidRPr="004638E7">
              <w:rPr>
                <w:color w:val="0070C0"/>
                <w:sz w:val="20"/>
                <w:szCs w:val="20"/>
              </w:rPr>
              <w:t>X</w:t>
            </w:r>
          </w:p>
        </w:tc>
        <w:tc>
          <w:tcPr>
            <w:tcW w:w="2338" w:type="dxa"/>
          </w:tcPr>
          <w:p w:rsidR="005B1CAE" w:rsidRPr="004638E7" w:rsidRDefault="005B1CAE" w:rsidP="007537BF">
            <w:pPr>
              <w:pStyle w:val="a5"/>
              <w:jc w:val="center"/>
              <w:rPr>
                <w:color w:val="0070C0"/>
                <w:sz w:val="20"/>
                <w:szCs w:val="20"/>
              </w:rPr>
            </w:pPr>
            <w:r w:rsidRPr="004638E7">
              <w:rPr>
                <w:color w:val="0070C0"/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5B1CAE" w:rsidRPr="004638E7" w:rsidRDefault="005B1CAE" w:rsidP="007537BF">
            <w:pPr>
              <w:pStyle w:val="a5"/>
              <w:jc w:val="center"/>
              <w:rPr>
                <w:color w:val="0070C0"/>
                <w:sz w:val="20"/>
                <w:szCs w:val="20"/>
              </w:rPr>
            </w:pPr>
            <w:r w:rsidRPr="004638E7">
              <w:rPr>
                <w:color w:val="0070C0"/>
                <w:sz w:val="20"/>
                <w:szCs w:val="20"/>
              </w:rPr>
              <w:t>300</w:t>
            </w:r>
          </w:p>
        </w:tc>
      </w:tr>
    </w:tbl>
    <w:p w:rsidR="005B1CAE" w:rsidRPr="004638E7" w:rsidRDefault="004638E7" w:rsidP="004638E7">
      <w:pPr>
        <w:pStyle w:val="a5"/>
        <w:ind w:left="360"/>
        <w:rPr>
          <w:color w:val="0070C0"/>
          <w:sz w:val="20"/>
          <w:szCs w:val="20"/>
        </w:rPr>
      </w:pPr>
      <w:r w:rsidRPr="004638E7">
        <w:rPr>
          <w:color w:val="0070C0"/>
          <w:sz w:val="20"/>
          <w:szCs w:val="20"/>
        </w:rPr>
        <w:t>e)</w:t>
      </w:r>
      <w:r w:rsidR="005B1CAE" w:rsidRPr="004638E7">
        <w:rPr>
          <w:color w:val="0070C0"/>
          <w:sz w:val="20"/>
          <w:szCs w:val="20"/>
        </w:rPr>
        <w:t xml:space="preserve">Offset=   (800+800+800+800) /8 = 400  Flag = 0 be caves it is The last fragment 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217"/>
        <w:gridCol w:w="2201"/>
        <w:gridCol w:w="2213"/>
        <w:gridCol w:w="2225"/>
      </w:tblGrid>
      <w:tr w:rsidR="004638E7" w:rsidRPr="004638E7" w:rsidTr="007537BF">
        <w:tc>
          <w:tcPr>
            <w:tcW w:w="2337" w:type="dxa"/>
          </w:tcPr>
          <w:p w:rsidR="005B1CAE" w:rsidRPr="004638E7" w:rsidRDefault="005B1CAE" w:rsidP="007537BF">
            <w:pPr>
              <w:pStyle w:val="a5"/>
              <w:jc w:val="center"/>
              <w:rPr>
                <w:color w:val="0070C0"/>
                <w:sz w:val="20"/>
                <w:szCs w:val="20"/>
              </w:rPr>
            </w:pPr>
            <w:r w:rsidRPr="004638E7">
              <w:rPr>
                <w:color w:val="0070C0"/>
                <w:sz w:val="20"/>
                <w:szCs w:val="20"/>
              </w:rPr>
              <w:t>large</w:t>
            </w:r>
          </w:p>
        </w:tc>
        <w:tc>
          <w:tcPr>
            <w:tcW w:w="2337" w:type="dxa"/>
          </w:tcPr>
          <w:p w:rsidR="005B1CAE" w:rsidRPr="004638E7" w:rsidRDefault="005B1CAE" w:rsidP="007537BF">
            <w:pPr>
              <w:pStyle w:val="a5"/>
              <w:jc w:val="center"/>
              <w:rPr>
                <w:color w:val="0070C0"/>
                <w:sz w:val="20"/>
                <w:szCs w:val="20"/>
              </w:rPr>
            </w:pPr>
            <w:r w:rsidRPr="004638E7">
              <w:rPr>
                <w:color w:val="0070C0"/>
                <w:sz w:val="20"/>
                <w:szCs w:val="20"/>
              </w:rPr>
              <w:t>ID</w:t>
            </w:r>
          </w:p>
        </w:tc>
        <w:tc>
          <w:tcPr>
            <w:tcW w:w="2338" w:type="dxa"/>
          </w:tcPr>
          <w:p w:rsidR="005B1CAE" w:rsidRPr="004638E7" w:rsidRDefault="005B1CAE" w:rsidP="007537BF">
            <w:pPr>
              <w:pStyle w:val="a5"/>
              <w:jc w:val="center"/>
              <w:rPr>
                <w:color w:val="0070C0"/>
                <w:sz w:val="20"/>
                <w:szCs w:val="20"/>
              </w:rPr>
            </w:pPr>
            <w:r w:rsidRPr="004638E7">
              <w:rPr>
                <w:color w:val="0070C0"/>
                <w:sz w:val="20"/>
                <w:szCs w:val="20"/>
              </w:rPr>
              <w:t>Flag</w:t>
            </w:r>
          </w:p>
        </w:tc>
        <w:tc>
          <w:tcPr>
            <w:tcW w:w="2338" w:type="dxa"/>
          </w:tcPr>
          <w:p w:rsidR="005B1CAE" w:rsidRPr="004638E7" w:rsidRDefault="005B1CAE" w:rsidP="007537BF">
            <w:pPr>
              <w:pStyle w:val="a5"/>
              <w:jc w:val="center"/>
              <w:rPr>
                <w:color w:val="0070C0"/>
                <w:sz w:val="20"/>
                <w:szCs w:val="20"/>
              </w:rPr>
            </w:pPr>
            <w:r w:rsidRPr="004638E7">
              <w:rPr>
                <w:color w:val="0070C0"/>
                <w:sz w:val="20"/>
                <w:szCs w:val="20"/>
              </w:rPr>
              <w:t>Offset</w:t>
            </w:r>
          </w:p>
        </w:tc>
      </w:tr>
      <w:tr w:rsidR="004638E7" w:rsidRPr="004638E7" w:rsidTr="007537BF">
        <w:tc>
          <w:tcPr>
            <w:tcW w:w="2337" w:type="dxa"/>
          </w:tcPr>
          <w:p w:rsidR="005B1CAE" w:rsidRPr="004638E7" w:rsidRDefault="005B1CAE" w:rsidP="007537BF">
            <w:pPr>
              <w:pStyle w:val="a5"/>
              <w:jc w:val="center"/>
              <w:rPr>
                <w:color w:val="0070C0"/>
                <w:sz w:val="20"/>
                <w:szCs w:val="20"/>
              </w:rPr>
            </w:pPr>
            <w:r w:rsidRPr="004638E7">
              <w:rPr>
                <w:color w:val="0070C0"/>
                <w:sz w:val="20"/>
                <w:szCs w:val="20"/>
              </w:rPr>
              <w:t>620</w:t>
            </w:r>
          </w:p>
        </w:tc>
        <w:tc>
          <w:tcPr>
            <w:tcW w:w="2337" w:type="dxa"/>
          </w:tcPr>
          <w:p w:rsidR="005B1CAE" w:rsidRPr="004638E7" w:rsidRDefault="005B1CAE" w:rsidP="007537BF">
            <w:pPr>
              <w:pStyle w:val="a5"/>
              <w:jc w:val="center"/>
              <w:rPr>
                <w:color w:val="0070C0"/>
                <w:sz w:val="20"/>
                <w:szCs w:val="20"/>
              </w:rPr>
            </w:pPr>
            <w:r w:rsidRPr="004638E7">
              <w:rPr>
                <w:color w:val="0070C0"/>
                <w:sz w:val="20"/>
                <w:szCs w:val="20"/>
              </w:rPr>
              <w:t>X</w:t>
            </w:r>
          </w:p>
        </w:tc>
        <w:tc>
          <w:tcPr>
            <w:tcW w:w="2338" w:type="dxa"/>
          </w:tcPr>
          <w:p w:rsidR="005B1CAE" w:rsidRPr="004638E7" w:rsidRDefault="005B1CAE" w:rsidP="007537BF">
            <w:pPr>
              <w:pStyle w:val="a5"/>
              <w:jc w:val="center"/>
              <w:rPr>
                <w:color w:val="0070C0"/>
                <w:sz w:val="20"/>
                <w:szCs w:val="20"/>
              </w:rPr>
            </w:pPr>
            <w:r w:rsidRPr="004638E7">
              <w:rPr>
                <w:color w:val="0070C0"/>
                <w:sz w:val="20"/>
                <w:szCs w:val="20"/>
              </w:rPr>
              <w:t>0</w:t>
            </w:r>
          </w:p>
        </w:tc>
        <w:tc>
          <w:tcPr>
            <w:tcW w:w="2338" w:type="dxa"/>
          </w:tcPr>
          <w:p w:rsidR="005B1CAE" w:rsidRPr="004638E7" w:rsidRDefault="005B1CAE" w:rsidP="007537BF">
            <w:pPr>
              <w:pStyle w:val="a5"/>
              <w:jc w:val="center"/>
              <w:rPr>
                <w:color w:val="0070C0"/>
                <w:sz w:val="20"/>
                <w:szCs w:val="20"/>
              </w:rPr>
            </w:pPr>
            <w:r w:rsidRPr="004638E7">
              <w:rPr>
                <w:color w:val="0070C0"/>
                <w:sz w:val="20"/>
                <w:szCs w:val="20"/>
              </w:rPr>
              <w:t>400</w:t>
            </w:r>
          </w:p>
        </w:tc>
      </w:tr>
    </w:tbl>
    <w:p w:rsidR="001E41F6" w:rsidRDefault="006F471D" w:rsidP="00D00249">
      <w:pPr>
        <w:spacing w:after="120" w:line="240" w:lineRule="auto"/>
        <w:rPr>
          <w:b/>
          <w:bCs/>
          <w:sz w:val="20"/>
          <w:szCs w:val="20"/>
        </w:rPr>
      </w:pPr>
      <w:r w:rsidRPr="00406F28">
        <w:rPr>
          <w:b/>
          <w:bCs/>
          <w:sz w:val="20"/>
          <w:szCs w:val="20"/>
        </w:rPr>
        <w:t>Q4: State the NAT advantages</w:t>
      </w:r>
    </w:p>
    <w:p w:rsidR="004E493A" w:rsidRPr="004E493A" w:rsidRDefault="004E493A" w:rsidP="004E493A">
      <w:pPr>
        <w:pStyle w:val="a3"/>
        <w:numPr>
          <w:ilvl w:val="0"/>
          <w:numId w:val="2"/>
        </w:numPr>
        <w:spacing w:after="120" w:line="240" w:lineRule="auto"/>
        <w:rPr>
          <w:b/>
          <w:bCs/>
          <w:color w:val="0070C0"/>
          <w:sz w:val="20"/>
          <w:szCs w:val="20"/>
        </w:rPr>
      </w:pPr>
      <w:r w:rsidRPr="004E493A">
        <w:rPr>
          <w:color w:val="0070C0"/>
        </w:rPr>
        <w:t>devices inside local net not explicitly addressable, visible by outside world (a security plus).</w:t>
      </w:r>
    </w:p>
    <w:p w:rsidR="004E493A" w:rsidRPr="004E493A" w:rsidRDefault="004E493A" w:rsidP="004E493A">
      <w:pPr>
        <w:pStyle w:val="a3"/>
        <w:numPr>
          <w:ilvl w:val="0"/>
          <w:numId w:val="2"/>
        </w:numPr>
        <w:spacing w:after="120" w:line="240" w:lineRule="auto"/>
        <w:rPr>
          <w:b/>
          <w:bCs/>
          <w:color w:val="0070C0"/>
          <w:sz w:val="20"/>
          <w:szCs w:val="20"/>
        </w:rPr>
      </w:pPr>
      <w:r w:rsidRPr="004E493A">
        <w:rPr>
          <w:color w:val="0070C0"/>
        </w:rPr>
        <w:t>can change ISP without changing addresses of devices in local network</w:t>
      </w:r>
    </w:p>
    <w:p w:rsidR="004E493A" w:rsidRPr="004E493A" w:rsidRDefault="004E493A" w:rsidP="004E493A">
      <w:pPr>
        <w:pStyle w:val="a3"/>
        <w:numPr>
          <w:ilvl w:val="0"/>
          <w:numId w:val="2"/>
        </w:numPr>
        <w:spacing w:after="120" w:line="240" w:lineRule="auto"/>
        <w:rPr>
          <w:b/>
          <w:bCs/>
          <w:color w:val="0070C0"/>
          <w:sz w:val="20"/>
          <w:szCs w:val="20"/>
        </w:rPr>
      </w:pPr>
      <w:r w:rsidRPr="004E493A">
        <w:rPr>
          <w:color w:val="0070C0"/>
        </w:rPr>
        <w:t>can change addresses of devices in local network without notifying outside world</w:t>
      </w:r>
    </w:p>
    <w:p w:rsidR="004E493A" w:rsidRPr="004E493A" w:rsidRDefault="004E493A" w:rsidP="004E493A">
      <w:pPr>
        <w:pStyle w:val="a3"/>
        <w:numPr>
          <w:ilvl w:val="0"/>
          <w:numId w:val="2"/>
        </w:numPr>
        <w:spacing w:after="120" w:line="240" w:lineRule="auto"/>
        <w:rPr>
          <w:b/>
          <w:bCs/>
          <w:color w:val="0070C0"/>
          <w:sz w:val="20"/>
          <w:szCs w:val="20"/>
        </w:rPr>
      </w:pPr>
      <w:r w:rsidRPr="004E493A">
        <w:rPr>
          <w:color w:val="0070C0"/>
        </w:rPr>
        <w:t>range of addresses not needed from ISP: just one IP address for all devices</w:t>
      </w:r>
    </w:p>
    <w:p w:rsidR="004E493A" w:rsidRDefault="006F471D" w:rsidP="004638E7">
      <w:pPr>
        <w:spacing w:after="120" w:line="240" w:lineRule="auto"/>
        <w:rPr>
          <w:b/>
          <w:bCs/>
          <w:sz w:val="20"/>
          <w:szCs w:val="20"/>
        </w:rPr>
      </w:pPr>
      <w:r w:rsidRPr="00406F28">
        <w:rPr>
          <w:b/>
          <w:bCs/>
          <w:sz w:val="20"/>
          <w:szCs w:val="20"/>
        </w:rPr>
        <w:t>Q5: Compare between IPv4 and IPv6</w:t>
      </w:r>
    </w:p>
    <w:tbl>
      <w:tblPr>
        <w:tblStyle w:val="a4"/>
        <w:tblW w:w="7438" w:type="dxa"/>
        <w:tblLook w:val="04A0" w:firstRow="1" w:lastRow="0" w:firstColumn="1" w:lastColumn="0" w:noHBand="0" w:noVBand="1"/>
      </w:tblPr>
      <w:tblGrid>
        <w:gridCol w:w="3554"/>
        <w:gridCol w:w="3884"/>
      </w:tblGrid>
      <w:tr w:rsidR="004E493A" w:rsidRPr="004638E7" w:rsidTr="004E4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hideMark/>
          </w:tcPr>
          <w:p w:rsidR="004E493A" w:rsidRPr="004638E7" w:rsidRDefault="004E493A" w:rsidP="00E05902">
            <w:pPr>
              <w:spacing w:after="120"/>
              <w:jc w:val="center"/>
              <w:rPr>
                <w:sz w:val="20"/>
                <w:szCs w:val="20"/>
              </w:rPr>
            </w:pPr>
            <w:r w:rsidRPr="004638E7">
              <w:rPr>
                <w:sz w:val="20"/>
                <w:szCs w:val="20"/>
              </w:rPr>
              <w:t>IPv4</w:t>
            </w:r>
          </w:p>
        </w:tc>
        <w:tc>
          <w:tcPr>
            <w:tcW w:w="3884" w:type="dxa"/>
            <w:hideMark/>
          </w:tcPr>
          <w:p w:rsidR="004E493A" w:rsidRPr="004638E7" w:rsidRDefault="004E493A" w:rsidP="00E05902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4638E7">
              <w:rPr>
                <w:sz w:val="20"/>
                <w:szCs w:val="20"/>
              </w:rPr>
              <w:t>IPv6</w:t>
            </w:r>
          </w:p>
        </w:tc>
      </w:tr>
      <w:tr w:rsidR="004E493A" w:rsidRPr="004638E7" w:rsidTr="004E4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hideMark/>
          </w:tcPr>
          <w:p w:rsidR="004E493A" w:rsidRPr="004638E7" w:rsidRDefault="004E493A" w:rsidP="00E05902">
            <w:pPr>
              <w:spacing w:after="120"/>
              <w:jc w:val="center"/>
              <w:rPr>
                <w:sz w:val="20"/>
                <w:szCs w:val="20"/>
                <w:rtl/>
              </w:rPr>
            </w:pPr>
            <w:r w:rsidRPr="004638E7">
              <w:rPr>
                <w:sz w:val="20"/>
                <w:szCs w:val="20"/>
              </w:rPr>
              <w:t>IPv4 addresses are 32 bit length.</w:t>
            </w:r>
          </w:p>
        </w:tc>
        <w:tc>
          <w:tcPr>
            <w:tcW w:w="3884" w:type="dxa"/>
            <w:hideMark/>
          </w:tcPr>
          <w:p w:rsidR="004E493A" w:rsidRPr="004638E7" w:rsidRDefault="004638E7" w:rsidP="00E05902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rtl/>
              </w:rPr>
            </w:pPr>
            <w:hyperlink r:id="rId6" w:history="1">
              <w:r w:rsidR="004E493A" w:rsidRPr="004638E7">
                <w:rPr>
                  <w:rStyle w:val="Hyperlink"/>
                  <w:b/>
                  <w:bCs/>
                  <w:sz w:val="20"/>
                  <w:szCs w:val="20"/>
                </w:rPr>
                <w:t>IPv6 addresses</w:t>
              </w:r>
            </w:hyperlink>
            <w:r w:rsidR="004E493A" w:rsidRPr="004638E7">
              <w:rPr>
                <w:b/>
                <w:bCs/>
                <w:sz w:val="20"/>
                <w:szCs w:val="20"/>
              </w:rPr>
              <w:t xml:space="preserve"> are 128 bit length.</w:t>
            </w:r>
          </w:p>
        </w:tc>
      </w:tr>
      <w:tr w:rsidR="004E493A" w:rsidRPr="004638E7" w:rsidTr="004E493A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hideMark/>
          </w:tcPr>
          <w:p w:rsidR="004E493A" w:rsidRPr="004638E7" w:rsidRDefault="004638E7" w:rsidP="00E05902">
            <w:pPr>
              <w:spacing w:after="120"/>
              <w:jc w:val="center"/>
              <w:rPr>
                <w:sz w:val="20"/>
                <w:szCs w:val="20"/>
                <w:rtl/>
              </w:rPr>
            </w:pPr>
            <w:hyperlink r:id="rId7" w:history="1">
              <w:r w:rsidR="004E493A" w:rsidRPr="004638E7">
                <w:rPr>
                  <w:rStyle w:val="Hyperlink"/>
                  <w:sz w:val="20"/>
                  <w:szCs w:val="20"/>
                </w:rPr>
                <w:t>IPv4 addresses</w:t>
              </w:r>
            </w:hyperlink>
            <w:r w:rsidR="004E493A" w:rsidRPr="004638E7">
              <w:rPr>
                <w:sz w:val="20"/>
                <w:szCs w:val="20"/>
              </w:rPr>
              <w:t> are </w:t>
            </w:r>
            <w:hyperlink r:id="rId8" w:history="1">
              <w:r w:rsidR="004E493A" w:rsidRPr="004638E7">
                <w:rPr>
                  <w:rStyle w:val="Hyperlink"/>
                  <w:sz w:val="20"/>
                  <w:szCs w:val="20"/>
                </w:rPr>
                <w:t>binary numbers</w:t>
              </w:r>
            </w:hyperlink>
            <w:r w:rsidR="004E493A" w:rsidRPr="004638E7">
              <w:rPr>
                <w:sz w:val="20"/>
                <w:szCs w:val="20"/>
              </w:rPr>
              <w:t> represented in decimals.</w:t>
            </w:r>
          </w:p>
        </w:tc>
        <w:tc>
          <w:tcPr>
            <w:tcW w:w="3884" w:type="dxa"/>
            <w:hideMark/>
          </w:tcPr>
          <w:p w:rsidR="004E493A" w:rsidRPr="004638E7" w:rsidRDefault="004638E7" w:rsidP="00E05902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rtl/>
              </w:rPr>
            </w:pPr>
            <w:hyperlink r:id="rId9" w:history="1">
              <w:r w:rsidR="004E493A" w:rsidRPr="004638E7">
                <w:rPr>
                  <w:rStyle w:val="Hyperlink"/>
                  <w:b/>
                  <w:bCs/>
                  <w:sz w:val="20"/>
                  <w:szCs w:val="20"/>
                </w:rPr>
                <w:t>IPv6 addresses</w:t>
              </w:r>
            </w:hyperlink>
            <w:r w:rsidR="004E493A" w:rsidRPr="004638E7">
              <w:rPr>
                <w:b/>
                <w:bCs/>
                <w:sz w:val="20"/>
                <w:szCs w:val="20"/>
              </w:rPr>
              <w:t> are </w:t>
            </w:r>
            <w:hyperlink r:id="rId10" w:history="1">
              <w:r w:rsidR="004E493A" w:rsidRPr="004638E7">
                <w:rPr>
                  <w:rStyle w:val="Hyperlink"/>
                  <w:b/>
                  <w:bCs/>
                  <w:sz w:val="20"/>
                  <w:szCs w:val="20"/>
                </w:rPr>
                <w:t>binary numbers</w:t>
              </w:r>
            </w:hyperlink>
            <w:r w:rsidR="004E493A" w:rsidRPr="004638E7">
              <w:rPr>
                <w:b/>
                <w:bCs/>
                <w:sz w:val="20"/>
                <w:szCs w:val="20"/>
              </w:rPr>
              <w:t> represented in </w:t>
            </w:r>
            <w:hyperlink r:id="rId11" w:history="1">
              <w:r w:rsidR="004E493A" w:rsidRPr="004638E7">
                <w:rPr>
                  <w:rStyle w:val="Hyperlink"/>
                  <w:b/>
                  <w:bCs/>
                  <w:sz w:val="20"/>
                  <w:szCs w:val="20"/>
                </w:rPr>
                <w:t>hexadecimals</w:t>
              </w:r>
            </w:hyperlink>
            <w:r w:rsidR="004E493A" w:rsidRPr="004638E7">
              <w:rPr>
                <w:b/>
                <w:bCs/>
                <w:sz w:val="20"/>
                <w:szCs w:val="20"/>
              </w:rPr>
              <w:t>.</w:t>
            </w:r>
          </w:p>
        </w:tc>
      </w:tr>
      <w:tr w:rsidR="004E493A" w:rsidRPr="004638E7" w:rsidTr="004E4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hideMark/>
          </w:tcPr>
          <w:p w:rsidR="004E493A" w:rsidRPr="004638E7" w:rsidRDefault="004638E7" w:rsidP="00E05902">
            <w:pPr>
              <w:spacing w:after="120"/>
              <w:jc w:val="center"/>
              <w:rPr>
                <w:sz w:val="20"/>
                <w:szCs w:val="20"/>
                <w:rtl/>
              </w:rPr>
            </w:pPr>
            <w:hyperlink r:id="rId12" w:history="1">
              <w:proofErr w:type="spellStart"/>
              <w:r w:rsidR="004E493A" w:rsidRPr="004638E7">
                <w:rPr>
                  <w:rStyle w:val="Hyperlink"/>
                  <w:sz w:val="20"/>
                  <w:szCs w:val="20"/>
                </w:rPr>
                <w:t>IPSec</w:t>
              </w:r>
              <w:proofErr w:type="spellEnd"/>
            </w:hyperlink>
            <w:r w:rsidR="004E493A" w:rsidRPr="004638E7">
              <w:rPr>
                <w:sz w:val="20"/>
                <w:szCs w:val="20"/>
              </w:rPr>
              <w:t> support is only optional.</w:t>
            </w:r>
          </w:p>
        </w:tc>
        <w:tc>
          <w:tcPr>
            <w:tcW w:w="3884" w:type="dxa"/>
            <w:hideMark/>
          </w:tcPr>
          <w:p w:rsidR="004E493A" w:rsidRPr="004638E7" w:rsidRDefault="004E493A" w:rsidP="00E05902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rtl/>
              </w:rPr>
            </w:pPr>
            <w:r w:rsidRPr="004638E7">
              <w:rPr>
                <w:b/>
                <w:bCs/>
                <w:sz w:val="20"/>
                <w:szCs w:val="20"/>
              </w:rPr>
              <w:t>Inbuilt </w:t>
            </w:r>
            <w:proofErr w:type="spellStart"/>
            <w:r w:rsidRPr="004638E7">
              <w:rPr>
                <w:b/>
                <w:bCs/>
                <w:sz w:val="20"/>
                <w:szCs w:val="20"/>
              </w:rPr>
              <w:fldChar w:fldCharType="begin"/>
            </w:r>
            <w:r w:rsidRPr="004638E7">
              <w:rPr>
                <w:b/>
                <w:bCs/>
                <w:sz w:val="20"/>
                <w:szCs w:val="20"/>
              </w:rPr>
              <w:instrText xml:space="preserve"> HYPERLINK "http://www.omnisecu.com/security/ipsec/index.php" </w:instrText>
            </w:r>
            <w:r w:rsidRPr="004638E7">
              <w:rPr>
                <w:b/>
                <w:bCs/>
                <w:sz w:val="20"/>
                <w:szCs w:val="20"/>
              </w:rPr>
              <w:fldChar w:fldCharType="separate"/>
            </w:r>
            <w:r w:rsidRPr="004638E7">
              <w:rPr>
                <w:rStyle w:val="Hyperlink"/>
                <w:b/>
                <w:bCs/>
                <w:sz w:val="20"/>
                <w:szCs w:val="20"/>
              </w:rPr>
              <w:t>IPSec</w:t>
            </w:r>
            <w:proofErr w:type="spellEnd"/>
            <w:r w:rsidRPr="004638E7">
              <w:rPr>
                <w:b/>
                <w:bCs/>
                <w:sz w:val="20"/>
                <w:szCs w:val="20"/>
              </w:rPr>
              <w:fldChar w:fldCharType="end"/>
            </w:r>
            <w:r w:rsidRPr="004638E7">
              <w:rPr>
                <w:b/>
                <w:bCs/>
                <w:sz w:val="20"/>
                <w:szCs w:val="20"/>
              </w:rPr>
              <w:t> support.</w:t>
            </w:r>
          </w:p>
        </w:tc>
      </w:tr>
      <w:tr w:rsidR="004E493A" w:rsidRPr="004638E7" w:rsidTr="004E493A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hideMark/>
          </w:tcPr>
          <w:p w:rsidR="004E493A" w:rsidRPr="004638E7" w:rsidRDefault="004638E7" w:rsidP="00E05902">
            <w:pPr>
              <w:spacing w:after="120"/>
              <w:jc w:val="center"/>
              <w:rPr>
                <w:sz w:val="20"/>
                <w:szCs w:val="20"/>
                <w:rtl/>
              </w:rPr>
            </w:pPr>
            <w:hyperlink r:id="rId13" w:history="1">
              <w:r w:rsidR="004E493A" w:rsidRPr="004638E7">
                <w:rPr>
                  <w:rStyle w:val="Hyperlink"/>
                  <w:sz w:val="20"/>
                  <w:szCs w:val="20"/>
                </w:rPr>
                <w:t>Fragmentation</w:t>
              </w:r>
            </w:hyperlink>
            <w:r w:rsidR="004E493A" w:rsidRPr="004638E7">
              <w:rPr>
                <w:sz w:val="20"/>
                <w:szCs w:val="20"/>
              </w:rPr>
              <w:t> is done by sender and forwarding routers.</w:t>
            </w:r>
          </w:p>
        </w:tc>
        <w:tc>
          <w:tcPr>
            <w:tcW w:w="3884" w:type="dxa"/>
            <w:hideMark/>
          </w:tcPr>
          <w:p w:rsidR="004E493A" w:rsidRPr="004638E7" w:rsidRDefault="004638E7" w:rsidP="00E05902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rtl/>
              </w:rPr>
            </w:pPr>
            <w:hyperlink r:id="rId14" w:history="1">
              <w:r w:rsidR="004E493A" w:rsidRPr="004638E7">
                <w:rPr>
                  <w:rStyle w:val="Hyperlink"/>
                  <w:b/>
                  <w:bCs/>
                  <w:sz w:val="20"/>
                  <w:szCs w:val="20"/>
                </w:rPr>
                <w:t>Fragmentation</w:t>
              </w:r>
            </w:hyperlink>
            <w:r w:rsidR="004E493A" w:rsidRPr="004638E7">
              <w:rPr>
                <w:b/>
                <w:bCs/>
                <w:sz w:val="20"/>
                <w:szCs w:val="20"/>
              </w:rPr>
              <w:t> is done only by sender.</w:t>
            </w:r>
          </w:p>
        </w:tc>
      </w:tr>
      <w:tr w:rsidR="004E493A" w:rsidRPr="004638E7" w:rsidTr="004E4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hideMark/>
          </w:tcPr>
          <w:p w:rsidR="004E493A" w:rsidRPr="004638E7" w:rsidRDefault="004E493A" w:rsidP="00E05902">
            <w:pPr>
              <w:spacing w:after="120"/>
              <w:jc w:val="center"/>
              <w:rPr>
                <w:sz w:val="20"/>
                <w:szCs w:val="20"/>
                <w:rtl/>
              </w:rPr>
            </w:pPr>
            <w:r w:rsidRPr="004638E7">
              <w:rPr>
                <w:sz w:val="20"/>
                <w:szCs w:val="20"/>
              </w:rPr>
              <w:lastRenderedPageBreak/>
              <w:t>No packet flow identification.</w:t>
            </w:r>
          </w:p>
        </w:tc>
        <w:tc>
          <w:tcPr>
            <w:tcW w:w="3884" w:type="dxa"/>
            <w:hideMark/>
          </w:tcPr>
          <w:p w:rsidR="004E493A" w:rsidRPr="004638E7" w:rsidRDefault="004E493A" w:rsidP="00E05902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rtl/>
              </w:rPr>
            </w:pPr>
            <w:r w:rsidRPr="004638E7">
              <w:rPr>
                <w:b/>
                <w:bCs/>
                <w:sz w:val="20"/>
                <w:szCs w:val="20"/>
              </w:rPr>
              <w:t>Packet flow identification is available within the </w:t>
            </w:r>
            <w:hyperlink r:id="rId15" w:history="1">
              <w:r w:rsidRPr="004638E7">
                <w:rPr>
                  <w:rStyle w:val="Hyperlink"/>
                  <w:b/>
                  <w:bCs/>
                  <w:sz w:val="20"/>
                  <w:szCs w:val="20"/>
                </w:rPr>
                <w:t>IPv6 header</w:t>
              </w:r>
            </w:hyperlink>
            <w:r w:rsidRPr="004638E7">
              <w:rPr>
                <w:b/>
                <w:bCs/>
                <w:sz w:val="20"/>
                <w:szCs w:val="20"/>
              </w:rPr>
              <w:t> using the </w:t>
            </w:r>
            <w:hyperlink r:id="rId16" w:history="1">
              <w:r w:rsidRPr="004638E7">
                <w:rPr>
                  <w:rStyle w:val="Hyperlink"/>
                  <w:b/>
                  <w:bCs/>
                  <w:sz w:val="20"/>
                  <w:szCs w:val="20"/>
                </w:rPr>
                <w:t>Flow Label</w:t>
              </w:r>
            </w:hyperlink>
            <w:r w:rsidRPr="004638E7">
              <w:rPr>
                <w:b/>
                <w:bCs/>
                <w:sz w:val="20"/>
                <w:szCs w:val="20"/>
              </w:rPr>
              <w:t> field.</w:t>
            </w:r>
          </w:p>
        </w:tc>
      </w:tr>
      <w:tr w:rsidR="004E493A" w:rsidRPr="004638E7" w:rsidTr="004E493A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hideMark/>
          </w:tcPr>
          <w:p w:rsidR="004E493A" w:rsidRPr="004638E7" w:rsidRDefault="004638E7" w:rsidP="00E05902">
            <w:pPr>
              <w:spacing w:after="120"/>
              <w:jc w:val="center"/>
              <w:rPr>
                <w:sz w:val="20"/>
                <w:szCs w:val="20"/>
                <w:rtl/>
              </w:rPr>
            </w:pPr>
            <w:hyperlink r:id="rId17" w:history="1">
              <w:r w:rsidR="004E493A" w:rsidRPr="004638E7">
                <w:rPr>
                  <w:rStyle w:val="Hyperlink"/>
                  <w:sz w:val="20"/>
                  <w:szCs w:val="20"/>
                </w:rPr>
                <w:t>Checksum field</w:t>
              </w:r>
            </w:hyperlink>
            <w:r w:rsidR="004E493A" w:rsidRPr="004638E7">
              <w:rPr>
                <w:sz w:val="20"/>
                <w:szCs w:val="20"/>
              </w:rPr>
              <w:t> is available in </w:t>
            </w:r>
            <w:hyperlink r:id="rId18" w:history="1">
              <w:r w:rsidR="004E493A" w:rsidRPr="004638E7">
                <w:rPr>
                  <w:rStyle w:val="Hyperlink"/>
                  <w:sz w:val="20"/>
                  <w:szCs w:val="20"/>
                </w:rPr>
                <w:t>IPv4 header</w:t>
              </w:r>
            </w:hyperlink>
          </w:p>
        </w:tc>
        <w:tc>
          <w:tcPr>
            <w:tcW w:w="3884" w:type="dxa"/>
            <w:hideMark/>
          </w:tcPr>
          <w:p w:rsidR="004E493A" w:rsidRPr="004638E7" w:rsidRDefault="004E493A" w:rsidP="00E05902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rtl/>
              </w:rPr>
            </w:pPr>
            <w:r w:rsidRPr="004638E7">
              <w:rPr>
                <w:b/>
                <w:bCs/>
                <w:sz w:val="20"/>
                <w:szCs w:val="20"/>
              </w:rPr>
              <w:t>No checksum field in </w:t>
            </w:r>
            <w:hyperlink r:id="rId19" w:history="1">
              <w:r w:rsidRPr="004638E7">
                <w:rPr>
                  <w:rStyle w:val="Hyperlink"/>
                  <w:b/>
                  <w:bCs/>
                  <w:sz w:val="20"/>
                  <w:szCs w:val="20"/>
                </w:rPr>
                <w:t>IPv6 header</w:t>
              </w:r>
            </w:hyperlink>
            <w:r w:rsidRPr="004638E7">
              <w:rPr>
                <w:b/>
                <w:bCs/>
                <w:sz w:val="20"/>
                <w:szCs w:val="20"/>
              </w:rPr>
              <w:t>.</w:t>
            </w:r>
          </w:p>
        </w:tc>
      </w:tr>
      <w:tr w:rsidR="004E493A" w:rsidRPr="004638E7" w:rsidTr="004E4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</w:tcPr>
          <w:p w:rsidR="004E493A" w:rsidRPr="004638E7" w:rsidRDefault="004638E7" w:rsidP="00E05902">
            <w:pPr>
              <w:spacing w:after="120"/>
              <w:jc w:val="center"/>
              <w:rPr>
                <w:b w:val="0"/>
                <w:bCs w:val="0"/>
                <w:sz w:val="20"/>
                <w:szCs w:val="20"/>
              </w:rPr>
            </w:pPr>
            <w:hyperlink r:id="rId20" w:history="1">
              <w:r w:rsidR="004E493A" w:rsidRPr="004638E7">
                <w:rPr>
                  <w:rStyle w:val="Hyperlink"/>
                  <w:sz w:val="20"/>
                  <w:szCs w:val="20"/>
                </w:rPr>
                <w:t>Options fields</w:t>
              </w:r>
            </w:hyperlink>
            <w:r w:rsidR="004E493A" w:rsidRPr="004638E7">
              <w:rPr>
                <w:sz w:val="20"/>
                <w:szCs w:val="20"/>
              </w:rPr>
              <w:t> are available in </w:t>
            </w:r>
            <w:hyperlink r:id="rId21" w:history="1">
              <w:r w:rsidR="004E493A" w:rsidRPr="004638E7">
                <w:rPr>
                  <w:rStyle w:val="Hyperlink"/>
                  <w:sz w:val="20"/>
                  <w:szCs w:val="20"/>
                </w:rPr>
                <w:t>IPv4 header</w:t>
              </w:r>
            </w:hyperlink>
            <w:r w:rsidR="004E493A" w:rsidRPr="004638E7">
              <w:rPr>
                <w:sz w:val="20"/>
                <w:szCs w:val="20"/>
              </w:rPr>
              <w:t>.</w:t>
            </w:r>
          </w:p>
        </w:tc>
        <w:tc>
          <w:tcPr>
            <w:tcW w:w="3884" w:type="dxa"/>
          </w:tcPr>
          <w:p w:rsidR="004E493A" w:rsidRPr="004638E7" w:rsidRDefault="004E493A" w:rsidP="00E05902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4638E7">
              <w:rPr>
                <w:b/>
                <w:bCs/>
                <w:sz w:val="20"/>
                <w:szCs w:val="20"/>
              </w:rPr>
              <w:t>No option fields, but </w:t>
            </w:r>
            <w:hyperlink r:id="rId22" w:history="1">
              <w:r w:rsidRPr="004638E7">
                <w:rPr>
                  <w:rStyle w:val="Hyperlink"/>
                  <w:b/>
                  <w:bCs/>
                  <w:sz w:val="20"/>
                  <w:szCs w:val="20"/>
                </w:rPr>
                <w:t>IPv6 Extension headers</w:t>
              </w:r>
            </w:hyperlink>
            <w:r w:rsidRPr="004638E7">
              <w:rPr>
                <w:b/>
                <w:bCs/>
                <w:sz w:val="20"/>
                <w:szCs w:val="20"/>
              </w:rPr>
              <w:t> are available.</w:t>
            </w:r>
          </w:p>
        </w:tc>
      </w:tr>
      <w:tr w:rsidR="004E493A" w:rsidRPr="004638E7" w:rsidTr="004E493A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</w:tcPr>
          <w:p w:rsidR="004E493A" w:rsidRPr="004638E7" w:rsidRDefault="004638E7" w:rsidP="00E05902">
            <w:pPr>
              <w:spacing w:after="120"/>
              <w:jc w:val="center"/>
              <w:rPr>
                <w:b w:val="0"/>
                <w:bCs w:val="0"/>
                <w:sz w:val="20"/>
                <w:szCs w:val="20"/>
              </w:rPr>
            </w:pPr>
            <w:hyperlink r:id="rId23" w:history="1">
              <w:r w:rsidR="004E493A" w:rsidRPr="004638E7">
                <w:rPr>
                  <w:rStyle w:val="Hyperlink"/>
                  <w:sz w:val="20"/>
                  <w:szCs w:val="20"/>
                </w:rPr>
                <w:t>Address Resolution Protocol (ARP)</w:t>
              </w:r>
            </w:hyperlink>
            <w:r w:rsidR="004E493A" w:rsidRPr="004638E7">
              <w:rPr>
                <w:sz w:val="20"/>
                <w:szCs w:val="20"/>
              </w:rPr>
              <w:t> is available to map </w:t>
            </w:r>
            <w:hyperlink r:id="rId24" w:history="1">
              <w:r w:rsidR="004E493A" w:rsidRPr="004638E7">
                <w:rPr>
                  <w:rStyle w:val="Hyperlink"/>
                  <w:sz w:val="20"/>
                  <w:szCs w:val="20"/>
                </w:rPr>
                <w:t>IPv4 addresses</w:t>
              </w:r>
            </w:hyperlink>
            <w:r w:rsidR="004E493A" w:rsidRPr="004638E7">
              <w:rPr>
                <w:sz w:val="20"/>
                <w:szCs w:val="20"/>
              </w:rPr>
              <w:t> to </w:t>
            </w:r>
            <w:hyperlink r:id="rId25" w:history="1">
              <w:r w:rsidR="004E493A" w:rsidRPr="004638E7">
                <w:rPr>
                  <w:rStyle w:val="Hyperlink"/>
                  <w:sz w:val="20"/>
                  <w:szCs w:val="20"/>
                </w:rPr>
                <w:t>MAC addresses</w:t>
              </w:r>
            </w:hyperlink>
            <w:r w:rsidR="004E493A" w:rsidRPr="004638E7">
              <w:rPr>
                <w:sz w:val="20"/>
                <w:szCs w:val="20"/>
              </w:rPr>
              <w:t>.</w:t>
            </w:r>
          </w:p>
        </w:tc>
        <w:tc>
          <w:tcPr>
            <w:tcW w:w="3884" w:type="dxa"/>
          </w:tcPr>
          <w:p w:rsidR="004E493A" w:rsidRPr="004638E7" w:rsidRDefault="004638E7" w:rsidP="00E05902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hyperlink r:id="rId26" w:history="1">
              <w:r w:rsidR="004E493A" w:rsidRPr="004638E7">
                <w:rPr>
                  <w:rStyle w:val="Hyperlink"/>
                  <w:b/>
                  <w:bCs/>
                  <w:sz w:val="20"/>
                  <w:szCs w:val="20"/>
                </w:rPr>
                <w:t>Address Resolution Protocol (ARP)</w:t>
              </w:r>
            </w:hyperlink>
            <w:r w:rsidR="004E493A" w:rsidRPr="004638E7">
              <w:rPr>
                <w:b/>
                <w:bCs/>
                <w:sz w:val="20"/>
                <w:szCs w:val="20"/>
              </w:rPr>
              <w:t> is replaced with a function of </w:t>
            </w:r>
            <w:hyperlink r:id="rId27" w:history="1">
              <w:r w:rsidR="004E493A" w:rsidRPr="004638E7">
                <w:rPr>
                  <w:rStyle w:val="Hyperlink"/>
                  <w:b/>
                  <w:bCs/>
                  <w:sz w:val="20"/>
                  <w:szCs w:val="20"/>
                </w:rPr>
                <w:t>Neighbor Discovery Protocol (NDP)</w:t>
              </w:r>
            </w:hyperlink>
            <w:r w:rsidR="004E493A" w:rsidRPr="004638E7">
              <w:rPr>
                <w:b/>
                <w:bCs/>
                <w:sz w:val="20"/>
                <w:szCs w:val="20"/>
              </w:rPr>
              <w:t>.</w:t>
            </w:r>
          </w:p>
        </w:tc>
      </w:tr>
      <w:tr w:rsidR="004E493A" w:rsidRPr="004638E7" w:rsidTr="004E4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</w:tcPr>
          <w:p w:rsidR="004E493A" w:rsidRPr="004638E7" w:rsidRDefault="004E493A" w:rsidP="00E05902">
            <w:pPr>
              <w:spacing w:after="120"/>
              <w:jc w:val="center"/>
              <w:rPr>
                <w:b w:val="0"/>
                <w:bCs w:val="0"/>
                <w:sz w:val="20"/>
                <w:szCs w:val="20"/>
              </w:rPr>
            </w:pPr>
            <w:r w:rsidRPr="004638E7">
              <w:rPr>
                <w:sz w:val="20"/>
                <w:szCs w:val="20"/>
              </w:rPr>
              <w:t>Internet Group Management Protocol (IGMP) is used to manage multicast group membership.</w:t>
            </w:r>
          </w:p>
        </w:tc>
        <w:tc>
          <w:tcPr>
            <w:tcW w:w="3884" w:type="dxa"/>
          </w:tcPr>
          <w:p w:rsidR="004E493A" w:rsidRPr="004638E7" w:rsidRDefault="004E493A" w:rsidP="00E05902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4638E7">
              <w:rPr>
                <w:b/>
                <w:bCs/>
                <w:sz w:val="20"/>
                <w:szCs w:val="20"/>
              </w:rPr>
              <w:t>IGMP is replaced with Multicast Listener Discovery (MLD) messages.</w:t>
            </w:r>
          </w:p>
        </w:tc>
      </w:tr>
      <w:tr w:rsidR="004E493A" w:rsidRPr="004638E7" w:rsidTr="004E493A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</w:tcPr>
          <w:p w:rsidR="004E493A" w:rsidRPr="004638E7" w:rsidRDefault="004638E7" w:rsidP="00E05902">
            <w:pPr>
              <w:spacing w:after="120"/>
              <w:jc w:val="center"/>
              <w:rPr>
                <w:b w:val="0"/>
                <w:bCs w:val="0"/>
                <w:sz w:val="20"/>
                <w:szCs w:val="20"/>
              </w:rPr>
            </w:pPr>
            <w:hyperlink r:id="rId28" w:history="1">
              <w:r w:rsidR="004E493A" w:rsidRPr="004638E7">
                <w:rPr>
                  <w:rStyle w:val="Hyperlink"/>
                  <w:sz w:val="20"/>
                  <w:szCs w:val="20"/>
                </w:rPr>
                <w:t>Broadcast messages</w:t>
              </w:r>
            </w:hyperlink>
            <w:r w:rsidR="004E493A" w:rsidRPr="004638E7">
              <w:rPr>
                <w:sz w:val="20"/>
                <w:szCs w:val="20"/>
              </w:rPr>
              <w:t> are available.</w:t>
            </w:r>
          </w:p>
        </w:tc>
        <w:tc>
          <w:tcPr>
            <w:tcW w:w="3884" w:type="dxa"/>
          </w:tcPr>
          <w:p w:rsidR="004E493A" w:rsidRPr="004638E7" w:rsidRDefault="004638E7" w:rsidP="00E05902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hyperlink r:id="rId29" w:history="1">
              <w:r w:rsidR="004E493A" w:rsidRPr="004638E7">
                <w:rPr>
                  <w:rStyle w:val="Hyperlink"/>
                  <w:b/>
                  <w:bCs/>
                  <w:sz w:val="20"/>
                  <w:szCs w:val="20"/>
                </w:rPr>
                <w:t>Broadcast messages</w:t>
              </w:r>
            </w:hyperlink>
            <w:r w:rsidR="004E493A" w:rsidRPr="004638E7">
              <w:rPr>
                <w:b/>
                <w:bCs/>
                <w:sz w:val="20"/>
                <w:szCs w:val="20"/>
              </w:rPr>
              <w:t> are not available.</w:t>
            </w:r>
          </w:p>
        </w:tc>
      </w:tr>
      <w:tr w:rsidR="004E493A" w:rsidRPr="004638E7" w:rsidTr="004E4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</w:tcPr>
          <w:p w:rsidR="004E493A" w:rsidRPr="004638E7" w:rsidRDefault="004E493A" w:rsidP="00E05902">
            <w:pPr>
              <w:spacing w:after="120"/>
              <w:jc w:val="center"/>
              <w:rPr>
                <w:b w:val="0"/>
                <w:bCs w:val="0"/>
                <w:sz w:val="20"/>
                <w:szCs w:val="20"/>
              </w:rPr>
            </w:pPr>
            <w:r w:rsidRPr="004638E7">
              <w:rPr>
                <w:sz w:val="20"/>
                <w:szCs w:val="20"/>
              </w:rPr>
              <w:t>Manual configuration (Static) using DHCP (Dynamic configuration).</w:t>
            </w:r>
          </w:p>
        </w:tc>
        <w:tc>
          <w:tcPr>
            <w:tcW w:w="3884" w:type="dxa"/>
          </w:tcPr>
          <w:p w:rsidR="004E493A" w:rsidRPr="004638E7" w:rsidRDefault="004E493A" w:rsidP="00E05902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4638E7">
              <w:rPr>
                <w:b/>
                <w:bCs/>
                <w:sz w:val="20"/>
                <w:szCs w:val="20"/>
              </w:rPr>
              <w:t>Auto-configuration of addresses is available.</w:t>
            </w:r>
          </w:p>
        </w:tc>
      </w:tr>
    </w:tbl>
    <w:p w:rsidR="006F471D" w:rsidRDefault="00876C9E" w:rsidP="00D00249">
      <w:pPr>
        <w:spacing w:after="120" w:line="240" w:lineRule="auto"/>
        <w:rPr>
          <w:b/>
          <w:bCs/>
          <w:sz w:val="20"/>
          <w:szCs w:val="20"/>
        </w:rPr>
      </w:pPr>
      <w:r w:rsidRPr="00406F28">
        <w:rPr>
          <w:b/>
          <w:bCs/>
          <w:sz w:val="20"/>
          <w:szCs w:val="20"/>
        </w:rPr>
        <w:t>Q6: State the Tunneling process.</w:t>
      </w:r>
    </w:p>
    <w:p w:rsidR="004638E7" w:rsidRPr="004638E7" w:rsidRDefault="004638E7" w:rsidP="004638E7">
      <w:pPr>
        <w:spacing w:after="120" w:line="240" w:lineRule="auto"/>
        <w:rPr>
          <w:color w:val="0070C0"/>
          <w:sz w:val="20"/>
          <w:szCs w:val="20"/>
        </w:rPr>
      </w:pPr>
      <w:r w:rsidRPr="004638E7">
        <w:rPr>
          <w:color w:val="0070C0"/>
          <w:sz w:val="20"/>
          <w:szCs w:val="20"/>
        </w:rPr>
        <w:t xml:space="preserve">is the quantum mechanical phenomenon where a </w:t>
      </w:r>
      <w:proofErr w:type="spellStart"/>
      <w:r w:rsidRPr="004638E7">
        <w:rPr>
          <w:color w:val="0070C0"/>
          <w:sz w:val="20"/>
          <w:szCs w:val="20"/>
        </w:rPr>
        <w:t>wavefunction</w:t>
      </w:r>
      <w:proofErr w:type="spellEnd"/>
      <w:r w:rsidRPr="004638E7">
        <w:rPr>
          <w:color w:val="0070C0"/>
          <w:sz w:val="20"/>
          <w:szCs w:val="20"/>
        </w:rPr>
        <w:t xml:space="preserve"> can propagate through a potential barrier. ... The wave</w:t>
      </w:r>
      <w:r>
        <w:rPr>
          <w:color w:val="0070C0"/>
          <w:sz w:val="20"/>
          <w:szCs w:val="20"/>
        </w:rPr>
        <w:t xml:space="preserve"> </w:t>
      </w:r>
      <w:r w:rsidRPr="004638E7">
        <w:rPr>
          <w:color w:val="0070C0"/>
          <w:sz w:val="20"/>
          <w:szCs w:val="20"/>
        </w:rPr>
        <w:t>function and its first derivative are continuous. In steady state the probability flux in the forward direction is spatially uniform. No particle or wave is lost.</w:t>
      </w:r>
    </w:p>
    <w:p w:rsidR="00876C9E" w:rsidRDefault="00876C9E" w:rsidP="00D00249">
      <w:pPr>
        <w:spacing w:after="120" w:line="240" w:lineRule="auto"/>
        <w:rPr>
          <w:b/>
          <w:bCs/>
          <w:sz w:val="20"/>
          <w:szCs w:val="20"/>
        </w:rPr>
      </w:pPr>
      <w:r w:rsidRPr="00406F28">
        <w:rPr>
          <w:b/>
          <w:bCs/>
          <w:sz w:val="20"/>
          <w:szCs w:val="20"/>
        </w:rPr>
        <w:t>Q7: Using example to describe how the advertisements is useful in RIP routing process.</w:t>
      </w:r>
    </w:p>
    <w:p w:rsidR="004638E7" w:rsidRPr="004638E7" w:rsidRDefault="004638E7" w:rsidP="004638E7">
      <w:pPr>
        <w:pStyle w:val="a5"/>
        <w:bidi/>
        <w:jc w:val="right"/>
        <w:rPr>
          <w:color w:val="0070C0"/>
        </w:rPr>
      </w:pPr>
      <w:r w:rsidRPr="004638E7">
        <w:rPr>
          <w:color w:val="0070C0"/>
        </w:rPr>
        <w:t xml:space="preserve">All Routers send an  advertisement that contains its forwarding table to all its neighbors routers such as Router A send response message with its forwarding table to Router D so based on this advertisements Router D choose the route to subnets with the least distance Router D finds the route with least distance to </w:t>
      </w:r>
      <w:proofErr w:type="spellStart"/>
      <w:r w:rsidRPr="004638E7">
        <w:rPr>
          <w:color w:val="0070C0"/>
        </w:rPr>
        <w:t>sunet</w:t>
      </w:r>
      <w:proofErr w:type="spellEnd"/>
      <w:r w:rsidRPr="004638E7">
        <w:rPr>
          <w:color w:val="0070C0"/>
        </w:rPr>
        <w:t xml:space="preserve"> Z is 5 instead of 7 through the router.</w:t>
      </w:r>
    </w:p>
    <w:p w:rsidR="001E41F6" w:rsidRDefault="00876C9E" w:rsidP="00D00249">
      <w:pPr>
        <w:spacing w:after="120" w:line="240" w:lineRule="auto"/>
        <w:rPr>
          <w:b/>
          <w:bCs/>
          <w:sz w:val="20"/>
          <w:szCs w:val="20"/>
        </w:rPr>
      </w:pPr>
      <w:r w:rsidRPr="00406F28">
        <w:rPr>
          <w:b/>
          <w:bCs/>
          <w:sz w:val="20"/>
          <w:szCs w:val="20"/>
        </w:rPr>
        <w:t xml:space="preserve">Q8: </w:t>
      </w:r>
      <w:r w:rsidR="00D00249" w:rsidRPr="00406F28">
        <w:rPr>
          <w:b/>
          <w:bCs/>
          <w:sz w:val="20"/>
          <w:szCs w:val="20"/>
        </w:rPr>
        <w:t>State the RIP Link Failure and Recovery</w:t>
      </w:r>
      <w:r w:rsidR="0013727D">
        <w:rPr>
          <w:b/>
          <w:bCs/>
          <w:sz w:val="20"/>
          <w:szCs w:val="20"/>
        </w:rPr>
        <w:t>.</w:t>
      </w:r>
    </w:p>
    <w:p w:rsidR="004E493A" w:rsidRPr="004E493A" w:rsidRDefault="004E493A" w:rsidP="004E493A">
      <w:pPr>
        <w:spacing w:after="120" w:line="240" w:lineRule="auto"/>
        <w:rPr>
          <w:b/>
          <w:bCs/>
          <w:color w:val="0070C0"/>
          <w:sz w:val="20"/>
          <w:szCs w:val="20"/>
        </w:rPr>
      </w:pPr>
      <w:r w:rsidRPr="004E493A">
        <w:rPr>
          <w:color w:val="0070C0"/>
        </w:rPr>
        <w:t>If no advertisement heard after 180 sec --&gt; neighbor/link declared dead</w:t>
      </w:r>
      <w:r w:rsidRPr="004E493A">
        <w:rPr>
          <w:b/>
          <w:bCs/>
          <w:color w:val="0070C0"/>
          <w:sz w:val="20"/>
          <w:szCs w:val="20"/>
        </w:rPr>
        <w:t>.</w:t>
      </w:r>
    </w:p>
    <w:p w:rsidR="004E493A" w:rsidRPr="004E493A" w:rsidRDefault="004E493A" w:rsidP="009E255D">
      <w:pPr>
        <w:spacing w:after="120" w:line="240" w:lineRule="auto"/>
        <w:rPr>
          <w:b/>
          <w:bCs/>
          <w:color w:val="0070C0"/>
          <w:sz w:val="20"/>
          <w:szCs w:val="20"/>
        </w:rPr>
      </w:pPr>
      <w:r w:rsidRPr="004E493A">
        <w:rPr>
          <w:color w:val="0070C0"/>
        </w:rPr>
        <w:t xml:space="preserve">routes via neighbor invalidated &gt;&gt; new advertisements sent to neighbors &gt;&gt; neighbors in turn send out new advertisements (if tables changed) &gt;&gt; poison reverse used to prevent </w:t>
      </w:r>
      <w:proofErr w:type="spellStart"/>
      <w:r w:rsidRPr="004E493A">
        <w:rPr>
          <w:color w:val="0070C0"/>
        </w:rPr>
        <w:t>ping-pong</w:t>
      </w:r>
      <w:proofErr w:type="spellEnd"/>
      <w:r w:rsidRPr="004E493A">
        <w:rPr>
          <w:color w:val="0070C0"/>
        </w:rPr>
        <w:t xml:space="preserve"> loops (16 hops).</w:t>
      </w:r>
    </w:p>
    <w:p w:rsidR="00D00249" w:rsidRDefault="00D00249" w:rsidP="00D00249">
      <w:pPr>
        <w:spacing w:after="120" w:line="240" w:lineRule="auto"/>
        <w:rPr>
          <w:b/>
          <w:bCs/>
          <w:sz w:val="20"/>
          <w:szCs w:val="20"/>
        </w:rPr>
      </w:pPr>
      <w:r w:rsidRPr="00406F28">
        <w:rPr>
          <w:b/>
          <w:bCs/>
          <w:sz w:val="20"/>
          <w:szCs w:val="20"/>
        </w:rPr>
        <w:t>Q9: State the OSPF “advanced” features which are not found in RIP</w:t>
      </w:r>
      <w:r w:rsidR="0013727D">
        <w:rPr>
          <w:b/>
          <w:bCs/>
          <w:sz w:val="20"/>
          <w:szCs w:val="20"/>
        </w:rPr>
        <w:t>.</w:t>
      </w:r>
    </w:p>
    <w:p w:rsidR="009E255D" w:rsidRPr="009E255D" w:rsidRDefault="009E255D" w:rsidP="009E255D">
      <w:pPr>
        <w:pStyle w:val="a3"/>
        <w:numPr>
          <w:ilvl w:val="0"/>
          <w:numId w:val="3"/>
        </w:numPr>
        <w:spacing w:after="120" w:line="240" w:lineRule="auto"/>
        <w:rPr>
          <w:b/>
          <w:bCs/>
          <w:color w:val="0070C0"/>
          <w:sz w:val="20"/>
          <w:szCs w:val="20"/>
        </w:rPr>
      </w:pPr>
      <w:r w:rsidRPr="009E255D">
        <w:rPr>
          <w:color w:val="0070C0"/>
        </w:rPr>
        <w:t>Security</w:t>
      </w:r>
    </w:p>
    <w:p w:rsidR="009E255D" w:rsidRPr="009E255D" w:rsidRDefault="009E255D" w:rsidP="009E255D">
      <w:pPr>
        <w:pStyle w:val="a3"/>
        <w:numPr>
          <w:ilvl w:val="0"/>
          <w:numId w:val="3"/>
        </w:numPr>
        <w:spacing w:after="120" w:line="240" w:lineRule="auto"/>
        <w:rPr>
          <w:b/>
          <w:bCs/>
          <w:color w:val="0070C0"/>
          <w:sz w:val="20"/>
          <w:szCs w:val="20"/>
        </w:rPr>
      </w:pPr>
      <w:r w:rsidRPr="009E255D">
        <w:rPr>
          <w:color w:val="0070C0"/>
        </w:rPr>
        <w:t>multiple same-cost paths allowed (only one path in RIP)</w:t>
      </w:r>
    </w:p>
    <w:p w:rsidR="009E255D" w:rsidRPr="009E255D" w:rsidRDefault="009E255D" w:rsidP="009E255D">
      <w:pPr>
        <w:pStyle w:val="a3"/>
        <w:numPr>
          <w:ilvl w:val="0"/>
          <w:numId w:val="3"/>
        </w:numPr>
        <w:spacing w:after="120" w:line="240" w:lineRule="auto"/>
        <w:rPr>
          <w:b/>
          <w:bCs/>
          <w:color w:val="0070C0"/>
          <w:sz w:val="20"/>
          <w:szCs w:val="20"/>
        </w:rPr>
      </w:pPr>
      <w:r w:rsidRPr="009E255D">
        <w:rPr>
          <w:color w:val="0070C0"/>
        </w:rPr>
        <w:t xml:space="preserve">integrated </w:t>
      </w:r>
      <w:proofErr w:type="spellStart"/>
      <w:r w:rsidRPr="009E255D">
        <w:rPr>
          <w:color w:val="0070C0"/>
        </w:rPr>
        <w:t>uni</w:t>
      </w:r>
      <w:proofErr w:type="spellEnd"/>
      <w:r w:rsidRPr="009E255D">
        <w:rPr>
          <w:color w:val="0070C0"/>
        </w:rPr>
        <w:t>- and multicast support</w:t>
      </w:r>
    </w:p>
    <w:p w:rsidR="009E255D" w:rsidRPr="009E255D" w:rsidRDefault="009E255D" w:rsidP="009E255D">
      <w:pPr>
        <w:pStyle w:val="a3"/>
        <w:numPr>
          <w:ilvl w:val="0"/>
          <w:numId w:val="3"/>
        </w:numPr>
        <w:spacing w:after="120" w:line="240" w:lineRule="auto"/>
        <w:rPr>
          <w:b/>
          <w:bCs/>
          <w:color w:val="0070C0"/>
          <w:sz w:val="20"/>
          <w:szCs w:val="20"/>
        </w:rPr>
      </w:pPr>
      <w:r w:rsidRPr="009E255D">
        <w:rPr>
          <w:color w:val="0070C0"/>
        </w:rPr>
        <w:t>hierarchical OSPF in large domains</w:t>
      </w:r>
    </w:p>
    <w:p w:rsidR="009E255D" w:rsidRPr="009E255D" w:rsidRDefault="009E255D" w:rsidP="009E255D">
      <w:pPr>
        <w:pStyle w:val="a3"/>
        <w:numPr>
          <w:ilvl w:val="0"/>
          <w:numId w:val="3"/>
        </w:numPr>
        <w:spacing w:after="120" w:line="240" w:lineRule="auto"/>
        <w:rPr>
          <w:b/>
          <w:bCs/>
          <w:color w:val="0070C0"/>
          <w:sz w:val="20"/>
          <w:szCs w:val="20"/>
        </w:rPr>
      </w:pPr>
      <w:r w:rsidRPr="009E255D">
        <w:rPr>
          <w:color w:val="0070C0"/>
        </w:rPr>
        <w:t>For each link, multiple cost metrics for different TOS</w:t>
      </w:r>
    </w:p>
    <w:p w:rsidR="00D00249" w:rsidRDefault="00D00249" w:rsidP="00D00249">
      <w:pPr>
        <w:spacing w:after="120" w:line="240" w:lineRule="auto"/>
        <w:rPr>
          <w:b/>
          <w:bCs/>
          <w:sz w:val="20"/>
          <w:szCs w:val="20"/>
        </w:rPr>
      </w:pPr>
      <w:r w:rsidRPr="00406F28">
        <w:rPr>
          <w:b/>
          <w:bCs/>
          <w:sz w:val="20"/>
          <w:szCs w:val="20"/>
        </w:rPr>
        <w:t>Q10: State BGP functions</w:t>
      </w:r>
      <w:r w:rsidR="0013727D">
        <w:rPr>
          <w:b/>
          <w:bCs/>
          <w:sz w:val="20"/>
          <w:szCs w:val="20"/>
        </w:rPr>
        <w:t>.</w:t>
      </w:r>
    </w:p>
    <w:p w:rsidR="009E255D" w:rsidRPr="009E255D" w:rsidRDefault="009E255D" w:rsidP="009E255D">
      <w:pPr>
        <w:pStyle w:val="a3"/>
        <w:numPr>
          <w:ilvl w:val="0"/>
          <w:numId w:val="4"/>
        </w:numPr>
        <w:spacing w:after="120" w:line="240" w:lineRule="auto"/>
        <w:rPr>
          <w:b/>
          <w:bCs/>
          <w:color w:val="0070C0"/>
          <w:sz w:val="20"/>
          <w:szCs w:val="20"/>
        </w:rPr>
      </w:pPr>
      <w:r w:rsidRPr="009E255D">
        <w:rPr>
          <w:color w:val="0070C0"/>
        </w:rPr>
        <w:t>Obtain subnet reachability information from neighboring ASs.</w:t>
      </w:r>
    </w:p>
    <w:p w:rsidR="009E255D" w:rsidRPr="009E255D" w:rsidRDefault="009E255D" w:rsidP="009E255D">
      <w:pPr>
        <w:pStyle w:val="a3"/>
        <w:numPr>
          <w:ilvl w:val="0"/>
          <w:numId w:val="4"/>
        </w:numPr>
        <w:spacing w:after="120" w:line="240" w:lineRule="auto"/>
        <w:rPr>
          <w:b/>
          <w:bCs/>
          <w:color w:val="0070C0"/>
          <w:sz w:val="20"/>
          <w:szCs w:val="20"/>
        </w:rPr>
      </w:pPr>
      <w:r w:rsidRPr="009E255D">
        <w:rPr>
          <w:color w:val="0070C0"/>
        </w:rPr>
        <w:t>Propagate reachability information to all AS-internal routers.</w:t>
      </w:r>
    </w:p>
    <w:p w:rsidR="009E255D" w:rsidRPr="009E255D" w:rsidRDefault="009E255D" w:rsidP="009E255D">
      <w:pPr>
        <w:pStyle w:val="a3"/>
        <w:numPr>
          <w:ilvl w:val="0"/>
          <w:numId w:val="4"/>
        </w:numPr>
        <w:spacing w:after="120" w:line="240" w:lineRule="auto"/>
        <w:rPr>
          <w:b/>
          <w:bCs/>
          <w:color w:val="0070C0"/>
          <w:sz w:val="20"/>
          <w:szCs w:val="20"/>
        </w:rPr>
      </w:pPr>
      <w:r w:rsidRPr="009E255D">
        <w:rPr>
          <w:color w:val="0070C0"/>
        </w:rPr>
        <w:t>Determine “good” routes to subnets based on reachability information and policy.</w:t>
      </w:r>
    </w:p>
    <w:p w:rsidR="00D00249" w:rsidRDefault="00D00249" w:rsidP="00D00249">
      <w:pPr>
        <w:spacing w:after="120" w:line="240" w:lineRule="auto"/>
        <w:rPr>
          <w:b/>
          <w:bCs/>
          <w:sz w:val="20"/>
          <w:szCs w:val="20"/>
        </w:rPr>
      </w:pPr>
      <w:r w:rsidRPr="00406F28">
        <w:rPr>
          <w:b/>
          <w:bCs/>
          <w:sz w:val="20"/>
          <w:szCs w:val="20"/>
        </w:rPr>
        <w:lastRenderedPageBreak/>
        <w:t xml:space="preserve">Q11: State the difference between </w:t>
      </w:r>
      <w:proofErr w:type="spellStart"/>
      <w:r w:rsidRPr="00406F28">
        <w:rPr>
          <w:b/>
          <w:bCs/>
          <w:sz w:val="20"/>
          <w:szCs w:val="20"/>
        </w:rPr>
        <w:t>eBGP</w:t>
      </w:r>
      <w:proofErr w:type="spellEnd"/>
      <w:r w:rsidRPr="00406F28">
        <w:rPr>
          <w:b/>
          <w:bCs/>
          <w:sz w:val="20"/>
          <w:szCs w:val="20"/>
        </w:rPr>
        <w:t xml:space="preserve"> and </w:t>
      </w:r>
      <w:proofErr w:type="spellStart"/>
      <w:r w:rsidRPr="00406F28">
        <w:rPr>
          <w:b/>
          <w:bCs/>
          <w:sz w:val="20"/>
          <w:szCs w:val="20"/>
        </w:rPr>
        <w:t>iBGP</w:t>
      </w:r>
      <w:proofErr w:type="spellEnd"/>
      <w:r w:rsidR="0013727D">
        <w:rPr>
          <w:b/>
          <w:bCs/>
          <w:sz w:val="20"/>
          <w:szCs w:val="20"/>
        </w:rPr>
        <w:t>.</w:t>
      </w:r>
    </w:p>
    <w:p w:rsidR="009E255D" w:rsidRPr="009E255D" w:rsidRDefault="009E255D" w:rsidP="009E255D">
      <w:pPr>
        <w:spacing w:after="120" w:line="240" w:lineRule="auto"/>
        <w:rPr>
          <w:b/>
          <w:bCs/>
          <w:color w:val="0070C0"/>
          <w:sz w:val="20"/>
          <w:szCs w:val="20"/>
        </w:rPr>
      </w:pPr>
      <w:proofErr w:type="spellStart"/>
      <w:r w:rsidRPr="009E255D">
        <w:rPr>
          <w:b/>
          <w:bCs/>
          <w:color w:val="0070C0"/>
          <w:sz w:val="20"/>
          <w:szCs w:val="20"/>
        </w:rPr>
        <w:t>eBGP</w:t>
      </w:r>
      <w:proofErr w:type="spellEnd"/>
      <w:r w:rsidRPr="009E255D">
        <w:rPr>
          <w:b/>
          <w:bCs/>
          <w:color w:val="0070C0"/>
          <w:sz w:val="20"/>
          <w:szCs w:val="20"/>
        </w:rPr>
        <w:t xml:space="preserve"> </w:t>
      </w:r>
      <w:r w:rsidRPr="009E255D">
        <w:rPr>
          <w:color w:val="0070C0"/>
        </w:rPr>
        <w:t>:Obtain subnet reachability information from neighboring ASs.</w:t>
      </w:r>
    </w:p>
    <w:p w:rsidR="009E255D" w:rsidRPr="009E255D" w:rsidRDefault="009E255D" w:rsidP="009E255D">
      <w:pPr>
        <w:spacing w:after="120" w:line="240" w:lineRule="auto"/>
        <w:rPr>
          <w:b/>
          <w:bCs/>
          <w:color w:val="0070C0"/>
          <w:sz w:val="20"/>
          <w:szCs w:val="20"/>
        </w:rPr>
      </w:pPr>
      <w:proofErr w:type="spellStart"/>
      <w:r w:rsidRPr="009E255D">
        <w:rPr>
          <w:b/>
          <w:bCs/>
          <w:color w:val="0070C0"/>
          <w:sz w:val="20"/>
          <w:szCs w:val="20"/>
        </w:rPr>
        <w:t>iBGP</w:t>
      </w:r>
      <w:proofErr w:type="spellEnd"/>
      <w:r w:rsidRPr="009E255D">
        <w:rPr>
          <w:b/>
          <w:bCs/>
          <w:color w:val="0070C0"/>
          <w:sz w:val="20"/>
          <w:szCs w:val="20"/>
        </w:rPr>
        <w:t>:</w:t>
      </w:r>
      <w:r w:rsidRPr="009E255D">
        <w:rPr>
          <w:color w:val="0070C0"/>
        </w:rPr>
        <w:t xml:space="preserve"> Propagate reachability information to all AS-internal routers</w:t>
      </w:r>
    </w:p>
    <w:p w:rsidR="00D00249" w:rsidRDefault="00D00249" w:rsidP="00D00249">
      <w:pPr>
        <w:spacing w:after="120" w:line="240" w:lineRule="auto"/>
        <w:rPr>
          <w:b/>
          <w:bCs/>
          <w:sz w:val="20"/>
          <w:szCs w:val="20"/>
        </w:rPr>
      </w:pPr>
      <w:r w:rsidRPr="00406F28">
        <w:rPr>
          <w:b/>
          <w:bCs/>
          <w:sz w:val="20"/>
          <w:szCs w:val="20"/>
        </w:rPr>
        <w:t>Q12: State and define the two important attributes in BGP</w:t>
      </w:r>
      <w:r w:rsidR="0013727D">
        <w:rPr>
          <w:b/>
          <w:bCs/>
          <w:sz w:val="20"/>
          <w:szCs w:val="20"/>
        </w:rPr>
        <w:t>.</w:t>
      </w:r>
      <w:r w:rsidRPr="00406F28">
        <w:rPr>
          <w:b/>
          <w:bCs/>
          <w:sz w:val="20"/>
          <w:szCs w:val="20"/>
        </w:rPr>
        <w:t xml:space="preserve"> </w:t>
      </w:r>
    </w:p>
    <w:p w:rsidR="009E255D" w:rsidRPr="009E255D" w:rsidRDefault="009E255D" w:rsidP="009E255D">
      <w:pPr>
        <w:spacing w:after="120" w:line="240" w:lineRule="auto"/>
        <w:rPr>
          <w:b/>
          <w:bCs/>
          <w:color w:val="0070C0"/>
          <w:sz w:val="20"/>
          <w:szCs w:val="20"/>
        </w:rPr>
      </w:pPr>
      <w:r w:rsidRPr="009E255D">
        <w:rPr>
          <w:color w:val="0070C0"/>
        </w:rPr>
        <w:t>1-AS-PATH: contains ASs through which prefix advertisement has passed</w:t>
      </w:r>
    </w:p>
    <w:p w:rsidR="009E255D" w:rsidRPr="009E255D" w:rsidRDefault="009E255D" w:rsidP="009E255D">
      <w:pPr>
        <w:spacing w:after="120" w:line="240" w:lineRule="auto"/>
        <w:rPr>
          <w:b/>
          <w:bCs/>
          <w:color w:val="0070C0"/>
          <w:sz w:val="20"/>
          <w:szCs w:val="20"/>
        </w:rPr>
      </w:pPr>
      <w:r w:rsidRPr="009E255D">
        <w:rPr>
          <w:b/>
          <w:bCs/>
          <w:color w:val="0070C0"/>
          <w:sz w:val="20"/>
          <w:szCs w:val="20"/>
        </w:rPr>
        <w:t>2-</w:t>
      </w:r>
      <w:r w:rsidRPr="009E255D">
        <w:rPr>
          <w:color w:val="0070C0"/>
        </w:rPr>
        <w:t xml:space="preserve"> NEXT-HOP: indicates specific internal-AS router to next-hop AS.</w:t>
      </w:r>
    </w:p>
    <w:p w:rsidR="00D00249" w:rsidRDefault="00D00249" w:rsidP="00D00249">
      <w:pPr>
        <w:spacing w:after="120" w:line="240" w:lineRule="auto"/>
        <w:rPr>
          <w:b/>
          <w:bCs/>
          <w:sz w:val="20"/>
          <w:szCs w:val="20"/>
        </w:rPr>
      </w:pPr>
      <w:r w:rsidRPr="00406F28">
        <w:rPr>
          <w:b/>
          <w:bCs/>
          <w:sz w:val="20"/>
          <w:szCs w:val="20"/>
        </w:rPr>
        <w:t>Q13: State the routing paths elimination rules</w:t>
      </w:r>
    </w:p>
    <w:p w:rsidR="009E255D" w:rsidRPr="009E255D" w:rsidRDefault="009E255D" w:rsidP="009E255D">
      <w:pPr>
        <w:spacing w:after="120" w:line="240" w:lineRule="auto"/>
        <w:rPr>
          <w:color w:val="0070C0"/>
          <w:sz w:val="20"/>
          <w:szCs w:val="20"/>
        </w:rPr>
      </w:pPr>
      <w:r w:rsidRPr="009E255D">
        <w:rPr>
          <w:color w:val="0070C0"/>
          <w:sz w:val="20"/>
          <w:szCs w:val="20"/>
        </w:rPr>
        <w:t>1-</w:t>
      </w:r>
      <w:r w:rsidRPr="009E255D">
        <w:rPr>
          <w:color w:val="0070C0"/>
        </w:rPr>
        <w:t xml:space="preserve"> local preference value attribute: policy decision</w:t>
      </w:r>
    </w:p>
    <w:p w:rsidR="009E255D" w:rsidRPr="009E255D" w:rsidRDefault="009E255D" w:rsidP="009E255D">
      <w:pPr>
        <w:spacing w:after="120" w:line="240" w:lineRule="auto"/>
        <w:rPr>
          <w:color w:val="0070C0"/>
        </w:rPr>
      </w:pPr>
      <w:r w:rsidRPr="009E255D">
        <w:rPr>
          <w:color w:val="0070C0"/>
          <w:sz w:val="20"/>
          <w:szCs w:val="20"/>
        </w:rPr>
        <w:t>2-</w:t>
      </w:r>
      <w:r w:rsidRPr="009E255D">
        <w:rPr>
          <w:color w:val="0070C0"/>
        </w:rPr>
        <w:t xml:space="preserve"> shortest AS-PATH</w:t>
      </w:r>
    </w:p>
    <w:p w:rsidR="009E255D" w:rsidRPr="009E255D" w:rsidRDefault="009E255D" w:rsidP="009E255D">
      <w:pPr>
        <w:spacing w:after="120" w:line="240" w:lineRule="auto"/>
        <w:rPr>
          <w:color w:val="0070C0"/>
        </w:rPr>
      </w:pPr>
      <w:r w:rsidRPr="009E255D">
        <w:rPr>
          <w:color w:val="0070C0"/>
        </w:rPr>
        <w:t>3- closest NEXT-HOP router: hot potato routing</w:t>
      </w:r>
    </w:p>
    <w:p w:rsidR="009E255D" w:rsidRPr="009E255D" w:rsidRDefault="009E255D" w:rsidP="009E255D">
      <w:pPr>
        <w:spacing w:after="120" w:line="240" w:lineRule="auto"/>
        <w:rPr>
          <w:sz w:val="20"/>
          <w:szCs w:val="20"/>
        </w:rPr>
      </w:pPr>
      <w:r w:rsidRPr="009E255D">
        <w:rPr>
          <w:color w:val="0070C0"/>
        </w:rPr>
        <w:t>4- additional criteria</w:t>
      </w:r>
    </w:p>
    <w:p w:rsidR="00D00249" w:rsidRDefault="00D00249" w:rsidP="00D00249">
      <w:pPr>
        <w:spacing w:after="120" w:line="240" w:lineRule="auto"/>
        <w:rPr>
          <w:b/>
          <w:bCs/>
          <w:sz w:val="20"/>
          <w:szCs w:val="20"/>
        </w:rPr>
      </w:pPr>
      <w:r w:rsidRPr="00406F28">
        <w:rPr>
          <w:b/>
          <w:bCs/>
          <w:sz w:val="20"/>
          <w:szCs w:val="20"/>
        </w:rPr>
        <w:t>Q12: State and define the BGP messages</w:t>
      </w:r>
      <w:r w:rsidR="0013727D">
        <w:rPr>
          <w:b/>
          <w:bCs/>
          <w:sz w:val="20"/>
          <w:szCs w:val="20"/>
        </w:rPr>
        <w:t>.</w:t>
      </w:r>
    </w:p>
    <w:p w:rsidR="009E255D" w:rsidRPr="009E255D" w:rsidRDefault="009E255D" w:rsidP="009E255D">
      <w:pPr>
        <w:spacing w:after="120" w:line="240" w:lineRule="auto"/>
        <w:rPr>
          <w:b/>
          <w:bCs/>
          <w:color w:val="0070C0"/>
          <w:sz w:val="20"/>
          <w:szCs w:val="20"/>
        </w:rPr>
      </w:pPr>
      <w:r w:rsidRPr="009E255D">
        <w:rPr>
          <w:color w:val="0070C0"/>
        </w:rPr>
        <w:t>BGP messages exchanged using TCP</w:t>
      </w:r>
    </w:p>
    <w:p w:rsidR="009E255D" w:rsidRPr="009E255D" w:rsidRDefault="009E255D" w:rsidP="009E255D">
      <w:pPr>
        <w:pStyle w:val="a3"/>
        <w:numPr>
          <w:ilvl w:val="0"/>
          <w:numId w:val="5"/>
        </w:numPr>
        <w:spacing w:after="120" w:line="240" w:lineRule="auto"/>
        <w:rPr>
          <w:b/>
          <w:bCs/>
          <w:color w:val="0070C0"/>
          <w:sz w:val="20"/>
          <w:szCs w:val="20"/>
        </w:rPr>
      </w:pPr>
      <w:r w:rsidRPr="009E255D">
        <w:rPr>
          <w:color w:val="0070C0"/>
        </w:rPr>
        <w:t>OPEN: opens TCP connection to peer and authenticates sender</w:t>
      </w:r>
    </w:p>
    <w:p w:rsidR="009E255D" w:rsidRPr="009E255D" w:rsidRDefault="009E255D" w:rsidP="009E255D">
      <w:pPr>
        <w:pStyle w:val="a3"/>
        <w:numPr>
          <w:ilvl w:val="0"/>
          <w:numId w:val="5"/>
        </w:numPr>
        <w:spacing w:after="120" w:line="240" w:lineRule="auto"/>
        <w:rPr>
          <w:b/>
          <w:bCs/>
          <w:color w:val="0070C0"/>
          <w:sz w:val="20"/>
          <w:szCs w:val="20"/>
        </w:rPr>
      </w:pPr>
      <w:r w:rsidRPr="009E255D">
        <w:rPr>
          <w:color w:val="0070C0"/>
        </w:rPr>
        <w:t>UPDATE: advertises new path (or withdraws old)</w:t>
      </w:r>
    </w:p>
    <w:p w:rsidR="009E255D" w:rsidRPr="009E255D" w:rsidRDefault="009E255D" w:rsidP="009E255D">
      <w:pPr>
        <w:pStyle w:val="a3"/>
        <w:numPr>
          <w:ilvl w:val="0"/>
          <w:numId w:val="5"/>
        </w:numPr>
        <w:spacing w:after="120" w:line="240" w:lineRule="auto"/>
        <w:rPr>
          <w:b/>
          <w:bCs/>
          <w:color w:val="0070C0"/>
          <w:sz w:val="20"/>
          <w:szCs w:val="20"/>
        </w:rPr>
      </w:pPr>
      <w:r w:rsidRPr="009E255D">
        <w:rPr>
          <w:color w:val="0070C0"/>
        </w:rPr>
        <w:t>KEEPALIVE keeps connection alive in absence of UPDATES; also ACKs OPEN request</w:t>
      </w:r>
    </w:p>
    <w:p w:rsidR="009E255D" w:rsidRPr="009E255D" w:rsidRDefault="009E255D" w:rsidP="009E255D">
      <w:pPr>
        <w:pStyle w:val="a3"/>
        <w:numPr>
          <w:ilvl w:val="0"/>
          <w:numId w:val="5"/>
        </w:numPr>
        <w:spacing w:after="120" w:line="240" w:lineRule="auto"/>
        <w:rPr>
          <w:b/>
          <w:bCs/>
          <w:color w:val="0070C0"/>
          <w:sz w:val="20"/>
          <w:szCs w:val="20"/>
        </w:rPr>
      </w:pPr>
      <w:r w:rsidRPr="009E255D">
        <w:rPr>
          <w:color w:val="0070C0"/>
        </w:rPr>
        <w:t xml:space="preserve">NOTIFICATION: reports errors in previous </w:t>
      </w:r>
      <w:proofErr w:type="spellStart"/>
      <w:r w:rsidRPr="009E255D">
        <w:rPr>
          <w:color w:val="0070C0"/>
        </w:rPr>
        <w:t>msg</w:t>
      </w:r>
      <w:proofErr w:type="spellEnd"/>
      <w:r w:rsidRPr="009E255D">
        <w:rPr>
          <w:color w:val="0070C0"/>
        </w:rPr>
        <w:t>; also used to close connection</w:t>
      </w:r>
    </w:p>
    <w:p w:rsidR="00D00249" w:rsidRDefault="00D00249" w:rsidP="00ED2503">
      <w:pPr>
        <w:spacing w:after="120" w:line="240" w:lineRule="auto"/>
        <w:rPr>
          <w:b/>
          <w:bCs/>
          <w:sz w:val="20"/>
          <w:szCs w:val="20"/>
        </w:rPr>
      </w:pPr>
      <w:r w:rsidRPr="00406F28">
        <w:rPr>
          <w:b/>
          <w:bCs/>
          <w:sz w:val="20"/>
          <w:szCs w:val="20"/>
        </w:rPr>
        <w:t xml:space="preserve">Q13: </w:t>
      </w:r>
      <w:r w:rsidR="00ED2503" w:rsidRPr="00406F28">
        <w:rPr>
          <w:b/>
          <w:bCs/>
          <w:sz w:val="20"/>
          <w:szCs w:val="20"/>
        </w:rPr>
        <w:t>Describe with example the BGP routing policy</w:t>
      </w:r>
      <w:r w:rsidR="0013727D">
        <w:rPr>
          <w:b/>
          <w:bCs/>
          <w:sz w:val="20"/>
          <w:szCs w:val="20"/>
        </w:rPr>
        <w:t>.</w:t>
      </w:r>
    </w:p>
    <w:p w:rsidR="004638E7" w:rsidRDefault="004638E7" w:rsidP="00ED2503">
      <w:pPr>
        <w:spacing w:after="120" w:line="240" w:lineRule="auto"/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1A6F7F7E" wp14:editId="427AD698">
            <wp:extent cx="4790364" cy="1907613"/>
            <wp:effectExtent l="0" t="0" r="0" b="0"/>
            <wp:docPr id="23" name="صورة 23" descr="Applying Routing Policies&#10;to BG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pplying Routing Policies&#10;to BG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880" cy="1910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503" w:rsidRDefault="00ED2503" w:rsidP="00D4129C">
      <w:pPr>
        <w:spacing w:after="120" w:line="240" w:lineRule="auto"/>
        <w:rPr>
          <w:b/>
          <w:bCs/>
          <w:sz w:val="20"/>
          <w:szCs w:val="20"/>
        </w:rPr>
      </w:pPr>
      <w:r w:rsidRPr="00406F28">
        <w:rPr>
          <w:b/>
          <w:bCs/>
          <w:sz w:val="20"/>
          <w:szCs w:val="20"/>
        </w:rPr>
        <w:t xml:space="preserve">Q14: </w:t>
      </w:r>
      <w:r w:rsidR="00D4129C" w:rsidRPr="00406F28">
        <w:rPr>
          <w:b/>
          <w:bCs/>
          <w:sz w:val="20"/>
          <w:szCs w:val="20"/>
        </w:rPr>
        <w:t>State the difference Intra- and Inter-AS routing</w:t>
      </w:r>
      <w:r w:rsidR="0013727D">
        <w:rPr>
          <w:b/>
          <w:bCs/>
          <w:sz w:val="20"/>
          <w:szCs w:val="20"/>
        </w:rPr>
        <w:t>.</w:t>
      </w:r>
    </w:p>
    <w:p w:rsidR="009E255D" w:rsidRPr="009E255D" w:rsidRDefault="009E255D" w:rsidP="009E255D">
      <w:pPr>
        <w:spacing w:after="120" w:line="240" w:lineRule="auto"/>
        <w:rPr>
          <w:b/>
          <w:bCs/>
          <w:color w:val="0070C0"/>
          <w:sz w:val="20"/>
          <w:szCs w:val="20"/>
        </w:rPr>
      </w:pPr>
      <w:r w:rsidRPr="009E255D">
        <w:rPr>
          <w:color w:val="0070C0"/>
        </w:rPr>
        <w:t>Inter-AS: admin wants control over how its traffic routed, who routes through its net.</w:t>
      </w:r>
    </w:p>
    <w:p w:rsidR="009E255D" w:rsidRPr="004638E7" w:rsidRDefault="009E255D" w:rsidP="004638E7">
      <w:pPr>
        <w:spacing w:after="120" w:line="240" w:lineRule="auto"/>
        <w:rPr>
          <w:b/>
          <w:bCs/>
          <w:color w:val="0070C0"/>
          <w:sz w:val="20"/>
          <w:szCs w:val="20"/>
        </w:rPr>
      </w:pPr>
      <w:r w:rsidRPr="009E255D">
        <w:rPr>
          <w:color w:val="0070C0"/>
        </w:rPr>
        <w:t>Intra-AS: single admin, so no policy decisions needed</w:t>
      </w:r>
      <w:bookmarkStart w:id="0" w:name="_GoBack"/>
      <w:bookmarkEnd w:id="0"/>
    </w:p>
    <w:p w:rsidR="00D4129C" w:rsidRDefault="00D4129C" w:rsidP="00D4129C">
      <w:pPr>
        <w:spacing w:after="120" w:line="240" w:lineRule="auto"/>
        <w:rPr>
          <w:b/>
          <w:bCs/>
          <w:sz w:val="20"/>
          <w:szCs w:val="20"/>
        </w:rPr>
      </w:pPr>
      <w:r w:rsidRPr="00406F28">
        <w:rPr>
          <w:b/>
          <w:bCs/>
          <w:sz w:val="20"/>
          <w:szCs w:val="20"/>
        </w:rPr>
        <w:t>Q15: State the steps which are used for nodes to join the Center-based trees</w:t>
      </w:r>
      <w:r w:rsidR="0013727D">
        <w:rPr>
          <w:b/>
          <w:bCs/>
          <w:sz w:val="20"/>
          <w:szCs w:val="20"/>
        </w:rPr>
        <w:t>.</w:t>
      </w:r>
    </w:p>
    <w:p w:rsidR="009E255D" w:rsidRPr="009E255D" w:rsidRDefault="009E255D" w:rsidP="009E255D">
      <w:pPr>
        <w:pStyle w:val="a3"/>
        <w:numPr>
          <w:ilvl w:val="0"/>
          <w:numId w:val="6"/>
        </w:numPr>
        <w:spacing w:after="120" w:line="240" w:lineRule="auto"/>
        <w:rPr>
          <w:b/>
          <w:bCs/>
          <w:color w:val="0070C0"/>
          <w:sz w:val="20"/>
          <w:szCs w:val="20"/>
        </w:rPr>
      </w:pPr>
      <w:r w:rsidRPr="009E255D">
        <w:rPr>
          <w:color w:val="0070C0"/>
        </w:rPr>
        <w:t>edge router sends unicast join-</w:t>
      </w:r>
      <w:proofErr w:type="spellStart"/>
      <w:r w:rsidRPr="009E255D">
        <w:rPr>
          <w:color w:val="0070C0"/>
        </w:rPr>
        <w:t>msg</w:t>
      </w:r>
      <w:proofErr w:type="spellEnd"/>
      <w:r w:rsidRPr="009E255D">
        <w:rPr>
          <w:color w:val="0070C0"/>
        </w:rPr>
        <w:t xml:space="preserve"> addressed to center router</w:t>
      </w:r>
    </w:p>
    <w:p w:rsidR="009E255D" w:rsidRPr="009E255D" w:rsidRDefault="009E255D" w:rsidP="009E255D">
      <w:pPr>
        <w:pStyle w:val="a3"/>
        <w:numPr>
          <w:ilvl w:val="0"/>
          <w:numId w:val="6"/>
        </w:numPr>
        <w:spacing w:after="120" w:line="240" w:lineRule="auto"/>
        <w:rPr>
          <w:b/>
          <w:bCs/>
          <w:color w:val="0070C0"/>
          <w:sz w:val="20"/>
          <w:szCs w:val="20"/>
        </w:rPr>
      </w:pPr>
      <w:r w:rsidRPr="009E255D">
        <w:rPr>
          <w:color w:val="0070C0"/>
        </w:rPr>
        <w:t>join-</w:t>
      </w:r>
      <w:proofErr w:type="spellStart"/>
      <w:r w:rsidRPr="009E255D">
        <w:rPr>
          <w:color w:val="0070C0"/>
        </w:rPr>
        <w:t>msg</w:t>
      </w:r>
      <w:proofErr w:type="spellEnd"/>
      <w:r w:rsidRPr="009E255D">
        <w:rPr>
          <w:color w:val="0070C0"/>
        </w:rPr>
        <w:t xml:space="preserve"> “processed” by intermediate routers and forwarded towards center</w:t>
      </w:r>
    </w:p>
    <w:p w:rsidR="009E255D" w:rsidRPr="009E255D" w:rsidRDefault="009E255D" w:rsidP="009E255D">
      <w:pPr>
        <w:pStyle w:val="a3"/>
        <w:numPr>
          <w:ilvl w:val="0"/>
          <w:numId w:val="6"/>
        </w:numPr>
        <w:spacing w:after="120" w:line="240" w:lineRule="auto"/>
        <w:rPr>
          <w:b/>
          <w:bCs/>
          <w:color w:val="0070C0"/>
          <w:sz w:val="20"/>
          <w:szCs w:val="20"/>
        </w:rPr>
      </w:pPr>
      <w:r w:rsidRPr="009E255D">
        <w:rPr>
          <w:color w:val="0070C0"/>
        </w:rPr>
        <w:t>join-</w:t>
      </w:r>
      <w:proofErr w:type="spellStart"/>
      <w:r w:rsidRPr="009E255D">
        <w:rPr>
          <w:color w:val="0070C0"/>
        </w:rPr>
        <w:t>msg</w:t>
      </w:r>
      <w:proofErr w:type="spellEnd"/>
      <w:r w:rsidRPr="009E255D">
        <w:rPr>
          <w:color w:val="0070C0"/>
        </w:rPr>
        <w:t xml:space="preserve"> either hits existing tree branch for this center, or arrives at center</w:t>
      </w:r>
    </w:p>
    <w:p w:rsidR="009E255D" w:rsidRPr="009E255D" w:rsidRDefault="009E255D" w:rsidP="009E255D">
      <w:pPr>
        <w:pStyle w:val="a3"/>
        <w:numPr>
          <w:ilvl w:val="0"/>
          <w:numId w:val="6"/>
        </w:numPr>
        <w:spacing w:after="120" w:line="240" w:lineRule="auto"/>
        <w:rPr>
          <w:b/>
          <w:bCs/>
          <w:color w:val="0070C0"/>
          <w:sz w:val="20"/>
          <w:szCs w:val="20"/>
        </w:rPr>
      </w:pPr>
      <w:r w:rsidRPr="009E255D">
        <w:rPr>
          <w:color w:val="0070C0"/>
        </w:rPr>
        <w:t>path taken by join-</w:t>
      </w:r>
      <w:proofErr w:type="spellStart"/>
      <w:r w:rsidRPr="009E255D">
        <w:rPr>
          <w:color w:val="0070C0"/>
        </w:rPr>
        <w:t>msg</w:t>
      </w:r>
      <w:proofErr w:type="spellEnd"/>
      <w:r w:rsidRPr="009E255D">
        <w:rPr>
          <w:color w:val="0070C0"/>
        </w:rPr>
        <w:t xml:space="preserve"> becomes new branch of tree for this router</w:t>
      </w:r>
    </w:p>
    <w:p w:rsidR="009E255D" w:rsidRPr="009E255D" w:rsidRDefault="009E255D" w:rsidP="009E255D">
      <w:pPr>
        <w:spacing w:after="120" w:line="240" w:lineRule="auto"/>
        <w:rPr>
          <w:b/>
          <w:bCs/>
          <w:color w:val="0070C0"/>
          <w:sz w:val="20"/>
          <w:szCs w:val="20"/>
        </w:rPr>
      </w:pPr>
    </w:p>
    <w:p w:rsidR="009E255D" w:rsidRPr="00406F28" w:rsidRDefault="009E255D" w:rsidP="00D4129C">
      <w:pPr>
        <w:spacing w:after="120" w:line="240" w:lineRule="auto"/>
        <w:rPr>
          <w:b/>
          <w:bCs/>
          <w:sz w:val="20"/>
          <w:szCs w:val="20"/>
        </w:rPr>
      </w:pPr>
    </w:p>
    <w:sectPr w:rsidR="009E255D" w:rsidRPr="00406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20C9"/>
    <w:multiLevelType w:val="hybridMultilevel"/>
    <w:tmpl w:val="D5CCB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A28A3"/>
    <w:multiLevelType w:val="hybridMultilevel"/>
    <w:tmpl w:val="0D14FC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968ED"/>
    <w:multiLevelType w:val="hybridMultilevel"/>
    <w:tmpl w:val="0D14FC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C1502F"/>
    <w:multiLevelType w:val="hybridMultilevel"/>
    <w:tmpl w:val="0D14FC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8F6F34"/>
    <w:multiLevelType w:val="hybridMultilevel"/>
    <w:tmpl w:val="E32A7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E14A01"/>
    <w:multiLevelType w:val="hybridMultilevel"/>
    <w:tmpl w:val="BD4CA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05478D"/>
    <w:multiLevelType w:val="hybridMultilevel"/>
    <w:tmpl w:val="566E4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657BF9"/>
    <w:multiLevelType w:val="hybridMultilevel"/>
    <w:tmpl w:val="0D14FC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6E0760"/>
    <w:multiLevelType w:val="hybridMultilevel"/>
    <w:tmpl w:val="44E0A8AA"/>
    <w:lvl w:ilvl="0" w:tplc="6A90B092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C77656"/>
    <w:multiLevelType w:val="hybridMultilevel"/>
    <w:tmpl w:val="A33CE7BC"/>
    <w:lvl w:ilvl="0" w:tplc="D4FEAC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DA3DCC"/>
    <w:multiLevelType w:val="hybridMultilevel"/>
    <w:tmpl w:val="86284D46"/>
    <w:lvl w:ilvl="0" w:tplc="F88467F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9"/>
  </w:num>
  <w:num w:numId="5">
    <w:abstractNumId w:val="6"/>
  </w:num>
  <w:num w:numId="6">
    <w:abstractNumId w:val="4"/>
  </w:num>
  <w:num w:numId="7">
    <w:abstractNumId w:val="7"/>
  </w:num>
  <w:num w:numId="8">
    <w:abstractNumId w:val="3"/>
  </w:num>
  <w:num w:numId="9">
    <w:abstractNumId w:val="8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027"/>
    <w:rsid w:val="000D2027"/>
    <w:rsid w:val="0013727D"/>
    <w:rsid w:val="001E41F6"/>
    <w:rsid w:val="003D0D92"/>
    <w:rsid w:val="00406F28"/>
    <w:rsid w:val="004638E7"/>
    <w:rsid w:val="004C24CA"/>
    <w:rsid w:val="004E493A"/>
    <w:rsid w:val="005B1CAE"/>
    <w:rsid w:val="006F471D"/>
    <w:rsid w:val="00807502"/>
    <w:rsid w:val="00876C9E"/>
    <w:rsid w:val="008E46B2"/>
    <w:rsid w:val="008E6923"/>
    <w:rsid w:val="009045A0"/>
    <w:rsid w:val="009E255D"/>
    <w:rsid w:val="00C3411A"/>
    <w:rsid w:val="00D00249"/>
    <w:rsid w:val="00D4129C"/>
    <w:rsid w:val="00DE2CA6"/>
    <w:rsid w:val="00ED2503"/>
    <w:rsid w:val="00EF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46B2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4E493A"/>
    <w:rPr>
      <w:color w:val="0563C1" w:themeColor="hyperlink"/>
      <w:u w:val="single"/>
    </w:rPr>
  </w:style>
  <w:style w:type="table" w:customStyle="1" w:styleId="GridTable4">
    <w:name w:val="Grid Table 4"/>
    <w:basedOn w:val="a1"/>
    <w:uiPriority w:val="49"/>
    <w:rsid w:val="004E49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4">
    <w:name w:val="Light List"/>
    <w:basedOn w:val="a1"/>
    <w:uiPriority w:val="61"/>
    <w:rsid w:val="004E49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5">
    <w:name w:val="No Spacing"/>
    <w:uiPriority w:val="1"/>
    <w:qFormat/>
    <w:rsid w:val="005B1CAE"/>
    <w:pPr>
      <w:spacing w:after="0" w:line="240" w:lineRule="auto"/>
    </w:pPr>
  </w:style>
  <w:style w:type="table" w:styleId="a6">
    <w:name w:val="Table Grid"/>
    <w:basedOn w:val="a1"/>
    <w:uiPriority w:val="39"/>
    <w:rsid w:val="005B1C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"/>
    <w:uiPriority w:val="99"/>
    <w:semiHidden/>
    <w:unhideWhenUsed/>
    <w:rsid w:val="00463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7"/>
    <w:uiPriority w:val="99"/>
    <w:semiHidden/>
    <w:rsid w:val="004638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46B2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4E493A"/>
    <w:rPr>
      <w:color w:val="0563C1" w:themeColor="hyperlink"/>
      <w:u w:val="single"/>
    </w:rPr>
  </w:style>
  <w:style w:type="table" w:customStyle="1" w:styleId="GridTable4">
    <w:name w:val="Grid Table 4"/>
    <w:basedOn w:val="a1"/>
    <w:uiPriority w:val="49"/>
    <w:rsid w:val="004E49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4">
    <w:name w:val="Light List"/>
    <w:basedOn w:val="a1"/>
    <w:uiPriority w:val="61"/>
    <w:rsid w:val="004E49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5">
    <w:name w:val="No Spacing"/>
    <w:uiPriority w:val="1"/>
    <w:qFormat/>
    <w:rsid w:val="005B1CAE"/>
    <w:pPr>
      <w:spacing w:after="0" w:line="240" w:lineRule="auto"/>
    </w:pPr>
  </w:style>
  <w:style w:type="table" w:styleId="a6">
    <w:name w:val="Table Grid"/>
    <w:basedOn w:val="a1"/>
    <w:uiPriority w:val="39"/>
    <w:rsid w:val="005B1C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"/>
    <w:uiPriority w:val="99"/>
    <w:semiHidden/>
    <w:unhideWhenUsed/>
    <w:rsid w:val="00463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7"/>
    <w:uiPriority w:val="99"/>
    <w:semiHidden/>
    <w:rsid w:val="004638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mnisecu.com/tcpip/binary-decimal-hexadecimal-numbers-and-conversions.php" TargetMode="External"/><Relationship Id="rId13" Type="http://schemas.openxmlformats.org/officeDocument/2006/relationships/hyperlink" Target="http://www.omnisecu.com/tcpip/internet-layer.php" TargetMode="External"/><Relationship Id="rId18" Type="http://schemas.openxmlformats.org/officeDocument/2006/relationships/hyperlink" Target="http://www.omnisecu.com/tcpip/internet-layer.php" TargetMode="External"/><Relationship Id="rId26" Type="http://schemas.openxmlformats.org/officeDocument/2006/relationships/hyperlink" Target="http://www.omnisecu.com/tcpip/address-resolution-protocol-arp.php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omnisecu.com/tcpip/internet-layer.php" TargetMode="External"/><Relationship Id="rId7" Type="http://schemas.openxmlformats.org/officeDocument/2006/relationships/hyperlink" Target="http://www.omnisecu.com/tcpip/internet-layer-ip-addresses.php" TargetMode="External"/><Relationship Id="rId12" Type="http://schemas.openxmlformats.org/officeDocument/2006/relationships/hyperlink" Target="http://www.omnisecu.com/security/ipsec/index.php" TargetMode="External"/><Relationship Id="rId17" Type="http://schemas.openxmlformats.org/officeDocument/2006/relationships/hyperlink" Target="http://www.omnisecu.com/tcpip/internet-layer.php" TargetMode="External"/><Relationship Id="rId25" Type="http://schemas.openxmlformats.org/officeDocument/2006/relationships/hyperlink" Target="http://www.omnisecu.com/tcpip/media-access-control-mac-addresses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omnisecu.com/tcpip/ipv6/ipv6-datagram-header-format.php" TargetMode="External"/><Relationship Id="rId20" Type="http://schemas.openxmlformats.org/officeDocument/2006/relationships/hyperlink" Target="http://www.omnisecu.com/tcpip/internet-layer.php" TargetMode="External"/><Relationship Id="rId29" Type="http://schemas.openxmlformats.org/officeDocument/2006/relationships/hyperlink" Target="http://www.omnisecu.com/cisco-certified-network-associate-ccna/unicast-multicast-broadcast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omnisecu.com/tcpip/ipv6/introduction-to-ipv6-addressing.php" TargetMode="External"/><Relationship Id="rId11" Type="http://schemas.openxmlformats.org/officeDocument/2006/relationships/hyperlink" Target="http://www.omnisecu.com/tcpip/binary-decimal-hexadecimal-numbers-and-conversions.php" TargetMode="External"/><Relationship Id="rId24" Type="http://schemas.openxmlformats.org/officeDocument/2006/relationships/hyperlink" Target="http://www.omnisecu.com/tcpip/internet-layer-ip-addresses.php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omnisecu.com/tcpip/ipv6/ipv6-datagram-header-format.php" TargetMode="External"/><Relationship Id="rId23" Type="http://schemas.openxmlformats.org/officeDocument/2006/relationships/hyperlink" Target="http://www.omnisecu.com/tcpip/address-resolution-protocol-arp.php" TargetMode="External"/><Relationship Id="rId28" Type="http://schemas.openxmlformats.org/officeDocument/2006/relationships/hyperlink" Target="http://www.omnisecu.com/cisco-certified-network-associate-ccna/unicast-multicast-broadcast.php" TargetMode="External"/><Relationship Id="rId10" Type="http://schemas.openxmlformats.org/officeDocument/2006/relationships/hyperlink" Target="http://www.omnisecu.com/tcpip/binary-decimal-hexadecimal-numbers-and-conversions.php" TargetMode="External"/><Relationship Id="rId19" Type="http://schemas.openxmlformats.org/officeDocument/2006/relationships/hyperlink" Target="http://www.omnisecu.com/tcpip/ipv6/ipv6-datagram-header-format.php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omnisecu.com/tcpip/ipv6/introduction-to-ipv6-addressing.php" TargetMode="External"/><Relationship Id="rId14" Type="http://schemas.openxmlformats.org/officeDocument/2006/relationships/hyperlink" Target="http://www.omnisecu.com/tcpip/internet-layer.php" TargetMode="External"/><Relationship Id="rId22" Type="http://schemas.openxmlformats.org/officeDocument/2006/relationships/hyperlink" Target="http://www.omnisecu.com/tcpip/ipv6/ipv6-datagram-header-format.php" TargetMode="External"/><Relationship Id="rId27" Type="http://schemas.openxmlformats.org/officeDocument/2006/relationships/hyperlink" Target="http://www.omnisecu.com/tcpip/ipv6/ndp-neighbour-discovery-protocol-functions-of-ndp.php" TargetMode="External"/><Relationship Id="rId30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1434</Words>
  <Characters>8175</Characters>
  <Application>Microsoft Office Word</Application>
  <DocSecurity>0</DocSecurity>
  <Lines>68</Lines>
  <Paragraphs>19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2</dc:creator>
  <cp:lastModifiedBy>DELL</cp:lastModifiedBy>
  <cp:revision>3</cp:revision>
  <dcterms:created xsi:type="dcterms:W3CDTF">2020-10-23T21:52:00Z</dcterms:created>
  <dcterms:modified xsi:type="dcterms:W3CDTF">2020-10-25T13:03:00Z</dcterms:modified>
</cp:coreProperties>
</file>